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84" w:rsidRDefault="00956E84" w:rsidP="002B09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KISA ÜRÜN B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LG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1. BE</w:t>
      </w:r>
      <w:r w:rsidR="00F20F65">
        <w:rPr>
          <w:rFonts w:ascii="Times New Roman" w:hAnsi="Times New Roman" w:cs="Times New Roman"/>
          <w:b/>
          <w:sz w:val="24"/>
          <w:szCs w:val="24"/>
        </w:rPr>
        <w:t>Ş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956E84">
        <w:rPr>
          <w:rFonts w:ascii="Times New Roman" w:hAnsi="Times New Roman" w:cs="Times New Roman"/>
          <w:b/>
          <w:sz w:val="24"/>
          <w:szCs w:val="24"/>
        </w:rPr>
        <w:t xml:space="preserve">İ 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TIBB</w:t>
      </w:r>
      <w:r w:rsidRPr="00956E84">
        <w:rPr>
          <w:rFonts w:ascii="Times New Roman" w:hAnsi="Times New Roman" w:cs="Times New Roman"/>
          <w:b/>
          <w:sz w:val="24"/>
          <w:szCs w:val="24"/>
        </w:rPr>
        <w:t xml:space="preserve">İ 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ÜRÜNÜN ADI</w:t>
      </w:r>
    </w:p>
    <w:p w:rsidR="00956E84" w:rsidRPr="002B09C9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>VAZKOR</w:t>
      </w:r>
      <w:r w:rsidR="00CF3013" w:rsidRPr="002B09C9">
        <w:rPr>
          <w:rFonts w:ascii="Times New Roman" w:hAnsi="Times New Roman" w:cs="Times New Roman"/>
          <w:sz w:val="24"/>
          <w:szCs w:val="24"/>
        </w:rPr>
        <w:t xml:space="preserve"> 5</w:t>
      </w:r>
      <w:r w:rsidR="00956E84" w:rsidRPr="002B09C9">
        <w:rPr>
          <w:rFonts w:ascii="Times New Roman" w:hAnsi="Times New Roman" w:cs="Times New Roman"/>
          <w:sz w:val="24"/>
          <w:szCs w:val="24"/>
        </w:rPr>
        <w:t xml:space="preserve"> mg tablet</w:t>
      </w:r>
    </w:p>
    <w:p w:rsidR="008E621D" w:rsidRPr="002B09C9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9C9">
        <w:rPr>
          <w:rFonts w:ascii="Times New Roman" w:hAnsi="Times New Roman" w:cs="Times New Roman"/>
          <w:b/>
          <w:bCs/>
          <w:sz w:val="24"/>
          <w:szCs w:val="24"/>
        </w:rPr>
        <w:t>2. KAL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TAT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F VE KANT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TAT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F B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F20F65" w:rsidRPr="002B09C9">
        <w:rPr>
          <w:rFonts w:ascii="Times New Roman" w:hAnsi="Times New Roman" w:cs="Times New Roman"/>
          <w:b/>
          <w:sz w:val="24"/>
          <w:szCs w:val="24"/>
        </w:rPr>
        <w:t>Ş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9C9">
        <w:rPr>
          <w:rFonts w:ascii="Times New Roman" w:hAnsi="Times New Roman" w:cs="Times New Roman"/>
          <w:b/>
          <w:bCs/>
          <w:sz w:val="24"/>
          <w:szCs w:val="24"/>
        </w:rPr>
        <w:t>Etkin madde:</w:t>
      </w: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 xml:space="preserve">Amlodipin besilat </w:t>
      </w:r>
      <w:r w:rsidR="002B09C9" w:rsidRPr="005C1B5A">
        <w:rPr>
          <w:rFonts w:ascii="Times New Roman" w:hAnsi="Times New Roman" w:cs="Times New Roman"/>
          <w:sz w:val="24"/>
          <w:szCs w:val="24"/>
          <w:u w:val="dotted"/>
        </w:rPr>
        <w:tab/>
      </w:r>
      <w:r w:rsidR="002B09C9" w:rsidRPr="005C1B5A">
        <w:rPr>
          <w:rFonts w:ascii="Times New Roman" w:hAnsi="Times New Roman" w:cs="Times New Roman"/>
          <w:sz w:val="24"/>
          <w:szCs w:val="24"/>
          <w:u w:val="dotted"/>
        </w:rPr>
        <w:tab/>
      </w:r>
      <w:r w:rsidR="00CF3013" w:rsidRPr="002B09C9">
        <w:rPr>
          <w:rFonts w:ascii="Times New Roman" w:hAnsi="Times New Roman" w:cs="Times New Roman"/>
          <w:sz w:val="24"/>
          <w:szCs w:val="24"/>
        </w:rPr>
        <w:t>5</w:t>
      </w:r>
      <w:r w:rsidRPr="002B09C9">
        <w:rPr>
          <w:rFonts w:ascii="Times New Roman" w:hAnsi="Times New Roman" w:cs="Times New Roman"/>
          <w:sz w:val="24"/>
          <w:szCs w:val="24"/>
        </w:rPr>
        <w:t xml:space="preserve"> mg amlodipin</w:t>
      </w:r>
      <w:r w:rsidR="00826F12" w:rsidRPr="002B09C9">
        <w:rPr>
          <w:rFonts w:ascii="Times New Roman" w:hAnsi="Times New Roman" w:cs="Times New Roman"/>
          <w:sz w:val="24"/>
          <w:szCs w:val="24"/>
        </w:rPr>
        <w:t>e</w:t>
      </w:r>
      <w:r w:rsidRPr="002B09C9">
        <w:rPr>
          <w:rFonts w:ascii="Times New Roman" w:hAnsi="Times New Roman" w:cs="Times New Roman"/>
          <w:sz w:val="24"/>
          <w:szCs w:val="24"/>
        </w:rPr>
        <w:t xml:space="preserve"> </w:t>
      </w:r>
      <w:r w:rsidR="00EB1B37" w:rsidRPr="002B09C9">
        <w:rPr>
          <w:rFonts w:ascii="Times New Roman" w:hAnsi="Times New Roman" w:cs="Times New Roman"/>
          <w:sz w:val="24"/>
          <w:szCs w:val="24"/>
        </w:rPr>
        <w:t>eşdeğer</w:t>
      </w: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9C9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</w:p>
    <w:p w:rsidR="002B09C9" w:rsidRPr="002B09C9" w:rsidRDefault="002B09C9" w:rsidP="002B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>Sodyum nişasta glikolat</w:t>
      </w:r>
      <w:r w:rsidRPr="005C1B5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B09C9">
        <w:rPr>
          <w:rFonts w:ascii="Times New Roman" w:hAnsi="Times New Roman" w:cs="Times New Roman"/>
          <w:sz w:val="24"/>
          <w:szCs w:val="24"/>
        </w:rPr>
        <w:t>4.00 mg</w:t>
      </w:r>
    </w:p>
    <w:p w:rsidR="002B09C9" w:rsidRPr="002B09C9" w:rsidRDefault="002B09C9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>Yardımcı maddeler için 6.1’e bakınız.</w:t>
      </w:r>
    </w:p>
    <w:p w:rsidR="008E621D" w:rsidRPr="002B09C9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9C9">
        <w:rPr>
          <w:rFonts w:ascii="Times New Roman" w:hAnsi="Times New Roman" w:cs="Times New Roman"/>
          <w:b/>
          <w:bCs/>
          <w:sz w:val="24"/>
          <w:szCs w:val="24"/>
        </w:rPr>
        <w:t>3. FARMASÖT</w:t>
      </w:r>
      <w:r w:rsidRPr="002B09C9">
        <w:rPr>
          <w:rFonts w:ascii="Times New Roman" w:hAnsi="Times New Roman" w:cs="Times New Roman"/>
          <w:b/>
          <w:sz w:val="24"/>
          <w:szCs w:val="24"/>
        </w:rPr>
        <w:t>İ</w:t>
      </w:r>
      <w:r w:rsidRPr="002B09C9">
        <w:rPr>
          <w:rFonts w:ascii="Times New Roman" w:hAnsi="Times New Roman" w:cs="Times New Roman"/>
          <w:b/>
          <w:bCs/>
          <w:sz w:val="24"/>
          <w:szCs w:val="24"/>
        </w:rPr>
        <w:t>K FORM</w:t>
      </w:r>
    </w:p>
    <w:p w:rsidR="00956E84" w:rsidRPr="002B09C9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>Tablet.</w:t>
      </w:r>
    </w:p>
    <w:p w:rsidR="005B6378" w:rsidRDefault="00CF3013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t>Beyaz, bir yüzü “d” amblemli, hafif bombeli, homojen görünüşlü yuvarlak tabletler.</w:t>
      </w:r>
    </w:p>
    <w:p w:rsidR="00CF3013" w:rsidRPr="00956E84" w:rsidRDefault="00CF3013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4. KL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4.1. Terapötik endikasyonlar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1. Esansiyel Hipertansiyon</w:t>
      </w:r>
      <w:r w:rsidRPr="00956E84">
        <w:rPr>
          <w:rFonts w:ascii="Times New Roman" w:hAnsi="Times New Roman" w:cs="Times New Roman"/>
          <w:sz w:val="24"/>
          <w:szCs w:val="24"/>
        </w:rPr>
        <w:t>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Kan basıncı</w:t>
      </w:r>
      <w:r w:rsidR="007170A8">
        <w:rPr>
          <w:rFonts w:ascii="Times New Roman" w:hAnsi="Times New Roman" w:cs="Times New Roman"/>
          <w:sz w:val="24"/>
          <w:szCs w:val="24"/>
        </w:rPr>
        <w:t>nı kontrol altına almada tek baş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ına ya da </w:t>
      </w:r>
      <w:r w:rsidR="00F20F65">
        <w:rPr>
          <w:rFonts w:ascii="Times New Roman" w:hAnsi="Times New Roman" w:cs="Times New Roman"/>
          <w:sz w:val="24"/>
          <w:szCs w:val="24"/>
        </w:rPr>
        <w:t>diğer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antihipertansiflerle kombine</w:t>
      </w:r>
      <w:r w:rsidR="00F20F65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olarak kullanılabilir.</w:t>
      </w:r>
    </w:p>
    <w:p w:rsidR="00956E84" w:rsidRPr="00F20F65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F65">
        <w:rPr>
          <w:rFonts w:ascii="Times New Roman" w:hAnsi="Times New Roman" w:cs="Times New Roman"/>
          <w:b/>
          <w:bCs/>
          <w:sz w:val="24"/>
          <w:szCs w:val="24"/>
        </w:rPr>
        <w:t xml:space="preserve">2. Koroner Arter </w:t>
      </w:r>
      <w:r w:rsidR="00F20F65" w:rsidRPr="00F20F65">
        <w:rPr>
          <w:rFonts w:ascii="Times New Roman" w:hAnsi="Times New Roman" w:cs="Times New Roman"/>
          <w:b/>
          <w:bCs/>
          <w:sz w:val="24"/>
          <w:szCs w:val="24"/>
        </w:rPr>
        <w:t>Hastalı</w:t>
      </w:r>
      <w:r w:rsidR="00F20F65" w:rsidRPr="00F20F65">
        <w:rPr>
          <w:rFonts w:ascii="Times New Roman" w:hAnsi="Times New Roman" w:cs="Times New Roman"/>
          <w:b/>
          <w:sz w:val="24"/>
          <w:szCs w:val="24"/>
        </w:rPr>
        <w:t>ğ</w:t>
      </w:r>
      <w:r w:rsidR="00F20F65" w:rsidRPr="00F20F6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F20F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010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Kronik stabil angina:</w:t>
      </w:r>
      <w:r w:rsidRPr="0095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Kronik stabil anjinanın semptomatik tedavisinde endikedir. Tek</w:t>
      </w:r>
      <w:r w:rsidR="00546AB0">
        <w:rPr>
          <w:rFonts w:ascii="Times New Roman" w:hAnsi="Times New Roman" w:cs="Times New Roman"/>
          <w:sz w:val="24"/>
          <w:szCs w:val="24"/>
        </w:rPr>
        <w:t xml:space="preserve"> </w:t>
      </w:r>
      <w:r w:rsidR="007170A8">
        <w:rPr>
          <w:rFonts w:ascii="Times New Roman" w:hAnsi="Times New Roman" w:cs="Times New Roman"/>
          <w:sz w:val="24"/>
          <w:szCs w:val="24"/>
        </w:rPr>
        <w:t>baş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ına ya da </w:t>
      </w:r>
      <w:r w:rsidR="00F20F65">
        <w:rPr>
          <w:rFonts w:ascii="Times New Roman" w:hAnsi="Times New Roman" w:cs="Times New Roman"/>
          <w:sz w:val="24"/>
          <w:szCs w:val="24"/>
        </w:rPr>
        <w:t>diğer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antianjinal ilaçlarla beraber kullanılabilir.</w:t>
      </w:r>
    </w:p>
    <w:p w:rsidR="00956E84" w:rsidRPr="00546AB0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46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Vazospastik ya da Prinzmetal Anjina: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Koroner damarlarda vazospazma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F20F65" w:rsidRPr="00956E84">
        <w:rPr>
          <w:rFonts w:ascii="Times New Roman" w:hAnsi="Times New Roman" w:cs="Times New Roman"/>
          <w:sz w:val="24"/>
          <w:szCs w:val="24"/>
        </w:rPr>
        <w:t>gelişen</w:t>
      </w:r>
      <w:r w:rsidRPr="00956E84">
        <w:rPr>
          <w:rFonts w:ascii="Times New Roman" w:hAnsi="Times New Roman" w:cs="Times New Roman"/>
          <w:sz w:val="24"/>
          <w:szCs w:val="24"/>
        </w:rPr>
        <w:t xml:space="preserve"> anjina ataklarının tedavisinde endikedir. Tek</w:t>
      </w:r>
      <w:r w:rsidR="00546AB0">
        <w:rPr>
          <w:rFonts w:ascii="Times New Roman" w:hAnsi="Times New Roman" w:cs="Times New Roman"/>
          <w:sz w:val="24"/>
          <w:szCs w:val="24"/>
        </w:rPr>
        <w:t xml:space="preserve"> </w:t>
      </w:r>
      <w:r w:rsidR="007170A8">
        <w:rPr>
          <w:rFonts w:ascii="Times New Roman" w:hAnsi="Times New Roman" w:cs="Times New Roman"/>
          <w:sz w:val="24"/>
          <w:szCs w:val="24"/>
        </w:rPr>
        <w:t>baş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ına ya da </w:t>
      </w:r>
      <w:r w:rsidR="00F20F65">
        <w:rPr>
          <w:rFonts w:ascii="Times New Roman" w:hAnsi="Times New Roman" w:cs="Times New Roman"/>
          <w:sz w:val="24"/>
          <w:szCs w:val="24"/>
        </w:rPr>
        <w:t>diğer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antianjinal ilaçlarla beraber kullanılabilir.</w:t>
      </w:r>
    </w:p>
    <w:p w:rsidR="0060010D" w:rsidRPr="00956E84" w:rsidRDefault="0060010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942765">
        <w:rPr>
          <w:rFonts w:ascii="Times New Roman" w:hAnsi="Times New Roman" w:cs="Times New Roman"/>
          <w:b/>
          <w:bCs/>
          <w:sz w:val="24"/>
          <w:szCs w:val="24"/>
        </w:rPr>
        <w:t xml:space="preserve">Pozoloji ve uygulama </w:t>
      </w:r>
      <w:r w:rsidR="009C37A1" w:rsidRPr="00942765">
        <w:rPr>
          <w:rFonts w:ascii="Times New Roman" w:hAnsi="Times New Roman" w:cs="Times New Roman"/>
          <w:b/>
          <w:sz w:val="24"/>
          <w:szCs w:val="24"/>
        </w:rPr>
        <w:t>şekli</w:t>
      </w:r>
    </w:p>
    <w:p w:rsidR="00956E84" w:rsidRPr="00F20F65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F65">
        <w:rPr>
          <w:rFonts w:ascii="Times New Roman" w:hAnsi="Times New Roman" w:cs="Times New Roman"/>
          <w:b/>
          <w:bCs/>
          <w:sz w:val="24"/>
          <w:szCs w:val="24"/>
        </w:rPr>
        <w:t>Pozoloji/ uygulama sık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lığı</w:t>
      </w:r>
      <w:r w:rsidRPr="00F20F65">
        <w:rPr>
          <w:rFonts w:ascii="Times New Roman" w:hAnsi="Times New Roman" w:cs="Times New Roman"/>
          <w:b/>
          <w:bCs/>
          <w:sz w:val="24"/>
          <w:szCs w:val="24"/>
        </w:rPr>
        <w:t xml:space="preserve"> ve süresi: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Hipertansiyon ve anjina için mutad </w:t>
      </w:r>
      <w:r w:rsidR="00F20F65" w:rsidRPr="00956E84">
        <w:rPr>
          <w:rFonts w:ascii="Times New Roman" w:hAnsi="Times New Roman" w:cs="Times New Roman"/>
          <w:sz w:val="24"/>
          <w:szCs w:val="24"/>
        </w:rPr>
        <w:t>başlangıç</w:t>
      </w:r>
      <w:r w:rsidRPr="00956E84">
        <w:rPr>
          <w:rFonts w:ascii="Times New Roman" w:hAnsi="Times New Roman" w:cs="Times New Roman"/>
          <w:sz w:val="24"/>
          <w:szCs w:val="24"/>
        </w:rPr>
        <w:t xml:space="preserve"> dozu günde bir defa 5 mg </w:t>
      </w:r>
      <w:r w:rsidR="00BD1BC4">
        <w:rPr>
          <w:rFonts w:ascii="Times New Roman" w:hAnsi="Times New Roman" w:cs="Times New Roman"/>
          <w:sz w:val="24"/>
          <w:szCs w:val="24"/>
        </w:rPr>
        <w:t>VAZKOR’dur</w:t>
      </w:r>
      <w:r w:rsidRPr="00956E84">
        <w:rPr>
          <w:rFonts w:ascii="Times New Roman" w:hAnsi="Times New Roman" w:cs="Times New Roman"/>
          <w:sz w:val="24"/>
          <w:szCs w:val="24"/>
        </w:rPr>
        <w:t xml:space="preserve"> ve</w:t>
      </w:r>
      <w:r w:rsidR="0060010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hastanın </w:t>
      </w:r>
      <w:r w:rsidR="00F20F65" w:rsidRPr="00956E84">
        <w:rPr>
          <w:rFonts w:ascii="Times New Roman" w:hAnsi="Times New Roman" w:cs="Times New Roman"/>
          <w:sz w:val="24"/>
          <w:szCs w:val="24"/>
        </w:rPr>
        <w:t>kişisel</w:t>
      </w:r>
      <w:r w:rsidRPr="00956E84">
        <w:rPr>
          <w:rFonts w:ascii="Times New Roman" w:hAnsi="Times New Roman" w:cs="Times New Roman"/>
          <w:sz w:val="24"/>
          <w:szCs w:val="24"/>
        </w:rPr>
        <w:t xml:space="preserve"> cevabına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olarak, doz maksimum 10 mg'a artırılabilir.</w:t>
      </w:r>
    </w:p>
    <w:p w:rsidR="0060010D" w:rsidRDefault="0060010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0D">
        <w:rPr>
          <w:rFonts w:ascii="Times New Roman" w:hAnsi="Times New Roman" w:cs="Times New Roman"/>
          <w:sz w:val="24"/>
          <w:szCs w:val="24"/>
        </w:rPr>
        <w:lastRenderedPageBreak/>
        <w:t xml:space="preserve">Hipertansif hastalarda </w:t>
      </w:r>
      <w:r>
        <w:rPr>
          <w:rFonts w:ascii="Times New Roman" w:hAnsi="Times New Roman" w:cs="Times New Roman"/>
          <w:sz w:val="24"/>
          <w:szCs w:val="24"/>
        </w:rPr>
        <w:t>VAZKOR</w:t>
      </w:r>
      <w:r w:rsidRPr="0060010D">
        <w:rPr>
          <w:rFonts w:ascii="Times New Roman" w:hAnsi="Times New Roman" w:cs="Times New Roman"/>
          <w:sz w:val="24"/>
          <w:szCs w:val="24"/>
        </w:rPr>
        <w:t>; tiyazid diüretikleri, alfa blokörler, beta blokörler veya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 xml:space="preserve">anjiyotensin dönüştürücü enzim inhibitörü ile kombine olarak kullanılmıştır. </w:t>
      </w:r>
      <w:r>
        <w:rPr>
          <w:rFonts w:ascii="Times New Roman" w:hAnsi="Times New Roman" w:cs="Times New Roman"/>
          <w:sz w:val="24"/>
          <w:szCs w:val="24"/>
        </w:rPr>
        <w:t>VAZKOR</w:t>
      </w:r>
      <w:r w:rsidRPr="0060010D">
        <w:rPr>
          <w:rFonts w:ascii="Times New Roman" w:hAnsi="Times New Roman" w:cs="Times New Roman"/>
          <w:sz w:val="24"/>
          <w:szCs w:val="24"/>
        </w:rPr>
        <w:t>, anjinası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olan ancak nitratlar ve/veya diğer uygun beta blokör dozlarına cevap vermeyen hastalarda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monoterapi veya diğer antianjinal ilaçlarla kombine olarak kullanılabilir.</w:t>
      </w:r>
    </w:p>
    <w:p w:rsidR="00956E84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ile beraber tiazid diüretiklerin, beta blokörlerin ve anjiotensin </w:t>
      </w:r>
      <w:r w:rsidR="009C37A1" w:rsidRPr="00956E84">
        <w:rPr>
          <w:rFonts w:ascii="Times New Roman" w:hAnsi="Times New Roman" w:cs="Times New Roman"/>
          <w:sz w:val="24"/>
          <w:szCs w:val="24"/>
        </w:rPr>
        <w:t>dönüştürücü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enzim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inhibitörlerinin kullanıl</w:t>
      </w:r>
      <w:r w:rsidR="00F20F65">
        <w:rPr>
          <w:rFonts w:ascii="Times New Roman" w:hAnsi="Times New Roman" w:cs="Times New Roman"/>
          <w:sz w:val="24"/>
          <w:szCs w:val="24"/>
        </w:rPr>
        <w:t>dığı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hallerde </w:t>
      </w:r>
      <w:r>
        <w:rPr>
          <w:rFonts w:ascii="Times New Roman" w:hAnsi="Times New Roman" w:cs="Times New Roman"/>
          <w:sz w:val="24"/>
          <w:szCs w:val="24"/>
        </w:rPr>
        <w:t>VAZKOR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dozunun ayarlanması gerekmez.</w:t>
      </w:r>
    </w:p>
    <w:p w:rsidR="00956E84" w:rsidRPr="009C37A1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Uygulama </w:t>
      </w:r>
      <w:r w:rsidR="009C37A1">
        <w:rPr>
          <w:rFonts w:ascii="Times New Roman" w:hAnsi="Times New Roman" w:cs="Times New Roman"/>
          <w:b/>
          <w:sz w:val="24"/>
          <w:szCs w:val="24"/>
        </w:rPr>
        <w:t>şekli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6E84" w:rsidRDefault="009C37A1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Ağızdan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kullanım içindir.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Özel popülasyona 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ilişkin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ek bilgiler:</w:t>
      </w:r>
    </w:p>
    <w:p w:rsidR="00956E84" w:rsidRPr="00956E84" w:rsidRDefault="00F20F65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Karaciğer</w:t>
      </w:r>
      <w:r w:rsidR="00956E84"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yetmezliği</w:t>
      </w:r>
      <w:r w:rsidR="00956E84" w:rsidRPr="00956E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010D" w:rsidRPr="0060010D" w:rsidRDefault="0060010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10D">
        <w:rPr>
          <w:rFonts w:ascii="Times New Roman" w:hAnsi="Times New Roman" w:cs="Times New Roman"/>
          <w:sz w:val="24"/>
          <w:szCs w:val="24"/>
        </w:rPr>
        <w:t>Hafif ila orta şiddette karaciğer yetmezliği olan hastalar için doz önerisi oluşturulmamıştır;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nedenle doz seçimi dikkatle yapılmalıdır ve dozlama aralığının en düşük dozu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başlanmalıdır (bkz. Bölüm 4.4 ve 5.2). Şiddetli karaciğer yetmezliğinde amlodipin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farmakokinetiği çalışılmamıştır. Amlodipin kullanımına en düşük doz ile başlanmalıdır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D">
        <w:rPr>
          <w:rFonts w:ascii="Times New Roman" w:hAnsi="Times New Roman" w:cs="Times New Roman"/>
          <w:sz w:val="24"/>
          <w:szCs w:val="24"/>
        </w:rPr>
        <w:t>şiddetli karaciğer yetmezliği olan hastalarda yavaş yavaş doz arttırılmalıdır.</w:t>
      </w:r>
      <w:r w:rsidRPr="00600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Böbrek 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yetmezliği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6E84" w:rsidRPr="00956E84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bu hastalarda normal dozlarda kullanılabilir. Amlodipin plazma konsantrasyon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F20F65">
        <w:rPr>
          <w:rFonts w:ascii="Times New Roman" w:hAnsi="Times New Roman" w:cs="Times New Roman"/>
          <w:sz w:val="24"/>
          <w:szCs w:val="24"/>
        </w:rPr>
        <w:t>değişik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likleri, </w:t>
      </w:r>
      <w:r w:rsidR="0060010D">
        <w:rPr>
          <w:rFonts w:ascii="Times New Roman" w:hAnsi="Times New Roman" w:cs="Times New Roman"/>
          <w:sz w:val="24"/>
          <w:szCs w:val="24"/>
        </w:rPr>
        <w:t>böbrek yetmezliğinin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derecesi ile </w:t>
      </w:r>
      <w:r w:rsidR="00F20F65">
        <w:rPr>
          <w:rFonts w:ascii="Times New Roman" w:hAnsi="Times New Roman" w:cs="Times New Roman"/>
          <w:sz w:val="24"/>
          <w:szCs w:val="24"/>
        </w:rPr>
        <w:t>ilişkili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9C37A1" w:rsidRPr="00956E84">
        <w:rPr>
          <w:rFonts w:ascii="Times New Roman" w:hAnsi="Times New Roman" w:cs="Times New Roman"/>
          <w:sz w:val="24"/>
          <w:szCs w:val="24"/>
        </w:rPr>
        <w:t>değildir</w:t>
      </w:r>
      <w:r w:rsidR="00956E84" w:rsidRPr="00956E84">
        <w:rPr>
          <w:rFonts w:ascii="Times New Roman" w:hAnsi="Times New Roman" w:cs="Times New Roman"/>
          <w:sz w:val="24"/>
          <w:szCs w:val="24"/>
        </w:rPr>
        <w:t>. Amlodipin diyalize edilemez.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6-17 </w:t>
      </w:r>
      <w:r w:rsidR="007170A8">
        <w:rPr>
          <w:rFonts w:ascii="Times New Roman" w:hAnsi="Times New Roman" w:cs="Times New Roman"/>
          <w:sz w:val="24"/>
          <w:szCs w:val="24"/>
        </w:rPr>
        <w:t>yaş</w:t>
      </w:r>
      <w:r w:rsidRPr="00956E84">
        <w:rPr>
          <w:rFonts w:ascii="Times New Roman" w:hAnsi="Times New Roman" w:cs="Times New Roman"/>
          <w:sz w:val="24"/>
          <w:szCs w:val="24"/>
        </w:rPr>
        <w:t>lar arasındaki pediyatrik hipertansif hastalarda önerilen antihipertansif oral doz günde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60010D">
        <w:rPr>
          <w:rFonts w:ascii="Times New Roman" w:hAnsi="Times New Roman" w:cs="Times New Roman"/>
          <w:sz w:val="24"/>
          <w:szCs w:val="24"/>
        </w:rPr>
        <w:t xml:space="preserve">başlangıç dozu olarak günde </w:t>
      </w:r>
      <w:r w:rsidRPr="00956E84">
        <w:rPr>
          <w:rFonts w:ascii="Times New Roman" w:hAnsi="Times New Roman" w:cs="Times New Roman"/>
          <w:sz w:val="24"/>
          <w:szCs w:val="24"/>
        </w:rPr>
        <w:t xml:space="preserve">bir kez 2.5-5 mg’dır. </w:t>
      </w:r>
      <w:r w:rsidR="0060010D" w:rsidRPr="0060010D">
        <w:rPr>
          <w:rFonts w:ascii="Times New Roman" w:hAnsi="Times New Roman" w:cs="Times New Roman"/>
          <w:sz w:val="24"/>
          <w:szCs w:val="24"/>
        </w:rPr>
        <w:t>Dört hafta sonra hedeflenen kan basıncına</w:t>
      </w:r>
      <w:r w:rsidR="0060010D">
        <w:rPr>
          <w:rFonts w:ascii="Times New Roman" w:hAnsi="Times New Roman" w:cs="Times New Roman"/>
          <w:sz w:val="24"/>
          <w:szCs w:val="24"/>
        </w:rPr>
        <w:t xml:space="preserve"> </w:t>
      </w:r>
      <w:r w:rsidR="0060010D" w:rsidRPr="0060010D">
        <w:rPr>
          <w:rFonts w:ascii="Times New Roman" w:hAnsi="Times New Roman" w:cs="Times New Roman"/>
          <w:sz w:val="24"/>
          <w:szCs w:val="24"/>
        </w:rPr>
        <w:t>ulaşılamazsa doz, günde 5 mg’a çıkarılabilir</w:t>
      </w:r>
      <w:r w:rsidR="0060010D">
        <w:rPr>
          <w:rFonts w:ascii="Times New Roman" w:hAnsi="Times New Roman" w:cs="Times New Roman"/>
          <w:sz w:val="24"/>
          <w:szCs w:val="24"/>
        </w:rPr>
        <w:t>.</w:t>
      </w:r>
      <w:r w:rsidR="0060010D" w:rsidRPr="0060010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Günde 5 mg’</w:t>
      </w:r>
      <w:r w:rsidR="0060010D">
        <w:rPr>
          <w:rFonts w:ascii="Times New Roman" w:hAnsi="Times New Roman" w:cs="Times New Roman"/>
          <w:sz w:val="24"/>
          <w:szCs w:val="24"/>
        </w:rPr>
        <w:t xml:space="preserve">ın üzerindeki dozlar pediyatrik </w:t>
      </w:r>
      <w:r w:rsidRPr="00956E84">
        <w:rPr>
          <w:rFonts w:ascii="Times New Roman" w:hAnsi="Times New Roman" w:cs="Times New Roman"/>
          <w:sz w:val="24"/>
          <w:szCs w:val="24"/>
        </w:rPr>
        <w:t>hastalarda incelenme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(bkz. bölüm 5.1 ve 5.2).</w:t>
      </w:r>
      <w:r w:rsidR="0060010D">
        <w:rPr>
          <w:rFonts w:ascii="Times New Roman" w:hAnsi="Times New Roman" w:cs="Times New Roman"/>
          <w:sz w:val="24"/>
          <w:szCs w:val="24"/>
        </w:rPr>
        <w:t xml:space="preserve"> </w:t>
      </w:r>
      <w:r w:rsidR="0060010D" w:rsidRPr="0060010D">
        <w:rPr>
          <w:rFonts w:ascii="Times New Roman" w:hAnsi="Times New Roman" w:cs="Times New Roman"/>
          <w:sz w:val="24"/>
          <w:szCs w:val="24"/>
        </w:rPr>
        <w:t>Bu ilaç ile amlodipinin 2.5 mg dozda</w:t>
      </w:r>
      <w:r w:rsidR="0060010D">
        <w:rPr>
          <w:rFonts w:ascii="Times New Roman" w:hAnsi="Times New Roman" w:cs="Times New Roman"/>
          <w:sz w:val="24"/>
          <w:szCs w:val="24"/>
        </w:rPr>
        <w:t xml:space="preserve"> </w:t>
      </w:r>
      <w:r w:rsidR="0060010D" w:rsidRPr="0060010D">
        <w:rPr>
          <w:rFonts w:ascii="Times New Roman" w:hAnsi="Times New Roman" w:cs="Times New Roman"/>
          <w:sz w:val="24"/>
          <w:szCs w:val="24"/>
        </w:rPr>
        <w:t>uygulanması mümkün değildir.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Amlodipinin 6 </w:t>
      </w:r>
      <w:r w:rsidR="007170A8">
        <w:rPr>
          <w:rFonts w:ascii="Times New Roman" w:hAnsi="Times New Roman" w:cs="Times New Roman"/>
          <w:sz w:val="24"/>
          <w:szCs w:val="24"/>
        </w:rPr>
        <w:t>yaş</w:t>
      </w:r>
      <w:r w:rsidRPr="00956E84">
        <w:rPr>
          <w:rFonts w:ascii="Times New Roman" w:hAnsi="Times New Roman" w:cs="Times New Roman"/>
          <w:sz w:val="24"/>
          <w:szCs w:val="24"/>
        </w:rPr>
        <w:t>ın altındaki hastalarda kan basıncı üzerine etkisi bilinmemektedir.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Geriyatrik popülasyon:</w:t>
      </w:r>
    </w:p>
    <w:p w:rsidR="00956E84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, </w:t>
      </w:r>
      <w:r w:rsidR="007170A8">
        <w:rPr>
          <w:rFonts w:ascii="Times New Roman" w:hAnsi="Times New Roman" w:cs="Times New Roman"/>
          <w:sz w:val="24"/>
          <w:szCs w:val="24"/>
        </w:rPr>
        <w:t>yaşlı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veya genç hipertansif hastalarda benzer dozlarda kullanıl</w:t>
      </w:r>
      <w:r w:rsidR="00F20F65">
        <w:rPr>
          <w:rFonts w:ascii="Times New Roman" w:hAnsi="Times New Roman" w:cs="Times New Roman"/>
          <w:sz w:val="24"/>
          <w:szCs w:val="24"/>
        </w:rPr>
        <w:t>dığı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nda </w:t>
      </w:r>
      <w:r w:rsidR="00F20F65" w:rsidRPr="00956E84">
        <w:rPr>
          <w:rFonts w:ascii="Times New Roman" w:hAnsi="Times New Roman" w:cs="Times New Roman"/>
          <w:sz w:val="24"/>
          <w:szCs w:val="24"/>
        </w:rPr>
        <w:t>eşit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derecede iyi tolere edil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. Dolayısıyla </w:t>
      </w:r>
      <w:r w:rsidR="007170A8">
        <w:rPr>
          <w:rFonts w:ascii="Times New Roman" w:hAnsi="Times New Roman" w:cs="Times New Roman"/>
          <w:sz w:val="24"/>
          <w:szCs w:val="24"/>
        </w:rPr>
        <w:t>yaşlı</w:t>
      </w:r>
      <w:r w:rsidR="00956E84" w:rsidRPr="00956E84">
        <w:rPr>
          <w:rFonts w:ascii="Times New Roman" w:hAnsi="Times New Roman" w:cs="Times New Roman"/>
          <w:sz w:val="24"/>
          <w:szCs w:val="24"/>
        </w:rPr>
        <w:t>larda normal doz uygulamaları tavsiye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60010D">
        <w:rPr>
          <w:rFonts w:ascii="Times New Roman" w:hAnsi="Times New Roman" w:cs="Times New Roman"/>
          <w:sz w:val="24"/>
          <w:szCs w:val="24"/>
        </w:rPr>
        <w:t xml:space="preserve">edilmektedir; </w:t>
      </w:r>
      <w:r w:rsidR="0060010D" w:rsidRPr="0060010D">
        <w:rPr>
          <w:rFonts w:ascii="Times New Roman" w:hAnsi="Times New Roman" w:cs="Times New Roman"/>
          <w:sz w:val="24"/>
          <w:szCs w:val="24"/>
        </w:rPr>
        <w:t>fakat doz arttırımı dikkatle yapılmalıdır (bkz. Bölüm 4.4 ve 5.2).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4.3. Kontrendikasyonlar</w:t>
      </w:r>
    </w:p>
    <w:p w:rsidR="00A231FB" w:rsidRPr="00A231FB" w:rsidRDefault="00A231FB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</w:t>
      </w:r>
      <w:r w:rsidRPr="00A231FB">
        <w:rPr>
          <w:rFonts w:ascii="Times New Roman" w:hAnsi="Times New Roman" w:cs="Times New Roman"/>
          <w:sz w:val="24"/>
          <w:szCs w:val="24"/>
        </w:rPr>
        <w:t xml:space="preserve"> aşağıdaki hastalıkları olanlarda kontrendikedir:</w:t>
      </w:r>
    </w:p>
    <w:p w:rsidR="00A231FB" w:rsidRPr="00A231FB" w:rsidRDefault="00A231FB" w:rsidP="00A25AE7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1FB">
        <w:rPr>
          <w:rFonts w:ascii="Times New Roman" w:hAnsi="Times New Roman" w:cs="Times New Roman"/>
          <w:sz w:val="24"/>
          <w:szCs w:val="24"/>
        </w:rPr>
        <w:t>Dihidropridinler (amlodipin, bir dihidropiridin kalsiyum kanal blokörüdür), amlodipine ve ilacın bileşiminde bulunan herhangi bir maddeye hassasiyeti</w:t>
      </w:r>
    </w:p>
    <w:p w:rsidR="00A231FB" w:rsidRPr="00A231FB" w:rsidRDefault="00A231FB" w:rsidP="00A25AE7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1FB">
        <w:rPr>
          <w:rFonts w:ascii="Times New Roman" w:hAnsi="Times New Roman" w:cs="Times New Roman"/>
          <w:sz w:val="24"/>
          <w:szCs w:val="24"/>
        </w:rPr>
        <w:lastRenderedPageBreak/>
        <w:t>Şiddetli hipotansiyon</w:t>
      </w:r>
    </w:p>
    <w:p w:rsidR="00A231FB" w:rsidRPr="00A231FB" w:rsidRDefault="00A231FB" w:rsidP="00A25AE7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1FB">
        <w:rPr>
          <w:rFonts w:ascii="Times New Roman" w:hAnsi="Times New Roman" w:cs="Times New Roman"/>
          <w:sz w:val="24"/>
          <w:szCs w:val="24"/>
        </w:rPr>
        <w:t>Şok (kardiyojenik şok dahil)</w:t>
      </w:r>
    </w:p>
    <w:p w:rsidR="00A231FB" w:rsidRPr="00A231FB" w:rsidRDefault="00A231FB" w:rsidP="00A25AE7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1FB">
        <w:rPr>
          <w:rFonts w:ascii="Times New Roman" w:hAnsi="Times New Roman" w:cs="Times New Roman"/>
          <w:sz w:val="24"/>
          <w:szCs w:val="24"/>
        </w:rPr>
        <w:t>Sol ventrikül çıkış obstrüksiyonu (örn. yüksek dereceli aortik stenoz)</w:t>
      </w:r>
    </w:p>
    <w:p w:rsidR="008E621D" w:rsidRPr="00A231FB" w:rsidRDefault="00A231FB" w:rsidP="00A25AE7">
      <w:pPr>
        <w:pStyle w:val="ListeParagraf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31FB">
        <w:rPr>
          <w:rFonts w:ascii="Times New Roman" w:hAnsi="Times New Roman" w:cs="Times New Roman"/>
          <w:sz w:val="24"/>
          <w:szCs w:val="24"/>
        </w:rPr>
        <w:t>Miyokart infarktüsü sonrası hemodinamik olarak stabil olmayan kalp yetmezliği</w:t>
      </w:r>
    </w:p>
    <w:p w:rsidR="00A231FB" w:rsidRPr="00956E84" w:rsidRDefault="00A231FB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4.4. Özel kullanım uyarıları ve önlemleri</w:t>
      </w:r>
    </w:p>
    <w:p w:rsidR="00956E84" w:rsidRPr="00A231FB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1FB">
        <w:rPr>
          <w:rFonts w:ascii="Times New Roman" w:hAnsi="Times New Roman" w:cs="Times New Roman"/>
          <w:bCs/>
          <w:sz w:val="24"/>
          <w:szCs w:val="24"/>
        </w:rPr>
        <w:t>Genel</w:t>
      </w:r>
    </w:p>
    <w:p w:rsidR="00956E84" w:rsidRPr="00956E84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VAZKOR’u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n vazodilatör </w:t>
      </w:r>
      <w:r w:rsidR="00A231FB" w:rsidRPr="00A231FB">
        <w:rPr>
          <w:rFonts w:ascii="Times New Roman" w:hAnsi="Times New Roman" w:cs="Times New Roman"/>
          <w:sz w:val="24"/>
          <w:szCs w:val="24"/>
        </w:rPr>
        <w:t>etkisi yavaş yavaş başlar.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Bu sebeple </w:t>
      </w:r>
      <w:r>
        <w:rPr>
          <w:rFonts w:ascii="Times New Roman" w:hAnsi="Times New Roman" w:cs="Times New Roman"/>
          <w:sz w:val="24"/>
          <w:szCs w:val="24"/>
        </w:rPr>
        <w:t>VAZKOR’u</w:t>
      </w:r>
      <w:r w:rsidR="00956E84" w:rsidRPr="00956E84">
        <w:rPr>
          <w:rFonts w:ascii="Times New Roman" w:hAnsi="Times New Roman" w:cs="Times New Roman"/>
          <w:sz w:val="24"/>
          <w:szCs w:val="24"/>
        </w:rPr>
        <w:t>n oral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kullanımından sonra nadir akut hipotansiyon vakaları bildiril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VAZKOR</w:t>
      </w:r>
      <w:r w:rsidR="00956E84" w:rsidRPr="00956E84">
        <w:rPr>
          <w:rFonts w:ascii="Times New Roman" w:hAnsi="Times New Roman" w:cs="Times New Roman"/>
          <w:sz w:val="24"/>
          <w:szCs w:val="24"/>
        </w:rPr>
        <w:t>, özellikle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ciddi aort stenozu bulunan hastalarda </w:t>
      </w:r>
      <w:r w:rsidR="00F20F65">
        <w:rPr>
          <w:rFonts w:ascii="Times New Roman" w:hAnsi="Times New Roman" w:cs="Times New Roman"/>
          <w:sz w:val="24"/>
          <w:szCs w:val="24"/>
        </w:rPr>
        <w:t>diğer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periferik vazodilatörler gibi dikkatli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kullanılmalıdır.</w:t>
      </w:r>
    </w:p>
    <w:p w:rsidR="00A3158A" w:rsidRPr="00A231FB" w:rsidRDefault="00A3158A" w:rsidP="00A3158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1FB">
        <w:rPr>
          <w:rFonts w:ascii="Times New Roman" w:hAnsi="Times New Roman" w:cs="Times New Roman"/>
          <w:bCs/>
          <w:sz w:val="24"/>
          <w:szCs w:val="24"/>
        </w:rPr>
        <w:t>Beta blok</w:t>
      </w:r>
      <w:r>
        <w:rPr>
          <w:rFonts w:ascii="Times New Roman" w:hAnsi="Times New Roman" w:cs="Times New Roman"/>
          <w:bCs/>
          <w:sz w:val="24"/>
          <w:szCs w:val="24"/>
        </w:rPr>
        <w:t>ö</w:t>
      </w:r>
      <w:r w:rsidRPr="00A231FB">
        <w:rPr>
          <w:rFonts w:ascii="Times New Roman" w:hAnsi="Times New Roman" w:cs="Times New Roman"/>
          <w:bCs/>
          <w:sz w:val="24"/>
          <w:szCs w:val="24"/>
        </w:rPr>
        <w:t>rlerin kesilmesi</w:t>
      </w:r>
    </w:p>
    <w:p w:rsidR="00A3158A" w:rsidRDefault="00A3158A" w:rsidP="00A31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</w:t>
      </w:r>
      <w:r w:rsidRPr="00956E84">
        <w:rPr>
          <w:rFonts w:ascii="Times New Roman" w:hAnsi="Times New Roman" w:cs="Times New Roman"/>
          <w:sz w:val="24"/>
          <w:szCs w:val="24"/>
        </w:rPr>
        <w:t xml:space="preserve"> bir beta blok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56E84">
        <w:rPr>
          <w:rFonts w:ascii="Times New Roman" w:hAnsi="Times New Roman" w:cs="Times New Roman"/>
          <w:sz w:val="24"/>
          <w:szCs w:val="24"/>
        </w:rPr>
        <w:t>r değildir. Bu sebeple beta blok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56E84">
        <w:rPr>
          <w:rFonts w:ascii="Times New Roman" w:hAnsi="Times New Roman" w:cs="Times New Roman"/>
          <w:sz w:val="24"/>
          <w:szCs w:val="24"/>
        </w:rPr>
        <w:t>rlerin kullanımının birden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kesilmesi durumunda ortaya çıkabilecek tehlikelere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hiçbir koruma sağlamaz. Böyle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kesilme durumunda beta blok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56E84">
        <w:rPr>
          <w:rFonts w:ascii="Times New Roman" w:hAnsi="Times New Roman" w:cs="Times New Roman"/>
          <w:sz w:val="24"/>
          <w:szCs w:val="24"/>
        </w:rPr>
        <w:t xml:space="preserve">r dozu </w:t>
      </w:r>
      <w:r>
        <w:rPr>
          <w:rFonts w:ascii="Times New Roman" w:hAnsi="Times New Roman" w:cs="Times New Roman"/>
          <w:sz w:val="24"/>
          <w:szCs w:val="24"/>
        </w:rPr>
        <w:t>yavaş yavaş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azaltılmalıdır.</w:t>
      </w:r>
    </w:p>
    <w:p w:rsidR="00956E84" w:rsidRPr="00A25AE7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AE7">
        <w:rPr>
          <w:rFonts w:ascii="Times New Roman" w:hAnsi="Times New Roman" w:cs="Times New Roman"/>
          <w:bCs/>
          <w:sz w:val="24"/>
          <w:szCs w:val="24"/>
        </w:rPr>
        <w:t xml:space="preserve">Kalp </w:t>
      </w:r>
      <w:r w:rsidR="009C37A1" w:rsidRPr="00A25AE7">
        <w:rPr>
          <w:rFonts w:ascii="Times New Roman" w:hAnsi="Times New Roman" w:cs="Times New Roman"/>
          <w:bCs/>
          <w:sz w:val="24"/>
          <w:szCs w:val="24"/>
        </w:rPr>
        <w:t>yetersizli</w:t>
      </w:r>
      <w:r w:rsidR="009C37A1" w:rsidRPr="00A25AE7">
        <w:rPr>
          <w:rFonts w:ascii="Times New Roman" w:hAnsi="Times New Roman" w:cs="Times New Roman"/>
          <w:sz w:val="24"/>
          <w:szCs w:val="24"/>
        </w:rPr>
        <w:t>ğ</w:t>
      </w:r>
      <w:r w:rsidR="009C37A1" w:rsidRPr="00A25AE7">
        <w:rPr>
          <w:rFonts w:ascii="Times New Roman" w:hAnsi="Times New Roman" w:cs="Times New Roman"/>
          <w:bCs/>
          <w:sz w:val="24"/>
          <w:szCs w:val="24"/>
        </w:rPr>
        <w:t>i</w:t>
      </w:r>
      <w:r w:rsidRPr="00A25AE7">
        <w:rPr>
          <w:rFonts w:ascii="Times New Roman" w:hAnsi="Times New Roman" w:cs="Times New Roman"/>
          <w:bCs/>
          <w:sz w:val="24"/>
          <w:szCs w:val="24"/>
        </w:rPr>
        <w:t xml:space="preserve"> olan hastalarda kullanım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Kalp yetmezliği olan hastalar tedavi edilirken dikkatli olunmalıdır. Şiddetli kalp yetmezliği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olan hastalarda (New York Kalp Cemiyeti - NYHA III ve IV) plasebo kontrollü, uzun</w:t>
      </w:r>
      <w:r>
        <w:rPr>
          <w:rFonts w:ascii="Times New Roman" w:hAnsi="Times New Roman" w:cs="Times New Roman"/>
          <w:sz w:val="24"/>
          <w:szCs w:val="24"/>
        </w:rPr>
        <w:t xml:space="preserve"> dönemli bir çalışmada</w:t>
      </w:r>
      <w:r w:rsidRPr="00A25AE7">
        <w:rPr>
          <w:rFonts w:ascii="Times New Roman" w:hAnsi="Times New Roman" w:cs="Times New Roman"/>
          <w:sz w:val="24"/>
          <w:szCs w:val="24"/>
        </w:rPr>
        <w:t>, rapor edilen pulmoner ödem insidansı amlodipin ile tedavi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grupta plaseboya göre daha yüksek bulunmuştur. (bkz. bölüm 5.1 Farmakodinamik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özellikler)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Amlodipinin de dahil olduğu kalsiyum kanal blokörleri; ileride ortaya çıkabilecek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kardiyovasküler olay ve mortalite riskinde artışa yol açabileceğinden konjestif kalp yetmezliği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olan hastalarda dikkatli kullanılmalıdır.</w:t>
      </w:r>
      <w:r w:rsidRPr="00A25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E84" w:rsidRPr="00A25AE7" w:rsidRDefault="00F20F65" w:rsidP="00A25A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AE7">
        <w:rPr>
          <w:rFonts w:ascii="Times New Roman" w:hAnsi="Times New Roman" w:cs="Times New Roman"/>
          <w:bCs/>
          <w:sz w:val="24"/>
          <w:szCs w:val="24"/>
        </w:rPr>
        <w:t>Karaciğer</w:t>
      </w:r>
      <w:r w:rsidR="00956E84" w:rsidRPr="00A25AE7">
        <w:rPr>
          <w:rFonts w:ascii="Times New Roman" w:hAnsi="Times New Roman" w:cs="Times New Roman"/>
          <w:bCs/>
          <w:sz w:val="24"/>
          <w:szCs w:val="24"/>
        </w:rPr>
        <w:t xml:space="preserve"> fonksiyon bozuk</w:t>
      </w:r>
      <w:r w:rsidRPr="00A25AE7">
        <w:rPr>
          <w:rFonts w:ascii="Times New Roman" w:hAnsi="Times New Roman" w:cs="Times New Roman"/>
          <w:bCs/>
          <w:sz w:val="24"/>
          <w:szCs w:val="24"/>
        </w:rPr>
        <w:t>luğu</w:t>
      </w:r>
      <w:r w:rsidR="00956E84" w:rsidRPr="00A25AE7">
        <w:rPr>
          <w:rFonts w:ascii="Times New Roman" w:hAnsi="Times New Roman" w:cs="Times New Roman"/>
          <w:bCs/>
          <w:sz w:val="24"/>
          <w:szCs w:val="24"/>
        </w:rPr>
        <w:t xml:space="preserve"> olan hastalarda kullanım</w:t>
      </w:r>
    </w:p>
    <w:p w:rsidR="00942765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Tüm </w:t>
      </w:r>
      <w:r w:rsidR="00F20F65">
        <w:rPr>
          <w:rFonts w:ascii="Times New Roman" w:hAnsi="Times New Roman" w:cs="Times New Roman"/>
          <w:sz w:val="24"/>
          <w:szCs w:val="24"/>
        </w:rPr>
        <w:t>diğer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kalsiyum kanal antagonistlerinde </w:t>
      </w:r>
      <w:r w:rsidR="007170A8" w:rsidRPr="00956E84">
        <w:rPr>
          <w:rFonts w:ascii="Times New Roman" w:hAnsi="Times New Roman" w:cs="Times New Roman"/>
          <w:sz w:val="24"/>
          <w:szCs w:val="24"/>
        </w:rPr>
        <w:t>olduğu</w:t>
      </w:r>
      <w:r w:rsidRPr="00956E84">
        <w:rPr>
          <w:rFonts w:ascii="Times New Roman" w:hAnsi="Times New Roman" w:cs="Times New Roman"/>
          <w:sz w:val="24"/>
          <w:szCs w:val="24"/>
        </w:rPr>
        <w:t xml:space="preserve"> gibi, </w:t>
      </w:r>
      <w:r w:rsidR="00BD1BC4">
        <w:rPr>
          <w:rFonts w:ascii="Times New Roman" w:hAnsi="Times New Roman" w:cs="Times New Roman"/>
          <w:sz w:val="24"/>
          <w:szCs w:val="24"/>
        </w:rPr>
        <w:t>VAZKOR’u</w:t>
      </w:r>
      <w:r w:rsidRPr="00956E84">
        <w:rPr>
          <w:rFonts w:ascii="Times New Roman" w:hAnsi="Times New Roman" w:cs="Times New Roman"/>
          <w:sz w:val="24"/>
          <w:szCs w:val="24"/>
        </w:rPr>
        <w:t>n yarılanma ömrü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A25AE7">
        <w:rPr>
          <w:rFonts w:ascii="Times New Roman" w:hAnsi="Times New Roman" w:cs="Times New Roman"/>
          <w:sz w:val="24"/>
          <w:szCs w:val="24"/>
        </w:rPr>
        <w:t>k</w:t>
      </w:r>
      <w:r w:rsidR="00F20F65">
        <w:rPr>
          <w:rFonts w:ascii="Times New Roman" w:hAnsi="Times New Roman" w:cs="Times New Roman"/>
          <w:sz w:val="24"/>
          <w:szCs w:val="24"/>
        </w:rPr>
        <w:t>araciğer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fonksiyonları </w:t>
      </w:r>
      <w:r w:rsidR="00F20F65">
        <w:rPr>
          <w:rFonts w:ascii="Times New Roman" w:hAnsi="Times New Roman" w:cs="Times New Roman"/>
          <w:sz w:val="24"/>
          <w:szCs w:val="24"/>
        </w:rPr>
        <w:t>bozulmuş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hastalarda uzamaktadır ve bu hastalarda dozaj önerileri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A25AE7">
        <w:rPr>
          <w:rFonts w:ascii="Times New Roman" w:hAnsi="Times New Roman" w:cs="Times New Roman"/>
          <w:sz w:val="24"/>
          <w:szCs w:val="24"/>
        </w:rPr>
        <w:t>oluşturulmamıştır</w:t>
      </w:r>
      <w:r w:rsidRPr="00956E84">
        <w:rPr>
          <w:rFonts w:ascii="Times New Roman" w:hAnsi="Times New Roman" w:cs="Times New Roman"/>
          <w:sz w:val="24"/>
          <w:szCs w:val="24"/>
        </w:rPr>
        <w:t xml:space="preserve">. </w:t>
      </w:r>
      <w:r w:rsidR="00BD1BC4">
        <w:rPr>
          <w:rFonts w:ascii="Times New Roman" w:hAnsi="Times New Roman" w:cs="Times New Roman"/>
          <w:sz w:val="24"/>
          <w:szCs w:val="24"/>
        </w:rPr>
        <w:t>VAZKOR</w:t>
      </w:r>
      <w:r w:rsidRPr="00956E84">
        <w:rPr>
          <w:rFonts w:ascii="Times New Roman" w:hAnsi="Times New Roman" w:cs="Times New Roman"/>
          <w:sz w:val="24"/>
          <w:szCs w:val="24"/>
        </w:rPr>
        <w:t xml:space="preserve"> bu hastalarda dikkatle uygulanmalıdır.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Yaşlı hastalarda kullanım: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Yaşlı hastalarda doz arttırımı dikkatli yapılmalıdır (bkz. Bölüm 4.2 ve 5.2).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Böbrek yetmezliğinde kullanım: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Bu hastalarda amlodipin normal dozlarda kullanılabilir. Amlodipin plazma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konsantrasyonlarındaki değişiklikler böbrek yetmezliğinin derecesiyle korele değildir.</w:t>
      </w:r>
    </w:p>
    <w:p w:rsid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Amlodipin diyaliz edilemez.</w:t>
      </w:r>
    </w:p>
    <w:p w:rsidR="00A25AE7" w:rsidRDefault="002B09C9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C9">
        <w:rPr>
          <w:rFonts w:ascii="Times New Roman" w:hAnsi="Times New Roman" w:cs="Times New Roman"/>
          <w:sz w:val="24"/>
          <w:szCs w:val="24"/>
        </w:rPr>
        <w:lastRenderedPageBreak/>
        <w:t>Bu tıbbi ürün her dozunda 1 mmol (23 mg)'dan daha az sodyum ihtiva eder; bu dozda sodyuma bağlı herhangi bir yan etki beklenmemektedir.</w:t>
      </w:r>
    </w:p>
    <w:p w:rsidR="002B09C9" w:rsidRPr="00956E84" w:rsidRDefault="002B09C9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C37A1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Diğer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 tıbbi ürünler ile 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etkile</w:t>
      </w:r>
      <w:r w:rsidR="00F20F65" w:rsidRPr="009C37A1">
        <w:rPr>
          <w:rFonts w:ascii="Times New Roman" w:hAnsi="Times New Roman" w:cs="Times New Roman"/>
          <w:b/>
          <w:sz w:val="24"/>
          <w:szCs w:val="24"/>
        </w:rPr>
        <w:t>ş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imler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diğer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etkile</w:t>
      </w:r>
      <w:r w:rsidR="00F20F65" w:rsidRPr="009C37A1">
        <w:rPr>
          <w:rFonts w:ascii="Times New Roman" w:hAnsi="Times New Roman" w:cs="Times New Roman"/>
          <w:b/>
          <w:sz w:val="24"/>
          <w:szCs w:val="24"/>
        </w:rPr>
        <w:t>ş</w:t>
      </w:r>
      <w:r w:rsidR="00F20F65" w:rsidRPr="009C37A1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F65" w:rsidRPr="009C37A1">
        <w:rPr>
          <w:rFonts w:ascii="Times New Roman" w:hAnsi="Times New Roman" w:cs="Times New Roman"/>
          <w:b/>
          <w:sz w:val="24"/>
          <w:szCs w:val="24"/>
        </w:rPr>
        <w:t>şekil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>leri</w:t>
      </w:r>
    </w:p>
    <w:p w:rsidR="00956E84" w:rsidRPr="00956E84" w:rsidRDefault="00F20F65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</w:t>
      </w:r>
      <w:r w:rsidR="00956E84"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ajanların amlodipin üzerine etkisi</w:t>
      </w:r>
    </w:p>
    <w:p w:rsid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CYP3A4 inhibitörleri: </w:t>
      </w:r>
      <w:r w:rsidRPr="00A25AE7">
        <w:rPr>
          <w:rFonts w:ascii="Times New Roman" w:hAnsi="Times New Roman" w:cs="Times New Roman"/>
          <w:sz w:val="24"/>
          <w:szCs w:val="24"/>
        </w:rPr>
        <w:t>Yaşlı (69 ila 87 yaş arasında) hipertansif hastalara 5 mg amlodipinin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günlük 180 mg dozda diltiazemle birlikte uygulanması, amlodipinin sistemik maruziyetinde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% 57’lik bir artışla sonuçlanmıştır. Sağlıklı gönüllülerde (18 ila 43 yaş arası) eritromisin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birlikte kullanım; amlodipinin sistemik maruziyetini belirgin olarak değiştirmemiştir (EAA’da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%22 artış). Bu klinik bulguların klinik anlamlılığı belirsiz olsa da, yaşlılarda farmakokinetik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 xml:space="preserve">değişiklikler daha belirgin olabilir. </w:t>
      </w:r>
    </w:p>
    <w:p w:rsid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Güçlü CYP3A4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inhibitörlerinin (örn. ketokonazol, itr</w:t>
      </w:r>
      <w:r>
        <w:rPr>
          <w:rFonts w:ascii="Times New Roman" w:hAnsi="Times New Roman" w:cs="Times New Roman"/>
          <w:sz w:val="24"/>
          <w:szCs w:val="24"/>
        </w:rPr>
        <w:t>akonazol, ritonavir) amlodipin</w:t>
      </w:r>
      <w:r w:rsidRPr="00956E84">
        <w:rPr>
          <w:rFonts w:ascii="Times New Roman" w:hAnsi="Times New Roman" w:cs="Times New Roman"/>
          <w:sz w:val="24"/>
          <w:szCs w:val="24"/>
        </w:rPr>
        <w:t xml:space="preserve"> plazma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konsantrasyonlarını diltiazemden daha fazla </w:t>
      </w:r>
      <w:r>
        <w:rPr>
          <w:rFonts w:ascii="Times New Roman" w:hAnsi="Times New Roman" w:cs="Times New Roman"/>
          <w:sz w:val="24"/>
          <w:szCs w:val="24"/>
        </w:rPr>
        <w:t xml:space="preserve">yükseltebilir. </w:t>
      </w:r>
      <w:r w:rsidRPr="00956E84">
        <w:rPr>
          <w:rFonts w:ascii="Times New Roman" w:hAnsi="Times New Roman" w:cs="Times New Roman"/>
          <w:sz w:val="24"/>
          <w:szCs w:val="24"/>
        </w:rPr>
        <w:t xml:space="preserve"> Amlodipin, CYP3A4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inhibitörleri ile birlikte dikkatli kullanılmalıdır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AE7" w:rsidRPr="00956E84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CYP3A4 indükleyicileri: CYP3A4 indükleyicilerinin amlodipin üzerine etkilerine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herhangi bir veri bulunmamaktadır. CYP3A4 indükleyicilerinin (rifampisin, sarı kantaron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gibi) birlikte kullanımı, düşük amlodipin plazma konsantrasyonlarına sebep olabilir.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Amlodipin, CYP3A4 indükleyicileri ile birlikte kullanılırken dikkatli olunmalıdır.</w:t>
      </w:r>
    </w:p>
    <w:p w:rsidR="00A25AE7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Greyfurt suyu: </w:t>
      </w:r>
      <w:r w:rsidR="00A25AE7" w:rsidRPr="00A25AE7">
        <w:rPr>
          <w:rFonts w:ascii="Times New Roman" w:hAnsi="Times New Roman" w:cs="Times New Roman"/>
          <w:sz w:val="24"/>
          <w:szCs w:val="24"/>
        </w:rPr>
        <w:t>20 sağlıklı gönüllüde oral tek doz 10 mg amlodipin ile 240 mL greyfurt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suyunun birlikte uygulaması; amlodipinin farmakokinetiğinde belirgin bir etki yaratmamıştır.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Çalışma; amlodipinin metabolizmasından sorumlu olan primer enzim olan CYP3A4’ün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genetik polimorfizminin etkisinin değerlendirilmesine olanak sağlamamıştır. Bu nedenle,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amlodipinin greyfurt veya greyfurt suyu ile kullanımı; bazı hastalarda kan basıncını düşürücü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etkide artış ile sonuçlanabilecek biyoyararlanım artışına sebep olabileceğinden</w:t>
      </w:r>
      <w:r w:rsidR="00A25AE7">
        <w:rPr>
          <w:rFonts w:ascii="Times New Roman" w:hAnsi="Times New Roman" w:cs="Times New Roman"/>
          <w:sz w:val="24"/>
          <w:szCs w:val="24"/>
        </w:rPr>
        <w:t xml:space="preserve"> </w:t>
      </w:r>
      <w:r w:rsidR="00A25AE7" w:rsidRPr="00A25AE7">
        <w:rPr>
          <w:rFonts w:ascii="Times New Roman" w:hAnsi="Times New Roman" w:cs="Times New Roman"/>
          <w:sz w:val="24"/>
          <w:szCs w:val="24"/>
        </w:rPr>
        <w:t>önerilmemektedir.</w:t>
      </w:r>
      <w:r w:rsidR="00A25AE7" w:rsidRPr="00A25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Dantrolen (infüzyon): Hayvanlarda, verapamil ve intravenöz dantrolen uygulaması sonrası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hiperkalemi ile birlikte ölümcül ventriküler fibrilasyon ve kardiyovasküler kollaps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gözlenmiştir. Hiperkalemi riski nedeni ile, malign hipertermi şüphesi olan hastalarda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malign hiperterminin tedavisinde amlodipin gibi kalsiyum kanal blokörlerinin birlikte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uygulanmasından kaçınılması önerilmektedir.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Amlodipinin 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diğer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ajanlar üzerine etkisi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Amlodipinin kan basıncı düşürücü etkisi, antihipertansif özellikleri olan diğer ilaçlarların 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basıncı düşürücü etkisine ek katkı sağlar.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Klinik etkileşim çalışmalarında amlodipin; atorvastatin, digoksin, varfarin veya siklosporinin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farmakokinetiğini etkilememiştir.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lastRenderedPageBreak/>
        <w:t>Simvastatin: Amlodipinin 10 mg’lık tekrarlayan dozlarının 80 mg simvastatin ile birlikte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uygulanması; simvastatin maruziyetinde, tek başına simvastatin uygulamasına göre %77’lik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bir artışa neden olmuştur. Amlodipin tedavisi alan hastalarda simvastatin dozu günlük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mg’a sınırlandırılmalıdır.</w:t>
      </w:r>
      <w:r w:rsidRPr="00A25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Özel popülasyonlara 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ilişkin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ek bilgiler</w:t>
      </w:r>
    </w:p>
    <w:p w:rsidR="00956E84" w:rsidRPr="00956E84" w:rsidRDefault="00F20F65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Karaciğer</w:t>
      </w:r>
      <w:r w:rsidR="00956E84"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/ böbrek </w:t>
      </w:r>
      <w:r>
        <w:rPr>
          <w:rFonts w:ascii="Times New Roman" w:hAnsi="Times New Roman" w:cs="Times New Roman"/>
          <w:b/>
          <w:bCs/>
          <w:sz w:val="24"/>
          <w:szCs w:val="24"/>
        </w:rPr>
        <w:t>yetmezliği</w:t>
      </w:r>
      <w:r w:rsidR="00956E84" w:rsidRPr="00956E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6E84" w:rsidRPr="00956E84" w:rsidRDefault="009C37A1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Etkileşim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="00956E84" w:rsidRPr="00956E84">
        <w:rPr>
          <w:rFonts w:ascii="Times New Roman" w:hAnsi="Times New Roman" w:cs="Times New Roman"/>
          <w:sz w:val="24"/>
          <w:szCs w:val="24"/>
        </w:rPr>
        <w:t>sı yapılma</w:t>
      </w:r>
      <w:r w:rsidR="00F20F65">
        <w:rPr>
          <w:rFonts w:ascii="Times New Roman" w:hAnsi="Times New Roman" w:cs="Times New Roman"/>
          <w:sz w:val="24"/>
          <w:szCs w:val="24"/>
        </w:rPr>
        <w:t>mıştır</w:t>
      </w:r>
      <w:r w:rsidR="00956E84" w:rsidRPr="00956E84">
        <w:rPr>
          <w:rFonts w:ascii="Times New Roman" w:hAnsi="Times New Roman" w:cs="Times New Roman"/>
          <w:sz w:val="24"/>
          <w:szCs w:val="24"/>
        </w:rPr>
        <w:t>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956E84" w:rsidRDefault="009C37A1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Etkileşim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="00956E84" w:rsidRPr="00956E84">
        <w:rPr>
          <w:rFonts w:ascii="Times New Roman" w:hAnsi="Times New Roman" w:cs="Times New Roman"/>
          <w:sz w:val="24"/>
          <w:szCs w:val="24"/>
        </w:rPr>
        <w:t>sı yapılma</w:t>
      </w:r>
      <w:r w:rsidR="00F20F65">
        <w:rPr>
          <w:rFonts w:ascii="Times New Roman" w:hAnsi="Times New Roman" w:cs="Times New Roman"/>
          <w:sz w:val="24"/>
          <w:szCs w:val="24"/>
        </w:rPr>
        <w:t>mıştır</w:t>
      </w:r>
      <w:r w:rsidR="00956E84" w:rsidRPr="00956E84">
        <w:rPr>
          <w:rFonts w:ascii="Times New Roman" w:hAnsi="Times New Roman" w:cs="Times New Roman"/>
          <w:sz w:val="24"/>
          <w:szCs w:val="24"/>
        </w:rPr>
        <w:t>.</w:t>
      </w:r>
    </w:p>
    <w:p w:rsidR="00942765" w:rsidRPr="00956E84" w:rsidRDefault="00942765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4.6. Gebelik ve laktasyon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Genel tavsiye:</w:t>
      </w:r>
    </w:p>
    <w:p w:rsidR="00E05B1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Gebelik kategorisi C’dir.</w:t>
      </w:r>
    </w:p>
    <w:p w:rsidR="00956E84" w:rsidRPr="0055500E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00E">
        <w:rPr>
          <w:rFonts w:ascii="Times New Roman" w:hAnsi="Times New Roman" w:cs="Times New Roman"/>
          <w:b/>
          <w:bCs/>
          <w:sz w:val="24"/>
          <w:szCs w:val="24"/>
        </w:rPr>
        <w:t xml:space="preserve">Çocuk </w:t>
      </w:r>
      <w:r w:rsidR="0055500E" w:rsidRPr="0055500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5500E" w:rsidRPr="0055500E">
        <w:rPr>
          <w:rFonts w:ascii="Times New Roman" w:hAnsi="Times New Roman" w:cs="Times New Roman"/>
          <w:b/>
          <w:sz w:val="24"/>
          <w:szCs w:val="24"/>
        </w:rPr>
        <w:t>ğ</w:t>
      </w:r>
      <w:r w:rsidR="0055500E" w:rsidRPr="0055500E">
        <w:rPr>
          <w:rFonts w:ascii="Times New Roman" w:hAnsi="Times New Roman" w:cs="Times New Roman"/>
          <w:b/>
          <w:bCs/>
          <w:sz w:val="24"/>
          <w:szCs w:val="24"/>
        </w:rPr>
        <w:t>urma</w:t>
      </w:r>
      <w:r w:rsidRPr="0055500E">
        <w:rPr>
          <w:rFonts w:ascii="Times New Roman" w:hAnsi="Times New Roman" w:cs="Times New Roman"/>
          <w:b/>
          <w:bCs/>
          <w:sz w:val="24"/>
          <w:szCs w:val="24"/>
        </w:rPr>
        <w:t xml:space="preserve"> potansiyeli bulunan kadınlar/</w:t>
      </w:r>
      <w:r w:rsidR="0055500E" w:rsidRPr="0055500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5500E" w:rsidRPr="0055500E">
        <w:rPr>
          <w:rFonts w:ascii="Times New Roman" w:hAnsi="Times New Roman" w:cs="Times New Roman"/>
          <w:b/>
          <w:sz w:val="24"/>
          <w:szCs w:val="24"/>
        </w:rPr>
        <w:t>ğ</w:t>
      </w:r>
      <w:r w:rsidR="0055500E" w:rsidRPr="0055500E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Pr="0055500E">
        <w:rPr>
          <w:rFonts w:ascii="Times New Roman" w:hAnsi="Times New Roman" w:cs="Times New Roman"/>
          <w:b/>
          <w:bCs/>
          <w:sz w:val="24"/>
          <w:szCs w:val="24"/>
        </w:rPr>
        <w:t xml:space="preserve"> kontrolü ( Kontrasepsiyon)</w:t>
      </w:r>
    </w:p>
    <w:p w:rsidR="00A25AE7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Hayvanlar üzerinde yapılan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 xml:space="preserve">lar, gebelik/ ve-veya/ embriyonal/fetal </w:t>
      </w:r>
      <w:r w:rsidR="007170A8" w:rsidRPr="00956E84">
        <w:rPr>
          <w:rFonts w:ascii="Times New Roman" w:hAnsi="Times New Roman" w:cs="Times New Roman"/>
          <w:sz w:val="24"/>
          <w:szCs w:val="24"/>
        </w:rPr>
        <w:t>gelişim</w:t>
      </w:r>
      <w:r w:rsidRPr="00956E84">
        <w:rPr>
          <w:rFonts w:ascii="Times New Roman" w:hAnsi="Times New Roman" w:cs="Times New Roman"/>
          <w:sz w:val="24"/>
          <w:szCs w:val="24"/>
        </w:rPr>
        <w:t>/ve-veya/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C37A1">
        <w:rPr>
          <w:rFonts w:ascii="Times New Roman" w:hAnsi="Times New Roman" w:cs="Times New Roman"/>
          <w:sz w:val="24"/>
          <w:szCs w:val="24"/>
        </w:rPr>
        <w:t>doğum</w:t>
      </w:r>
      <w:r w:rsidRPr="00956E84">
        <w:rPr>
          <w:rFonts w:ascii="Times New Roman" w:hAnsi="Times New Roman" w:cs="Times New Roman"/>
          <w:sz w:val="24"/>
          <w:szCs w:val="24"/>
        </w:rPr>
        <w:t xml:space="preserve">/ ve-veya/ </w:t>
      </w:r>
      <w:r w:rsidR="009C37A1">
        <w:rPr>
          <w:rFonts w:ascii="Times New Roman" w:hAnsi="Times New Roman" w:cs="Times New Roman"/>
          <w:sz w:val="24"/>
          <w:szCs w:val="24"/>
        </w:rPr>
        <w:t>doğum</w:t>
      </w:r>
      <w:r w:rsidRPr="00956E84">
        <w:rPr>
          <w:rFonts w:ascii="Times New Roman" w:hAnsi="Times New Roman" w:cs="Times New Roman"/>
          <w:sz w:val="24"/>
          <w:szCs w:val="24"/>
        </w:rPr>
        <w:t xml:space="preserve"> sonrası </w:t>
      </w:r>
      <w:r w:rsidR="007170A8" w:rsidRPr="00956E84">
        <w:rPr>
          <w:rFonts w:ascii="Times New Roman" w:hAnsi="Times New Roman" w:cs="Times New Roman"/>
          <w:sz w:val="24"/>
          <w:szCs w:val="24"/>
        </w:rPr>
        <w:t>gelişim</w:t>
      </w:r>
      <w:r w:rsidRPr="00956E84">
        <w:rPr>
          <w:rFonts w:ascii="Times New Roman" w:hAnsi="Times New Roman" w:cs="Times New Roman"/>
          <w:sz w:val="24"/>
          <w:szCs w:val="24"/>
        </w:rPr>
        <w:t xml:space="preserve"> üzerindeki etkiler bakımından yetersizdir (bkz bölüm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5.3 Klinik öncesi güvenlilik verileri).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956E84">
        <w:rPr>
          <w:rFonts w:ascii="Times New Roman" w:hAnsi="Times New Roman" w:cs="Times New Roman"/>
          <w:sz w:val="24"/>
          <w:szCs w:val="24"/>
        </w:rPr>
        <w:t>nsanlara yönelik potansiyel risk bilinmemektedir.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Çocuk </w:t>
      </w:r>
      <w:r w:rsidR="007170A8" w:rsidRPr="00956E84">
        <w:rPr>
          <w:rFonts w:ascii="Times New Roman" w:hAnsi="Times New Roman" w:cs="Times New Roman"/>
          <w:sz w:val="24"/>
          <w:szCs w:val="24"/>
        </w:rPr>
        <w:t>doğurma</w:t>
      </w:r>
      <w:r w:rsidRPr="00956E84">
        <w:rPr>
          <w:rFonts w:ascii="Times New Roman" w:hAnsi="Times New Roman" w:cs="Times New Roman"/>
          <w:sz w:val="24"/>
          <w:szCs w:val="24"/>
        </w:rPr>
        <w:t xml:space="preserve"> potansiyeli olan kadınlar etkin </w:t>
      </w:r>
      <w:r w:rsidR="009C37A1">
        <w:rPr>
          <w:rFonts w:ascii="Times New Roman" w:hAnsi="Times New Roman" w:cs="Times New Roman"/>
          <w:sz w:val="24"/>
          <w:szCs w:val="24"/>
        </w:rPr>
        <w:t>doğum</w:t>
      </w:r>
      <w:r w:rsidRPr="00956E84">
        <w:rPr>
          <w:rFonts w:ascii="Times New Roman" w:hAnsi="Times New Roman" w:cs="Times New Roman"/>
          <w:sz w:val="24"/>
          <w:szCs w:val="24"/>
        </w:rPr>
        <w:t xml:space="preserve"> kontrol yöntemi kullan</w:t>
      </w:r>
      <w:r w:rsidR="00F20F65">
        <w:rPr>
          <w:rFonts w:ascii="Times New Roman" w:hAnsi="Times New Roman" w:cs="Times New Roman"/>
          <w:sz w:val="24"/>
          <w:szCs w:val="24"/>
        </w:rPr>
        <w:t>dığı</w:t>
      </w:r>
      <w:r w:rsidRPr="00956E84">
        <w:rPr>
          <w:rFonts w:ascii="Times New Roman" w:hAnsi="Times New Roman" w:cs="Times New Roman"/>
          <w:sz w:val="24"/>
          <w:szCs w:val="24"/>
        </w:rPr>
        <w:t>ndan emin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olmalıdır.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956E84" w:rsidRPr="00956E84" w:rsidRDefault="00BD1BC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VAZKOR’u</w:t>
      </w:r>
      <w:r w:rsidR="00956E84" w:rsidRPr="00956E84">
        <w:rPr>
          <w:rFonts w:ascii="Times New Roman" w:hAnsi="Times New Roman" w:cs="Times New Roman"/>
          <w:sz w:val="24"/>
          <w:szCs w:val="24"/>
        </w:rPr>
        <w:t>n insanlarda gebelik dönemindeki emniyeti saptanma</w:t>
      </w:r>
      <w:r w:rsidR="00F20F65">
        <w:rPr>
          <w:rFonts w:ascii="Times New Roman" w:hAnsi="Times New Roman" w:cs="Times New Roman"/>
          <w:sz w:val="24"/>
          <w:szCs w:val="24"/>
        </w:rPr>
        <w:t>mıştır</w:t>
      </w:r>
      <w:r w:rsidR="00956E84" w:rsidRPr="00956E84">
        <w:rPr>
          <w:rFonts w:ascii="Times New Roman" w:hAnsi="Times New Roman" w:cs="Times New Roman"/>
          <w:sz w:val="24"/>
          <w:szCs w:val="24"/>
        </w:rPr>
        <w:t>. Buna göre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hamilelerde kullanımı ancak daha emin bir tedavi alternatifi bulunma</w:t>
      </w:r>
      <w:r w:rsidR="00F20F65">
        <w:rPr>
          <w:rFonts w:ascii="Times New Roman" w:hAnsi="Times New Roman" w:cs="Times New Roman"/>
          <w:sz w:val="24"/>
          <w:szCs w:val="24"/>
        </w:rPr>
        <w:t>dığı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ve hasta</w:t>
      </w:r>
      <w:r w:rsidR="00F20F65">
        <w:rPr>
          <w:rFonts w:ascii="Times New Roman" w:hAnsi="Times New Roman" w:cs="Times New Roman"/>
          <w:sz w:val="24"/>
          <w:szCs w:val="24"/>
        </w:rPr>
        <w:t>lığı</w:t>
      </w:r>
      <w:r w:rsidR="00956E84" w:rsidRPr="00956E84">
        <w:rPr>
          <w:rFonts w:ascii="Times New Roman" w:hAnsi="Times New Roman" w:cs="Times New Roman"/>
          <w:sz w:val="24"/>
          <w:szCs w:val="24"/>
        </w:rPr>
        <w:t>n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kendisinin anne ve fetüs için daha büyük risk </w:t>
      </w:r>
      <w:r w:rsidR="009C37A1" w:rsidRPr="00956E84">
        <w:rPr>
          <w:rFonts w:ascii="Times New Roman" w:hAnsi="Times New Roman" w:cs="Times New Roman"/>
          <w:sz w:val="24"/>
          <w:szCs w:val="24"/>
        </w:rPr>
        <w:t>taşı</w:t>
      </w:r>
      <w:r w:rsidR="009C37A1">
        <w:rPr>
          <w:rFonts w:ascii="Times New Roman" w:hAnsi="Times New Roman" w:cs="Times New Roman"/>
          <w:sz w:val="24"/>
          <w:szCs w:val="24"/>
        </w:rPr>
        <w:t>dığı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hallerde tavsiye edilebilir.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A25AE7" w:rsidRPr="00A25AE7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VAZKOR </w:t>
      </w:r>
      <w:r w:rsidRPr="00A25AE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5AE7">
        <w:rPr>
          <w:rFonts w:ascii="Times New Roman" w:hAnsi="Times New Roman" w:cs="Times New Roman"/>
          <w:sz w:val="24"/>
          <w:szCs w:val="24"/>
        </w:rPr>
        <w:t>n insanlarda süte geçip geçmediği saptanmamıştır. Emzirmeye devam etme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etmeme veya amlodipin tedavisine devam etme / etmeme ile ilgili karar; emzirmenin çocuğa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yararı ve amlodipin tedavisinin anneye faydası göz önünde bulundurularak verilmelidir.</w:t>
      </w:r>
      <w:r w:rsidRPr="00A25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E84" w:rsidRPr="009C37A1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Üreme </w:t>
      </w:r>
      <w:r w:rsidR="009C37A1" w:rsidRPr="009C37A1">
        <w:rPr>
          <w:rFonts w:ascii="Times New Roman" w:hAnsi="Times New Roman" w:cs="Times New Roman"/>
          <w:b/>
          <w:bCs/>
          <w:sz w:val="24"/>
          <w:szCs w:val="24"/>
        </w:rPr>
        <w:t>yetene</w:t>
      </w:r>
      <w:r w:rsidR="009C37A1" w:rsidRPr="009C37A1">
        <w:rPr>
          <w:rFonts w:ascii="Times New Roman" w:hAnsi="Times New Roman" w:cs="Times New Roman"/>
          <w:b/>
          <w:sz w:val="24"/>
          <w:szCs w:val="24"/>
        </w:rPr>
        <w:t>ğ</w:t>
      </w:r>
      <w:r w:rsidR="009C37A1" w:rsidRPr="009C37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C37A1">
        <w:rPr>
          <w:rFonts w:ascii="Times New Roman" w:hAnsi="Times New Roman" w:cs="Times New Roman"/>
          <w:b/>
          <w:bCs/>
          <w:sz w:val="24"/>
          <w:szCs w:val="24"/>
        </w:rPr>
        <w:t xml:space="preserve"> /Fertilite</w:t>
      </w:r>
    </w:p>
    <w:p w:rsidR="008E621D" w:rsidRDefault="00A25AE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E7">
        <w:rPr>
          <w:rFonts w:ascii="Times New Roman" w:hAnsi="Times New Roman" w:cs="Times New Roman"/>
          <w:sz w:val="24"/>
          <w:szCs w:val="24"/>
        </w:rPr>
        <w:t>Kalsiyum kanal blokörleri ile tedavi edilen bazı hastalarda sperm hücresi başında geri</w:t>
      </w:r>
      <w:r w:rsidR="00F1712A"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dönüşümlü biyokimyasal değişiklikler rapor edilmiştir. Amlodipinin fertiliteye potansiyel</w:t>
      </w:r>
      <w:r w:rsidR="00F1712A"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etkisine dair klinik veriler yetersizdir. Bir sıçan çalışmasında, erkek fertilitesi üzerine yan</w:t>
      </w:r>
      <w:r w:rsidR="00F1712A">
        <w:rPr>
          <w:rFonts w:ascii="Times New Roman" w:hAnsi="Times New Roman" w:cs="Times New Roman"/>
          <w:sz w:val="24"/>
          <w:szCs w:val="24"/>
        </w:rPr>
        <w:t xml:space="preserve"> </w:t>
      </w:r>
      <w:r w:rsidRPr="00A25AE7">
        <w:rPr>
          <w:rFonts w:ascii="Times New Roman" w:hAnsi="Times New Roman" w:cs="Times New Roman"/>
          <w:sz w:val="24"/>
          <w:szCs w:val="24"/>
        </w:rPr>
        <w:t>etkiler saptanmıştır (bkz bölüm 5.3 Klinik öncesi güvenlilik verileri).</w:t>
      </w:r>
    </w:p>
    <w:p w:rsidR="00F1712A" w:rsidRDefault="00F1712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2A" w:rsidRDefault="00F1712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4.7. Araç ve makine kullanımı üzerindeki etkiler</w:t>
      </w:r>
    </w:p>
    <w:p w:rsidR="008E621D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Amlodipinin araç ve makine kullanma üzerine az veya orta derece etkisi olabilir. Eğer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amlodipin alan hastalarda sersemlik, baş ağrısı, yorgunluk veya bulantı olursa, reaksiyon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verme yeteneği bozulabilir. Özellikle tedavi başlangıcında olmak üzere dikkatli olunması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önerilir.</w:t>
      </w:r>
    </w:p>
    <w:p w:rsidR="00F1712A" w:rsidRPr="00956E84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AB0">
        <w:rPr>
          <w:rFonts w:ascii="Times New Roman" w:hAnsi="Times New Roman" w:cs="Times New Roman"/>
          <w:b/>
          <w:bCs/>
          <w:sz w:val="24"/>
          <w:szCs w:val="24"/>
        </w:rPr>
        <w:t xml:space="preserve">4.8. </w:t>
      </w:r>
      <w:r w:rsidRPr="00546AB0">
        <w:rPr>
          <w:rFonts w:ascii="Times New Roman" w:hAnsi="Times New Roman" w:cs="Times New Roman"/>
          <w:b/>
          <w:sz w:val="24"/>
          <w:szCs w:val="24"/>
        </w:rPr>
        <w:t>İ</w:t>
      </w:r>
      <w:r w:rsidRPr="00546AB0">
        <w:rPr>
          <w:rFonts w:ascii="Times New Roman" w:hAnsi="Times New Roman" w:cs="Times New Roman"/>
          <w:b/>
          <w:bCs/>
          <w:sz w:val="24"/>
          <w:szCs w:val="24"/>
        </w:rPr>
        <w:t>stenmeyen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etkiler</w:t>
      </w:r>
    </w:p>
    <w:p w:rsidR="00F1712A" w:rsidRPr="00F1712A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Güvenlilik profilinin özeti</w:t>
      </w:r>
    </w:p>
    <w:p w:rsidR="00F1712A" w:rsidRPr="00F1712A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>Tedavi sırasında en sık gözlenen yan etkiler uyku hali, sersemlik,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ağrısı, palpitasyonlar,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yüzde kızarıklık, karın ağrısı, bulantı, eklem şişmesi, ödem ve yorgunluk olmuştur.</w:t>
      </w:r>
    </w:p>
    <w:p w:rsidR="00F1712A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 xml:space="preserve">Yan etkilerin tablo şeklinde listesi: </w:t>
      </w:r>
    </w:p>
    <w:p w:rsidR="00956E84" w:rsidRPr="00956E84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 xml:space="preserve">Aşağıdaki yan etkiler şu sıklıklarla gözlenmiştir: </w:t>
      </w:r>
      <w:r w:rsidR="00956E84" w:rsidRPr="00E05B1D">
        <w:rPr>
          <w:rFonts w:ascii="Times New Roman" w:hAnsi="Times New Roman" w:cs="Times New Roman"/>
          <w:sz w:val="24"/>
          <w:szCs w:val="24"/>
        </w:rPr>
        <w:t>(çok</w:t>
      </w:r>
      <w:r w:rsidR="00942765" w:rsidRPr="00E05B1D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E05B1D">
        <w:rPr>
          <w:rFonts w:ascii="Times New Roman" w:hAnsi="Times New Roman" w:cs="Times New Roman"/>
          <w:sz w:val="24"/>
          <w:szCs w:val="24"/>
        </w:rPr>
        <w:t>yaygın (</w:t>
      </w:r>
      <w:r w:rsidR="00E05B1D" w:rsidRPr="00E05B1D">
        <w:rPr>
          <w:rFonts w:ascii="Times New Roman" w:hAnsi="Times New Roman" w:cs="Times New Roman"/>
          <w:sz w:val="24"/>
          <w:szCs w:val="24"/>
        </w:rPr>
        <w:t>≥</w:t>
      </w:r>
      <w:r w:rsidR="00956E84" w:rsidRPr="00E05B1D">
        <w:rPr>
          <w:rFonts w:ascii="Times New Roman" w:hAnsi="Times New Roman" w:cs="Times New Roman"/>
          <w:sz w:val="24"/>
          <w:szCs w:val="24"/>
        </w:rPr>
        <w:t>1/10); yaygın (</w:t>
      </w:r>
      <w:r w:rsidR="00E05B1D" w:rsidRPr="00E05B1D">
        <w:rPr>
          <w:rFonts w:ascii="Times New Roman" w:hAnsi="Times New Roman" w:cs="Times New Roman"/>
          <w:sz w:val="24"/>
          <w:szCs w:val="24"/>
        </w:rPr>
        <w:t>≥</w:t>
      </w:r>
      <w:r w:rsidR="00956E84" w:rsidRPr="00E05B1D">
        <w:rPr>
          <w:rFonts w:ascii="Times New Roman" w:hAnsi="Times New Roman" w:cs="Times New Roman"/>
          <w:sz w:val="24"/>
          <w:szCs w:val="24"/>
        </w:rPr>
        <w:t>1/100 ila &lt;1/10); yaygın olmayan (</w:t>
      </w:r>
      <w:r w:rsidR="00E05B1D" w:rsidRPr="00E05B1D">
        <w:rPr>
          <w:rFonts w:ascii="Times New Roman" w:hAnsi="Times New Roman" w:cs="Times New Roman"/>
          <w:sz w:val="24"/>
          <w:szCs w:val="24"/>
        </w:rPr>
        <w:t>≥</w:t>
      </w:r>
      <w:r w:rsidR="00956E84" w:rsidRPr="00E05B1D">
        <w:rPr>
          <w:rFonts w:ascii="Times New Roman" w:hAnsi="Times New Roman" w:cs="Times New Roman"/>
          <w:sz w:val="24"/>
          <w:szCs w:val="24"/>
        </w:rPr>
        <w:t>1/1000 ila &lt;1/100); seyrek</w:t>
      </w:r>
      <w:r w:rsidR="008E621D" w:rsidRPr="00E05B1D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E05B1D">
        <w:rPr>
          <w:rFonts w:ascii="Times New Roman" w:hAnsi="Times New Roman" w:cs="Times New Roman"/>
          <w:sz w:val="24"/>
          <w:szCs w:val="24"/>
        </w:rPr>
        <w:t>(</w:t>
      </w:r>
      <w:r w:rsidR="00E05B1D" w:rsidRPr="00E05B1D">
        <w:rPr>
          <w:rFonts w:ascii="Times New Roman" w:hAnsi="Times New Roman" w:cs="Times New Roman"/>
          <w:sz w:val="24"/>
          <w:szCs w:val="24"/>
        </w:rPr>
        <w:t>≥</w:t>
      </w:r>
      <w:r w:rsidR="00956E84" w:rsidRPr="00E05B1D">
        <w:rPr>
          <w:rFonts w:ascii="Times New Roman" w:hAnsi="Times New Roman" w:cs="Times New Roman"/>
          <w:sz w:val="24"/>
          <w:szCs w:val="24"/>
        </w:rPr>
        <w:t>1/10000 ila &lt;1/1000); çok seyrek (&lt;1/10000) ve bilinmiyor (eldeki verilerden hareketle</w:t>
      </w:r>
      <w:r w:rsidR="008E621D" w:rsidRPr="00E05B1D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E05B1D">
        <w:rPr>
          <w:rFonts w:ascii="Times New Roman" w:hAnsi="Times New Roman" w:cs="Times New Roman"/>
          <w:sz w:val="24"/>
          <w:szCs w:val="24"/>
        </w:rPr>
        <w:t xml:space="preserve">tahmin edilemiyor) açısından </w:t>
      </w:r>
      <w:r w:rsidR="00546AB0" w:rsidRPr="00E05B1D">
        <w:rPr>
          <w:rFonts w:ascii="Times New Roman" w:hAnsi="Times New Roman" w:cs="Times New Roman"/>
          <w:sz w:val="24"/>
          <w:szCs w:val="24"/>
        </w:rPr>
        <w:t>aşağıda</w:t>
      </w:r>
      <w:r w:rsidR="00956E84" w:rsidRPr="00E05B1D">
        <w:rPr>
          <w:rFonts w:ascii="Times New Roman" w:hAnsi="Times New Roman" w:cs="Times New Roman"/>
          <w:sz w:val="24"/>
          <w:szCs w:val="24"/>
        </w:rPr>
        <w:t xml:space="preserve"> listelen</w:t>
      </w:r>
      <w:r w:rsidR="0055500E" w:rsidRPr="00E05B1D">
        <w:rPr>
          <w:rFonts w:ascii="Times New Roman" w:hAnsi="Times New Roman" w:cs="Times New Roman"/>
          <w:sz w:val="24"/>
          <w:szCs w:val="24"/>
        </w:rPr>
        <w:t>miştir</w:t>
      </w:r>
      <w:r w:rsidR="00956E84" w:rsidRPr="00E05B1D">
        <w:rPr>
          <w:rFonts w:ascii="Times New Roman" w:hAnsi="Times New Roman" w:cs="Times New Roman"/>
          <w:sz w:val="24"/>
          <w:szCs w:val="24"/>
        </w:rPr>
        <w:t>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Kan ve lenf sistemi bozuklukları</w:t>
      </w:r>
    </w:p>
    <w:p w:rsidR="00956E84" w:rsidRPr="00956E84" w:rsidRDefault="00F1712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seyrek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56E84" w:rsidRPr="00956E84">
        <w:rPr>
          <w:rFonts w:ascii="Times New Roman" w:hAnsi="Times New Roman" w:cs="Times New Roman"/>
          <w:sz w:val="24"/>
          <w:szCs w:val="24"/>
        </w:rPr>
        <w:t>rombositopeni, lökopeni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AB0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="00546AB0">
        <w:rPr>
          <w:rFonts w:ascii="Times New Roman" w:hAnsi="Times New Roman" w:cs="Times New Roman"/>
          <w:b/>
          <w:bCs/>
          <w:sz w:val="24"/>
          <w:szCs w:val="24"/>
        </w:rPr>
        <w:t>ğış</w:t>
      </w:r>
      <w:r w:rsidRPr="00546AB0">
        <w:rPr>
          <w:rFonts w:ascii="Times New Roman" w:hAnsi="Times New Roman" w:cs="Times New Roman"/>
          <w:b/>
          <w:bCs/>
          <w:sz w:val="24"/>
          <w:szCs w:val="24"/>
        </w:rPr>
        <w:t>ıklık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sistemi bozuklukları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Çok seyrek: Alerjik reaksiyon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Metabolizma ve beslenme bozuklukları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Yaygın olmayan: Hiperglisemi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Psikiyatrik bozukluklar</w:t>
      </w:r>
    </w:p>
    <w:p w:rsidR="00F1712A" w:rsidRPr="00956E84" w:rsidRDefault="00F1712A" w:rsidP="00F17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Pr="00F1712A">
        <w:rPr>
          <w:rFonts w:ascii="Times New Roman" w:hAnsi="Times New Roman" w:cs="Times New Roman"/>
          <w:sz w:val="24"/>
          <w:szCs w:val="24"/>
        </w:rPr>
        <w:t>Uykusuzluk duygu durum dalgalanmaları (anksiyete dahil),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2A">
        <w:rPr>
          <w:rFonts w:ascii="Times New Roman" w:hAnsi="Times New Roman" w:cs="Times New Roman"/>
          <w:sz w:val="24"/>
          <w:szCs w:val="24"/>
        </w:rPr>
        <w:t>depresyon</w:t>
      </w:r>
    </w:p>
    <w:p w:rsidR="00F1712A" w:rsidRDefault="00F1712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2A">
        <w:rPr>
          <w:rFonts w:ascii="Times New Roman" w:hAnsi="Times New Roman" w:cs="Times New Roman"/>
          <w:sz w:val="24"/>
          <w:szCs w:val="24"/>
        </w:rPr>
        <w:t xml:space="preserve">Seyrek: Konfüzyon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Sinir sistemi bozuklukları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Yaygın: </w:t>
      </w:r>
      <w:r w:rsidR="0004047A" w:rsidRPr="0004047A">
        <w:rPr>
          <w:rFonts w:ascii="Times New Roman" w:hAnsi="Times New Roman" w:cs="Times New Roman"/>
          <w:sz w:val="24"/>
          <w:szCs w:val="24"/>
        </w:rPr>
        <w:t>Uyku hali, sersemlik, baş ağrısı (özellikle tedavinin başlangıcında)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04047A" w:rsidRPr="0004047A">
        <w:rPr>
          <w:rFonts w:ascii="Times New Roman" w:hAnsi="Times New Roman" w:cs="Times New Roman"/>
          <w:sz w:val="24"/>
          <w:szCs w:val="24"/>
        </w:rPr>
        <w:t>Tremor, tat almada bozulma, senkop, hipoestezi, parestezi</w:t>
      </w:r>
    </w:p>
    <w:p w:rsidR="0004047A" w:rsidRPr="00956E84" w:rsidRDefault="0004047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Çok seyrek: Hipertoni, periferik nöropati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Göz bozuklukları</w:t>
      </w:r>
    </w:p>
    <w:p w:rsidR="0004047A" w:rsidRDefault="00956E84" w:rsidP="0004047A">
      <w:pPr>
        <w:tabs>
          <w:tab w:val="left" w:pos="59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Yaygın olmayan: Görme bozuk</w:t>
      </w:r>
      <w:r w:rsidR="00F20F65">
        <w:rPr>
          <w:rFonts w:ascii="Times New Roman" w:hAnsi="Times New Roman" w:cs="Times New Roman"/>
          <w:sz w:val="24"/>
          <w:szCs w:val="24"/>
        </w:rPr>
        <w:t>luğu</w:t>
      </w:r>
      <w:r w:rsidR="0004047A" w:rsidRPr="0004047A">
        <w:t xml:space="preserve"> </w:t>
      </w:r>
      <w:r w:rsidR="0004047A" w:rsidRPr="0004047A">
        <w:rPr>
          <w:rFonts w:ascii="Times New Roman" w:hAnsi="Times New Roman" w:cs="Times New Roman"/>
          <w:sz w:val="24"/>
          <w:szCs w:val="24"/>
        </w:rPr>
        <w:t xml:space="preserve">(diplopi dahil) </w:t>
      </w:r>
    </w:p>
    <w:p w:rsidR="00956E84" w:rsidRPr="00956E84" w:rsidRDefault="00956E84" w:rsidP="0004047A">
      <w:pPr>
        <w:tabs>
          <w:tab w:val="left" w:pos="59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Kulak ve iç kulak bozuklukları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Yaygın olmayan: Kulak çınlaması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Kardiyak bozukluklar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Yaygın: </w:t>
      </w:r>
      <w:r w:rsidR="0004047A">
        <w:rPr>
          <w:rFonts w:ascii="Times New Roman" w:hAnsi="Times New Roman" w:cs="Times New Roman"/>
          <w:sz w:val="24"/>
          <w:szCs w:val="24"/>
        </w:rPr>
        <w:t>Ç</w:t>
      </w:r>
      <w:r w:rsidRPr="00956E84">
        <w:rPr>
          <w:rFonts w:ascii="Times New Roman" w:hAnsi="Times New Roman" w:cs="Times New Roman"/>
          <w:sz w:val="24"/>
          <w:szCs w:val="24"/>
        </w:rPr>
        <w:t>arpıntı (palpitasyon)</w:t>
      </w:r>
    </w:p>
    <w:p w:rsidR="00956E84" w:rsidRPr="00956E84" w:rsidRDefault="00956E84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Çok seyrek: Miyokard enfar</w:t>
      </w:r>
      <w:r w:rsidR="0004047A">
        <w:rPr>
          <w:rFonts w:ascii="Times New Roman" w:hAnsi="Times New Roman" w:cs="Times New Roman"/>
          <w:sz w:val="24"/>
          <w:szCs w:val="24"/>
        </w:rPr>
        <w:t>ktüsü, aritmi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04047A" w:rsidRPr="0004047A">
        <w:rPr>
          <w:rFonts w:ascii="Times New Roman" w:hAnsi="Times New Roman" w:cs="Times New Roman"/>
          <w:sz w:val="24"/>
          <w:szCs w:val="24"/>
        </w:rPr>
        <w:t>(bradikardi, ventriküler taşikardi, atriyal</w:t>
      </w:r>
      <w:r w:rsidR="0004047A">
        <w:rPr>
          <w:rFonts w:ascii="Times New Roman" w:hAnsi="Times New Roman" w:cs="Times New Roman"/>
          <w:sz w:val="24"/>
          <w:szCs w:val="24"/>
        </w:rPr>
        <w:t xml:space="preserve"> </w:t>
      </w:r>
      <w:r w:rsidR="0004047A" w:rsidRPr="0004047A">
        <w:rPr>
          <w:rFonts w:ascii="Times New Roman" w:hAnsi="Times New Roman" w:cs="Times New Roman"/>
          <w:sz w:val="24"/>
          <w:szCs w:val="24"/>
        </w:rPr>
        <w:t>fibrilasyon dahil)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lastRenderedPageBreak/>
        <w:t>Vasküler bozukluklar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Yaygın: Yüzde kızarma</w:t>
      </w:r>
    </w:p>
    <w:p w:rsidR="0004047A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04047A">
        <w:rPr>
          <w:rFonts w:ascii="Times New Roman" w:hAnsi="Times New Roman" w:cs="Times New Roman"/>
          <w:sz w:val="24"/>
          <w:szCs w:val="24"/>
        </w:rPr>
        <w:t>Hipotansiyon</w:t>
      </w:r>
    </w:p>
    <w:p w:rsidR="00956E84" w:rsidRPr="00956E84" w:rsidRDefault="0004047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seyrek: V</w:t>
      </w:r>
      <w:r w:rsidR="00956E84" w:rsidRPr="00956E84">
        <w:rPr>
          <w:rFonts w:ascii="Times New Roman" w:hAnsi="Times New Roman" w:cs="Times New Roman"/>
          <w:sz w:val="24"/>
          <w:szCs w:val="24"/>
        </w:rPr>
        <w:t>askülit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Solunum, 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gö</w:t>
      </w:r>
      <w:r w:rsidR="007170A8" w:rsidRPr="007170A8">
        <w:rPr>
          <w:rFonts w:ascii="Times New Roman" w:hAnsi="Times New Roman" w:cs="Times New Roman"/>
          <w:b/>
          <w:sz w:val="24"/>
          <w:szCs w:val="24"/>
        </w:rPr>
        <w:t>ğ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üs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bozuklukları ve mediasten bozuklukları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04047A">
        <w:rPr>
          <w:rFonts w:ascii="Times New Roman" w:hAnsi="Times New Roman" w:cs="Times New Roman"/>
          <w:sz w:val="24"/>
          <w:szCs w:val="24"/>
        </w:rPr>
        <w:t>D</w:t>
      </w:r>
      <w:r w:rsidRPr="00956E84">
        <w:rPr>
          <w:rFonts w:ascii="Times New Roman" w:hAnsi="Times New Roman" w:cs="Times New Roman"/>
          <w:sz w:val="24"/>
          <w:szCs w:val="24"/>
        </w:rPr>
        <w:t>ispne, rinit</w:t>
      </w:r>
    </w:p>
    <w:p w:rsidR="0004047A" w:rsidRPr="00956E84" w:rsidRDefault="0004047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Çok seyrek: Öksürük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Gastrointestinal bozukluklar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Yaygın: Karın </w:t>
      </w:r>
      <w:r w:rsidR="007170A8" w:rsidRPr="00956E84">
        <w:rPr>
          <w:rFonts w:ascii="Times New Roman" w:hAnsi="Times New Roman" w:cs="Times New Roman"/>
          <w:sz w:val="24"/>
          <w:szCs w:val="24"/>
        </w:rPr>
        <w:t>ağrısı</w:t>
      </w:r>
      <w:r w:rsidRPr="00956E84">
        <w:rPr>
          <w:rFonts w:ascii="Times New Roman" w:hAnsi="Times New Roman" w:cs="Times New Roman"/>
          <w:sz w:val="24"/>
          <w:szCs w:val="24"/>
        </w:rPr>
        <w:t>, bulantı</w:t>
      </w:r>
    </w:p>
    <w:p w:rsidR="0004047A" w:rsidRPr="0004047A" w:rsidRDefault="00956E84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04047A" w:rsidRPr="0004047A">
        <w:rPr>
          <w:rFonts w:ascii="Times New Roman" w:hAnsi="Times New Roman" w:cs="Times New Roman"/>
          <w:sz w:val="24"/>
          <w:szCs w:val="24"/>
        </w:rPr>
        <w:t>Kusma, dispepsi, bağırsak hareketlerinde değişiklik (ishal ve kabızlık</w:t>
      </w:r>
      <w:r w:rsidR="0004047A">
        <w:rPr>
          <w:rFonts w:ascii="Times New Roman" w:hAnsi="Times New Roman" w:cs="Times New Roman"/>
          <w:sz w:val="24"/>
          <w:szCs w:val="24"/>
        </w:rPr>
        <w:t xml:space="preserve"> </w:t>
      </w:r>
      <w:r w:rsidR="0004047A" w:rsidRPr="0004047A">
        <w:rPr>
          <w:rFonts w:ascii="Times New Roman" w:hAnsi="Times New Roman" w:cs="Times New Roman"/>
          <w:sz w:val="24"/>
          <w:szCs w:val="24"/>
        </w:rPr>
        <w:t>dahil), ağız kuruluğu</w:t>
      </w:r>
    </w:p>
    <w:p w:rsid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Çok seyrek: Diş eti hiperplazisi, pankreatit, gastrit</w:t>
      </w:r>
      <w:r w:rsidRPr="00040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E84" w:rsidRPr="00956E84" w:rsidRDefault="00956E84" w:rsidP="000404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Hepato-bilier bozukluklar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Çok seyrek: </w:t>
      </w:r>
      <w:r w:rsidR="0004047A">
        <w:rPr>
          <w:rFonts w:ascii="Times New Roman" w:hAnsi="Times New Roman" w:cs="Times New Roman"/>
          <w:sz w:val="24"/>
          <w:szCs w:val="24"/>
        </w:rPr>
        <w:tab/>
      </w:r>
      <w:r w:rsidRPr="00956E84">
        <w:rPr>
          <w:rFonts w:ascii="Times New Roman" w:hAnsi="Times New Roman" w:cs="Times New Roman"/>
          <w:sz w:val="24"/>
          <w:szCs w:val="24"/>
        </w:rPr>
        <w:t xml:space="preserve">Hepatit, sarılık ve </w:t>
      </w:r>
      <w:r w:rsidR="00F20F65">
        <w:rPr>
          <w:rFonts w:ascii="Times New Roman" w:hAnsi="Times New Roman" w:cs="Times New Roman"/>
          <w:sz w:val="24"/>
          <w:szCs w:val="24"/>
        </w:rPr>
        <w:t>Karaciğer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 enzim yükselmeleri (</w:t>
      </w:r>
      <w:r w:rsidR="007170A8" w:rsidRPr="00956E84">
        <w:rPr>
          <w:rFonts w:ascii="Times New Roman" w:hAnsi="Times New Roman" w:cs="Times New Roman"/>
          <w:sz w:val="24"/>
          <w:szCs w:val="24"/>
        </w:rPr>
        <w:t>çoğunlukla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kolestazis ile uyumlu)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Deri ve deri altı doku bozuklukları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Alopesi, purpura, terlemede </w:t>
      </w:r>
      <w:r w:rsidR="009C37A1">
        <w:rPr>
          <w:rFonts w:ascii="Times New Roman" w:hAnsi="Times New Roman" w:cs="Times New Roman"/>
          <w:sz w:val="24"/>
          <w:szCs w:val="24"/>
        </w:rPr>
        <w:t>artış</w:t>
      </w:r>
      <w:r w:rsidRPr="00956E84">
        <w:rPr>
          <w:rFonts w:ascii="Times New Roman" w:hAnsi="Times New Roman" w:cs="Times New Roman"/>
          <w:sz w:val="24"/>
          <w:szCs w:val="24"/>
        </w:rPr>
        <w:t>, kasıntı (prurit), deride renk</w:t>
      </w:r>
      <w:r w:rsidR="00942765">
        <w:rPr>
          <w:rFonts w:ascii="Times New Roman" w:hAnsi="Times New Roman" w:cs="Times New Roman"/>
          <w:sz w:val="24"/>
          <w:szCs w:val="24"/>
        </w:rPr>
        <w:t xml:space="preserve"> </w:t>
      </w:r>
      <w:r w:rsidR="007170A8">
        <w:rPr>
          <w:rFonts w:ascii="Times New Roman" w:hAnsi="Times New Roman" w:cs="Times New Roman"/>
          <w:sz w:val="24"/>
          <w:szCs w:val="24"/>
        </w:rPr>
        <w:t>değişik</w:t>
      </w:r>
      <w:r w:rsidR="007170A8" w:rsidRPr="00956E84">
        <w:rPr>
          <w:rFonts w:ascii="Times New Roman" w:hAnsi="Times New Roman" w:cs="Times New Roman"/>
          <w:sz w:val="24"/>
          <w:szCs w:val="24"/>
        </w:rPr>
        <w:t>liği</w:t>
      </w:r>
      <w:r w:rsidRPr="00956E84">
        <w:rPr>
          <w:rFonts w:ascii="Times New Roman" w:hAnsi="Times New Roman" w:cs="Times New Roman"/>
          <w:sz w:val="24"/>
          <w:szCs w:val="24"/>
        </w:rPr>
        <w:t xml:space="preserve">, </w:t>
      </w:r>
      <w:r w:rsidR="0004047A">
        <w:rPr>
          <w:rFonts w:ascii="Times New Roman" w:hAnsi="Times New Roman" w:cs="Times New Roman"/>
          <w:sz w:val="24"/>
          <w:szCs w:val="24"/>
        </w:rPr>
        <w:t>döküntü, eksantem</w:t>
      </w:r>
    </w:p>
    <w:p w:rsidR="00956E84" w:rsidRPr="00956E84" w:rsidRDefault="00956E84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Seyrek: Anjiyoödem, eritema multiforma, </w:t>
      </w:r>
      <w:r w:rsidR="0004047A" w:rsidRPr="0004047A">
        <w:rPr>
          <w:rFonts w:ascii="Times New Roman" w:hAnsi="Times New Roman" w:cs="Times New Roman"/>
          <w:sz w:val="24"/>
          <w:szCs w:val="24"/>
        </w:rPr>
        <w:t>ürtiker, eksfoliatif dermatit,</w:t>
      </w:r>
      <w:r w:rsidR="0004047A">
        <w:rPr>
          <w:rFonts w:ascii="Times New Roman" w:hAnsi="Times New Roman" w:cs="Times New Roman"/>
          <w:sz w:val="24"/>
          <w:szCs w:val="24"/>
        </w:rPr>
        <w:t xml:space="preserve"> </w:t>
      </w:r>
      <w:r w:rsidR="0004047A" w:rsidRPr="0004047A">
        <w:rPr>
          <w:rFonts w:ascii="Times New Roman" w:hAnsi="Times New Roman" w:cs="Times New Roman"/>
          <w:sz w:val="24"/>
          <w:szCs w:val="24"/>
        </w:rPr>
        <w:t>Stevens-Johnson sendromu, Quincke ödemi, ışığa karşı duyarlılık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Kas-iskelet bozuklukları, 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="007170A8" w:rsidRPr="007170A8">
        <w:rPr>
          <w:rFonts w:ascii="Times New Roman" w:hAnsi="Times New Roman" w:cs="Times New Roman"/>
          <w:b/>
          <w:sz w:val="24"/>
          <w:szCs w:val="24"/>
        </w:rPr>
        <w:t>ğ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doku ve kemik bozuklukları</w:t>
      </w:r>
    </w:p>
    <w:p w:rsidR="0004047A" w:rsidRDefault="0004047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Yaygın : Eklem şişmesi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Artralji, kas krampları, miyalji, sırt </w:t>
      </w:r>
      <w:r w:rsidR="007170A8" w:rsidRPr="00956E84">
        <w:rPr>
          <w:rFonts w:ascii="Times New Roman" w:hAnsi="Times New Roman" w:cs="Times New Roman"/>
          <w:sz w:val="24"/>
          <w:szCs w:val="24"/>
        </w:rPr>
        <w:t>ağrısı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Böbrek ve idrar bozuklukları</w:t>
      </w:r>
    </w:p>
    <w:p w:rsidR="0078784E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7878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</w:t>
      </w:r>
      <w:r w:rsidRPr="00956E84">
        <w:rPr>
          <w:rFonts w:ascii="Times New Roman" w:hAnsi="Times New Roman" w:cs="Times New Roman"/>
          <w:sz w:val="24"/>
          <w:szCs w:val="24"/>
        </w:rPr>
        <w:t>drar çıkma sık</w:t>
      </w:r>
      <w:r w:rsidR="00F20F65">
        <w:rPr>
          <w:rFonts w:ascii="Times New Roman" w:hAnsi="Times New Roman" w:cs="Times New Roman"/>
          <w:sz w:val="24"/>
          <w:szCs w:val="24"/>
        </w:rPr>
        <w:t>lığı</w:t>
      </w:r>
      <w:r w:rsidRPr="00956E84">
        <w:rPr>
          <w:rFonts w:ascii="Times New Roman" w:hAnsi="Times New Roman" w:cs="Times New Roman"/>
          <w:sz w:val="24"/>
          <w:szCs w:val="24"/>
        </w:rPr>
        <w:t>nda artma, miksiyon bozuk</w:t>
      </w:r>
      <w:r w:rsidR="00F20F65">
        <w:rPr>
          <w:rFonts w:ascii="Times New Roman" w:hAnsi="Times New Roman" w:cs="Times New Roman"/>
          <w:sz w:val="24"/>
          <w:szCs w:val="24"/>
        </w:rPr>
        <w:t>luğu</w:t>
      </w:r>
      <w:r w:rsidRPr="00956E84">
        <w:rPr>
          <w:rFonts w:ascii="Times New Roman" w:hAnsi="Times New Roman" w:cs="Times New Roman"/>
          <w:sz w:val="24"/>
          <w:szCs w:val="24"/>
        </w:rPr>
        <w:t>, noktüri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47A">
        <w:rPr>
          <w:rFonts w:ascii="Times New Roman" w:hAnsi="Times New Roman" w:cs="Times New Roman"/>
          <w:b/>
          <w:sz w:val="24"/>
          <w:szCs w:val="24"/>
        </w:rPr>
        <w:t>Üreme sistemi ve meme hastalıkları</w:t>
      </w:r>
    </w:p>
    <w:p w:rsidR="0004047A" w:rsidRPr="00956E84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Yaygın olmayan: İmpotans, jinekomasti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Genel bozukluklar ve uygulama bölgesine </w:t>
      </w:r>
      <w:r w:rsidR="00F20F65">
        <w:rPr>
          <w:rFonts w:ascii="Times New Roman" w:hAnsi="Times New Roman" w:cs="Times New Roman"/>
          <w:b/>
          <w:bCs/>
          <w:sz w:val="24"/>
          <w:szCs w:val="24"/>
        </w:rPr>
        <w:t>ilişkin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Yaygın: Yorgunluk, ödem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="0004047A">
        <w:rPr>
          <w:rFonts w:ascii="Times New Roman" w:hAnsi="Times New Roman" w:cs="Times New Roman"/>
          <w:sz w:val="24"/>
          <w:szCs w:val="24"/>
        </w:rPr>
        <w:t>Göğüs ağrısı, a</w:t>
      </w:r>
      <w:r w:rsidRPr="00956E84">
        <w:rPr>
          <w:rFonts w:ascii="Times New Roman" w:hAnsi="Times New Roman" w:cs="Times New Roman"/>
          <w:sz w:val="24"/>
          <w:szCs w:val="24"/>
        </w:rPr>
        <w:t xml:space="preserve">steni, kırıklık hali, </w:t>
      </w:r>
      <w:r w:rsidR="007170A8" w:rsidRPr="00956E84">
        <w:rPr>
          <w:rFonts w:ascii="Times New Roman" w:hAnsi="Times New Roman" w:cs="Times New Roman"/>
          <w:sz w:val="24"/>
          <w:szCs w:val="24"/>
        </w:rPr>
        <w:t>ağrı</w:t>
      </w:r>
    </w:p>
    <w:p w:rsidR="00956E84" w:rsidRPr="00956E84" w:rsidRDefault="007170A8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0A8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7170A8">
        <w:rPr>
          <w:rFonts w:ascii="Times New Roman" w:hAnsi="Times New Roman" w:cs="Times New Roman"/>
          <w:b/>
          <w:sz w:val="24"/>
          <w:szCs w:val="24"/>
        </w:rPr>
        <w:t>ş</w:t>
      </w:r>
      <w:r w:rsidRPr="007170A8">
        <w:rPr>
          <w:rFonts w:ascii="Times New Roman" w:hAnsi="Times New Roman" w:cs="Times New Roman"/>
          <w:b/>
          <w:bCs/>
          <w:sz w:val="24"/>
          <w:szCs w:val="24"/>
        </w:rPr>
        <w:t>tırmalar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Yaygın olmayan: Kilo </w:t>
      </w:r>
      <w:r w:rsidR="009C37A1">
        <w:rPr>
          <w:rFonts w:ascii="Times New Roman" w:hAnsi="Times New Roman" w:cs="Times New Roman"/>
          <w:sz w:val="24"/>
          <w:szCs w:val="24"/>
        </w:rPr>
        <w:t>artış</w:t>
      </w:r>
      <w:r w:rsidRPr="00956E84">
        <w:rPr>
          <w:rFonts w:ascii="Times New Roman" w:hAnsi="Times New Roman" w:cs="Times New Roman"/>
          <w:sz w:val="24"/>
          <w:szCs w:val="24"/>
        </w:rPr>
        <w:t>ı/azalması</w:t>
      </w:r>
    </w:p>
    <w:p w:rsidR="00956E84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 xml:space="preserve">İstisnai ekstrapiramidal sendrom vakaları gözlenmiştir. </w:t>
      </w:r>
    </w:p>
    <w:p w:rsidR="008E621D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47A" w:rsidRPr="00956E84" w:rsidRDefault="0004047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D62" w:rsidRDefault="00C50D62" w:rsidP="00C50D62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>
        <w:rPr>
          <w:rFonts w:ascii="Times New Roman" w:hAnsi="Times New Roman"/>
          <w:sz w:val="24"/>
          <w:szCs w:val="24"/>
          <w:u w:val="single"/>
          <w:lang w:eastAsia="nl-NL"/>
        </w:rPr>
        <w:lastRenderedPageBreak/>
        <w:t>Şüpheli advers reaksiyonların raporlanması</w:t>
      </w:r>
    </w:p>
    <w:p w:rsidR="00C50D62" w:rsidRDefault="00C50D62" w:rsidP="00C50D62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Ruhsatlandırma sonrası şüpheli ilaç advers reaksiyonlarının raporlanması büyük önem taşımaktadır. Raporlama yapılması, ilacın yarar/risk dengesinin sürekli olarak izlenmesine olanak sağlar. Sağlık mesleği mensuplarının herhangi bir şüpheli advers reaksiyonu Türkiye Farmakovijilans Merkezi (TÜFAM)'ne bildirmeleri gerekmektedir. (</w:t>
      </w:r>
      <w:r>
        <w:rPr>
          <w:rFonts w:ascii="Times New Roman" w:hAnsi="Times New Roman"/>
          <w:sz w:val="24"/>
          <w:szCs w:val="24"/>
          <w:u w:val="single"/>
          <w:lang w:eastAsia="nl-NL"/>
        </w:rPr>
        <w:t>www.titck.gov.tr</w:t>
      </w:r>
      <w:r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r>
        <w:rPr>
          <w:rFonts w:ascii="Times New Roman" w:hAnsi="Times New Roman"/>
          <w:sz w:val="24"/>
          <w:szCs w:val="24"/>
          <w:u w:val="single"/>
          <w:lang w:eastAsia="nl-NL"/>
        </w:rPr>
        <w:t>tufam@titck.gov.tr</w:t>
      </w:r>
      <w:r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C50D62" w:rsidRDefault="00C50D62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4.9. Doz </w:t>
      </w:r>
      <w:r w:rsidR="007170A8">
        <w:rPr>
          <w:rFonts w:ascii="Times New Roman" w:hAnsi="Times New Roman" w:cs="Times New Roman"/>
          <w:b/>
          <w:bCs/>
          <w:sz w:val="24"/>
          <w:szCs w:val="24"/>
        </w:rPr>
        <w:t>aşım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ı ve tedavisi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İnsanlarda bilinçli doz aşımına dair deneyim sınırlıdır.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Semptomlar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Mevcut veriler, yüksek miktarlardaki doz aşımının aşırı periferik vazodilatasyona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muhtemel refleks taşikardiye yol açabileceğini düşündürmektedir. Belirgin ve muhtemelen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uzun süreli sistemik hipotansiyon ile başlayıp, ölümle sonuçlanan şoka uzanan birkaç vaka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rapor edilmiştir.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Amlodipin doz aşımına bağlı klinik olarak anlamlı hipotansiyonda kalp ve solunum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fonksiyonlarının sık izlenmesi, ekstremitelerin yükseğe kaldırılması, dolaşımdaki sıvı hacmi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ve atılan idrar hacminin kontrolü dahil olmak üzere aktif kardiyovasküler destek sağlanması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gerekir.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Vasküler tonus ve kan basıncını düzeltmek için, kullanımına ait bir kontrendikasyon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bulunmaması şartıyla bir vazokonstriktör yararlı olabilir. İntravenöz kalsiyum glukonat,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kalsiyum kanal blokajı etkilerini gidermede faydalı olabilir.</w:t>
      </w:r>
    </w:p>
    <w:p w:rsidR="0004047A" w:rsidRPr="0004047A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Bazı durumlarda gastrik lavaj yararlı olabilir. Sağlıklı gönüllülere, oral 10 mg amlodipin</w:t>
      </w:r>
      <w:r w:rsidR="00E22696"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alımının hemen ardından veya 2 saat sonrasına kadar aktif kömür verildiğinde, amlodipin</w:t>
      </w:r>
      <w:r w:rsidR="00E22696">
        <w:rPr>
          <w:rFonts w:ascii="Times New Roman" w:hAnsi="Times New Roman" w:cs="Times New Roman"/>
          <w:sz w:val="24"/>
          <w:szCs w:val="24"/>
        </w:rPr>
        <w:t xml:space="preserve"> </w:t>
      </w:r>
      <w:r w:rsidRPr="0004047A">
        <w:rPr>
          <w:rFonts w:ascii="Times New Roman" w:hAnsi="Times New Roman" w:cs="Times New Roman"/>
          <w:sz w:val="24"/>
          <w:szCs w:val="24"/>
        </w:rPr>
        <w:t>emiliminde anlamlı bir azalma meydana gelmiştir.</w:t>
      </w:r>
    </w:p>
    <w:p w:rsidR="008E621D" w:rsidRDefault="0004047A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7A">
        <w:rPr>
          <w:rFonts w:ascii="Times New Roman" w:hAnsi="Times New Roman" w:cs="Times New Roman"/>
          <w:sz w:val="24"/>
          <w:szCs w:val="24"/>
        </w:rPr>
        <w:t>Amlodipin yüksek oranda proteine bağlı olduğu için diyaliz muhtemelen yararlı olmayacaktır.</w:t>
      </w:r>
    </w:p>
    <w:p w:rsidR="00E22696" w:rsidRDefault="00E22696" w:rsidP="00040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453D7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D7D">
        <w:rPr>
          <w:rFonts w:ascii="Times New Roman" w:hAnsi="Times New Roman" w:cs="Times New Roman"/>
          <w:b/>
          <w:bCs/>
          <w:sz w:val="24"/>
          <w:szCs w:val="24"/>
        </w:rPr>
        <w:t>5. FARMAKOLOJ</w:t>
      </w:r>
      <w:r w:rsidRPr="00453D7D">
        <w:rPr>
          <w:rFonts w:ascii="Times New Roman" w:hAnsi="Times New Roman" w:cs="Times New Roman"/>
          <w:b/>
          <w:sz w:val="24"/>
          <w:szCs w:val="24"/>
        </w:rPr>
        <w:t>İ</w:t>
      </w:r>
      <w:r w:rsidRPr="00453D7D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Pr="00453D7D">
        <w:rPr>
          <w:rFonts w:ascii="Times New Roman" w:hAnsi="Times New Roman" w:cs="Times New Roman"/>
          <w:b/>
          <w:sz w:val="24"/>
          <w:szCs w:val="24"/>
        </w:rPr>
        <w:t>İ</w:t>
      </w:r>
      <w:r w:rsidRPr="00453D7D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5.1. Farmakodinamik özellikler</w:t>
      </w:r>
    </w:p>
    <w:p w:rsidR="00956E84" w:rsidRPr="00956E84" w:rsidRDefault="00956E84" w:rsidP="00284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Farmakoterapötik grup: </w:t>
      </w:r>
      <w:r w:rsidR="002849FD" w:rsidRPr="002849FD">
        <w:rPr>
          <w:rFonts w:ascii="Times New Roman" w:hAnsi="Times New Roman" w:cs="Times New Roman"/>
          <w:sz w:val="24"/>
          <w:szCs w:val="24"/>
        </w:rPr>
        <w:t>Kardiyovasküler sistem, temelde vasküler etkileri olan selektif</w:t>
      </w:r>
      <w:r w:rsidR="002849FD">
        <w:rPr>
          <w:rFonts w:ascii="Times New Roman" w:hAnsi="Times New Roman" w:cs="Times New Roman"/>
          <w:sz w:val="24"/>
          <w:szCs w:val="24"/>
        </w:rPr>
        <w:t xml:space="preserve"> </w:t>
      </w:r>
      <w:r w:rsidR="002849FD" w:rsidRPr="002849FD">
        <w:rPr>
          <w:rFonts w:ascii="Times New Roman" w:hAnsi="Times New Roman" w:cs="Times New Roman"/>
          <w:sz w:val="24"/>
          <w:szCs w:val="24"/>
        </w:rPr>
        <w:t>kalsiyum kanal blokörü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ATC kodu: C08CA01</w:t>
      </w:r>
    </w:p>
    <w:p w:rsidR="002849FD" w:rsidRDefault="002849F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Amlodipin, dihidropiridin grubu bir kalsiyum iyon akısı inhibitörüdür (</w:t>
      </w:r>
      <w:r w:rsidR="007170A8" w:rsidRPr="00956E84">
        <w:rPr>
          <w:rFonts w:ascii="Times New Roman" w:hAnsi="Times New Roman" w:cs="Times New Roman"/>
          <w:sz w:val="24"/>
          <w:szCs w:val="24"/>
        </w:rPr>
        <w:t>yavaş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kanal blokörü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veya kalsiyum iyon antagonisti) ve kalp ve damar düz kaslarında kalsiyum iyonunun hücre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membranından geçerek hücre içine </w:t>
      </w:r>
      <w:r w:rsidR="007170A8" w:rsidRPr="00956E84">
        <w:rPr>
          <w:rFonts w:ascii="Times New Roman" w:hAnsi="Times New Roman" w:cs="Times New Roman"/>
          <w:sz w:val="24"/>
          <w:szCs w:val="24"/>
        </w:rPr>
        <w:t>girişini</w:t>
      </w:r>
      <w:r w:rsidRPr="00956E84">
        <w:rPr>
          <w:rFonts w:ascii="Times New Roman" w:hAnsi="Times New Roman" w:cs="Times New Roman"/>
          <w:sz w:val="24"/>
          <w:szCs w:val="24"/>
        </w:rPr>
        <w:t xml:space="preserve"> inhibe eder.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lastRenderedPageBreak/>
        <w:t xml:space="preserve">Amlodipinin antihipertansif etki mekanizması vasküler düz kaslar üzerindeki direkt </w:t>
      </w:r>
      <w:r w:rsidR="007170A8" w:rsidRPr="00956E84">
        <w:rPr>
          <w:rFonts w:ascii="Times New Roman" w:hAnsi="Times New Roman" w:cs="Times New Roman"/>
          <w:sz w:val="24"/>
          <w:szCs w:val="24"/>
        </w:rPr>
        <w:t>gevşetici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etkiye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>dır. Amlodipinin anjina pektoris'i giderici etkisinin kesin mekanizması tam olarak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belirlenme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 xml:space="preserve"> ama amlodipin total iskemik yükü </w:t>
      </w:r>
      <w:r w:rsidR="007170A8" w:rsidRPr="00956E84">
        <w:rPr>
          <w:rFonts w:ascii="Times New Roman" w:hAnsi="Times New Roman" w:cs="Times New Roman"/>
          <w:sz w:val="24"/>
          <w:szCs w:val="24"/>
        </w:rPr>
        <w:t>aşağıdaki</w:t>
      </w:r>
      <w:r w:rsidRPr="00956E84">
        <w:rPr>
          <w:rFonts w:ascii="Times New Roman" w:hAnsi="Times New Roman" w:cs="Times New Roman"/>
          <w:sz w:val="24"/>
          <w:szCs w:val="24"/>
        </w:rPr>
        <w:t xml:space="preserve"> iki etki yolu ile azaltmaktadır: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1. Amlodipin periferik arteriyolleri dilate ederek kalbin </w:t>
      </w:r>
      <w:r w:rsidR="0078784E">
        <w:rPr>
          <w:rFonts w:ascii="Times New Roman" w:hAnsi="Times New Roman" w:cs="Times New Roman"/>
          <w:sz w:val="24"/>
          <w:szCs w:val="24"/>
        </w:rPr>
        <w:t>karşı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78784E">
        <w:rPr>
          <w:rFonts w:ascii="Times New Roman" w:hAnsi="Times New Roman" w:cs="Times New Roman"/>
          <w:sz w:val="24"/>
          <w:szCs w:val="24"/>
        </w:rPr>
        <w:t>karşı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ya </w:t>
      </w:r>
      <w:r w:rsidR="007170A8" w:rsidRPr="00956E84">
        <w:rPr>
          <w:rFonts w:ascii="Times New Roman" w:hAnsi="Times New Roman" w:cs="Times New Roman"/>
          <w:sz w:val="24"/>
          <w:szCs w:val="24"/>
        </w:rPr>
        <w:t>olduğu</w:t>
      </w:r>
      <w:r w:rsidRPr="00956E84">
        <w:rPr>
          <w:rFonts w:ascii="Times New Roman" w:hAnsi="Times New Roman" w:cs="Times New Roman"/>
          <w:sz w:val="24"/>
          <w:szCs w:val="24"/>
        </w:rPr>
        <w:t xml:space="preserve"> total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periferik rezistansı (afterload) azaltır. Kalp atım hızı stabil kal</w:t>
      </w:r>
      <w:r w:rsidR="00F20F65">
        <w:rPr>
          <w:rFonts w:ascii="Times New Roman" w:hAnsi="Times New Roman" w:cs="Times New Roman"/>
          <w:sz w:val="24"/>
          <w:szCs w:val="24"/>
        </w:rPr>
        <w:t>dığı</w:t>
      </w:r>
      <w:r w:rsidRPr="00956E84">
        <w:rPr>
          <w:rFonts w:ascii="Times New Roman" w:hAnsi="Times New Roman" w:cs="Times New Roman"/>
          <w:sz w:val="24"/>
          <w:szCs w:val="24"/>
        </w:rPr>
        <w:t>ndan, kalbin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yükünün hafifletilmesi, miyokard enerji tüketimini ve oksijen gereksinimini azaltır.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2. Amlodipinin etki mekanizması muhtemelen, hem normal hem de iskemik bölgelerdeki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ana koroner arterlerin ve koroner arteriyollerin dilate olmasıyla da alakalıdır. Bu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dilatasyon koroner arter spazmı olan hastalarda (Prinzmetal veya varyant anjina)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miyokarda oksijen </w:t>
      </w:r>
      <w:r w:rsidR="007170A8" w:rsidRPr="00956E84">
        <w:rPr>
          <w:rFonts w:ascii="Times New Roman" w:hAnsi="Times New Roman" w:cs="Times New Roman"/>
          <w:sz w:val="24"/>
          <w:szCs w:val="24"/>
        </w:rPr>
        <w:t>ulaşımını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arttırmaktadır.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Hipertansiyonlu hastalarda günde tek doz, hem yatar vaziyette hem de ayakta ölçülen kan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basıncında 24 saatlik süre boyunca klinik olarak anlamlı azalmalar meydana getirir. Etkisinin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="007170A8" w:rsidRPr="00956E84">
        <w:rPr>
          <w:rFonts w:ascii="Times New Roman" w:hAnsi="Times New Roman" w:cs="Times New Roman"/>
          <w:sz w:val="24"/>
          <w:szCs w:val="24"/>
        </w:rPr>
        <w:t>yavaş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7170A8" w:rsidRPr="00956E84">
        <w:rPr>
          <w:rFonts w:ascii="Times New Roman" w:hAnsi="Times New Roman" w:cs="Times New Roman"/>
          <w:sz w:val="24"/>
          <w:szCs w:val="24"/>
        </w:rPr>
        <w:t>başlaması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nedeniyle, amlodipin kullanımında akut hipotansiyon görülmez.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Anjinalı hastalarda amlodipinin günde tek doz uygulanması, toplam egzersiz zamanını, anjina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="007170A8" w:rsidRPr="00956E84">
        <w:rPr>
          <w:rFonts w:ascii="Times New Roman" w:hAnsi="Times New Roman" w:cs="Times New Roman"/>
          <w:sz w:val="24"/>
          <w:szCs w:val="24"/>
        </w:rPr>
        <w:t>başlangıcı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için geçen süreyi, 1 mm ST segmenti çökmesi görülmesine kadar geçen süreyi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uzatır ve hem anjina atak sık</w:t>
      </w:r>
      <w:r w:rsidR="00F20F65">
        <w:rPr>
          <w:rFonts w:ascii="Times New Roman" w:hAnsi="Times New Roman" w:cs="Times New Roman"/>
          <w:sz w:val="24"/>
          <w:szCs w:val="24"/>
        </w:rPr>
        <w:t>lığı</w:t>
      </w:r>
      <w:r w:rsidRPr="00956E84">
        <w:rPr>
          <w:rFonts w:ascii="Times New Roman" w:hAnsi="Times New Roman" w:cs="Times New Roman"/>
          <w:sz w:val="24"/>
          <w:szCs w:val="24"/>
        </w:rPr>
        <w:t>nı hem de nitrogliserin tablet tüketimini azaltır.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Amlodipin ile metabolik advers etkiler veya plazma lipidlerinde </w:t>
      </w:r>
      <w:r w:rsidR="00F20F65">
        <w:rPr>
          <w:rFonts w:ascii="Times New Roman" w:hAnsi="Times New Roman" w:cs="Times New Roman"/>
          <w:sz w:val="24"/>
          <w:szCs w:val="24"/>
        </w:rPr>
        <w:t>değişik</w:t>
      </w:r>
      <w:r w:rsidRPr="00956E84">
        <w:rPr>
          <w:rFonts w:ascii="Times New Roman" w:hAnsi="Times New Roman" w:cs="Times New Roman"/>
          <w:sz w:val="24"/>
          <w:szCs w:val="24"/>
        </w:rPr>
        <w:t>lik meydana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gelme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 xml:space="preserve"> ve astımlı, diyabetli, gutlu hastalarda kullanıma uygundur.</w:t>
      </w:r>
    </w:p>
    <w:p w:rsidR="002849FD" w:rsidRPr="00956E84" w:rsidRDefault="002849FD" w:rsidP="00284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Amlodipinin koroner arter hasta</w:t>
      </w:r>
      <w:r>
        <w:rPr>
          <w:rFonts w:ascii="Times New Roman" w:hAnsi="Times New Roman" w:cs="Times New Roman"/>
          <w:sz w:val="24"/>
          <w:szCs w:val="24"/>
        </w:rPr>
        <w:t>lığı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(KAH) olan hastalarda klinik olayları önlemedeki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etkinliği, 1997 hastanın dahil edildiği bağımsız, çok merkezli, çift kör, plasebo kontrollü bir</w:t>
      </w:r>
      <w:r>
        <w:rPr>
          <w:rFonts w:ascii="Times New Roman" w:hAnsi="Times New Roman" w:cs="Times New Roman"/>
          <w:sz w:val="24"/>
          <w:szCs w:val="24"/>
        </w:rPr>
        <w:t xml:space="preserve"> çalışma</w:t>
      </w:r>
      <w:r w:rsidRPr="00956E84">
        <w:rPr>
          <w:rFonts w:ascii="Times New Roman" w:hAnsi="Times New Roman" w:cs="Times New Roman"/>
          <w:sz w:val="24"/>
          <w:szCs w:val="24"/>
        </w:rPr>
        <w:t>da değerlendiril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: Tromboz Olgularının Sınırlandırılmasında Amlodipin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Enalaprilin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Pr="00956E84">
        <w:rPr>
          <w:rFonts w:ascii="Times New Roman" w:hAnsi="Times New Roman" w:cs="Times New Roman"/>
          <w:sz w:val="24"/>
          <w:szCs w:val="24"/>
        </w:rPr>
        <w:t>laştırılması (Comparison of Amlodipine vs Enalapril to Limit Occurrences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Thrombosis, CAMELOT)</w:t>
      </w:r>
      <w:r w:rsidRPr="00284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6E84">
        <w:rPr>
          <w:rFonts w:ascii="Times New Roman" w:hAnsi="Times New Roman" w:cs="Times New Roman"/>
          <w:sz w:val="24"/>
          <w:szCs w:val="24"/>
        </w:rPr>
        <w:t>. Statinler, beta blokerler, diüretikler ve aspirin ile standart bakımın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yanı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sıra, bu hastaların 655’i plasebo ve 663’ü amlodipin 5-10 mg ile 2 yıl boyunca tedavi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edil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. Baslıca etkinlik sonuçları Tablo 1’de gösterilmektedir. Sonuçlar, KAH hastalarında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amlodipin tedavisinin anjinaya </w:t>
      </w:r>
      <w:r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hospitalizasyonu ve revaskülarizasyon girişimini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azalttığını göster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2849FD" w:rsidRDefault="002849F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950"/>
        <w:gridCol w:w="1572"/>
        <w:gridCol w:w="1548"/>
        <w:gridCol w:w="1563"/>
        <w:gridCol w:w="1543"/>
        <w:gridCol w:w="1537"/>
      </w:tblGrid>
      <w:tr w:rsidR="002849FD" w:rsidTr="002849FD">
        <w:tc>
          <w:tcPr>
            <w:tcW w:w="9713" w:type="dxa"/>
            <w:gridSpan w:val="6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Tablo 1. CAMELOT’ta Anlamlı Klinik Sonuçların İnsidansı</w:t>
            </w:r>
          </w:p>
        </w:tc>
      </w:tr>
      <w:tr w:rsidR="002849FD" w:rsidTr="002849FD">
        <w:tc>
          <w:tcPr>
            <w:tcW w:w="1737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3"/>
          </w:tcPr>
          <w:p w:rsidR="002849FD" w:rsidRPr="00CA422B" w:rsidRDefault="002849FD" w:rsidP="0028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Kardiyovasküler olay oranı</w:t>
            </w:r>
          </w:p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(%)</w:t>
            </w:r>
          </w:p>
        </w:tc>
        <w:tc>
          <w:tcPr>
            <w:tcW w:w="3191" w:type="dxa"/>
            <w:gridSpan w:val="2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Amlodipin vs. plasebo</w:t>
            </w:r>
          </w:p>
        </w:tc>
      </w:tr>
      <w:tr w:rsidR="002849FD" w:rsidTr="002849FD">
        <w:tc>
          <w:tcPr>
            <w:tcW w:w="1737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 Sonuç</w:t>
            </w:r>
          </w:p>
        </w:tc>
        <w:tc>
          <w:tcPr>
            <w:tcW w:w="1595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Amlodipin</w:t>
            </w:r>
          </w:p>
        </w:tc>
        <w:tc>
          <w:tcPr>
            <w:tcW w:w="1595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Plasebo</w:t>
            </w:r>
          </w:p>
        </w:tc>
        <w:tc>
          <w:tcPr>
            <w:tcW w:w="1595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Enalapril</w:t>
            </w:r>
          </w:p>
        </w:tc>
        <w:tc>
          <w:tcPr>
            <w:tcW w:w="1595" w:type="dxa"/>
          </w:tcPr>
          <w:p w:rsidR="002849FD" w:rsidRPr="00CA422B" w:rsidRDefault="002849FD" w:rsidP="0028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oranı</w:t>
            </w:r>
          </w:p>
          <w:p w:rsidR="002849FD" w:rsidRPr="00CA422B" w:rsidRDefault="002849FD" w:rsidP="0028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(%95 Güven</w:t>
            </w:r>
          </w:p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Aralığı -GA)</w:t>
            </w:r>
          </w:p>
        </w:tc>
        <w:tc>
          <w:tcPr>
            <w:tcW w:w="1596" w:type="dxa"/>
          </w:tcPr>
          <w:p w:rsidR="002849FD" w:rsidRPr="00CA422B" w:rsidRDefault="002849FD" w:rsidP="00284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değeri</w:t>
            </w:r>
          </w:p>
        </w:tc>
      </w:tr>
      <w:tr w:rsidR="002849FD" w:rsidTr="002849FD">
        <w:tc>
          <w:tcPr>
            <w:tcW w:w="9713" w:type="dxa"/>
            <w:gridSpan w:val="6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Primer sonlanım noktası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Kardiyovasküler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istenmeyen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etkiler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(16.6)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(23.1)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(20.2)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 (0.54- 0.88)</w:t>
            </w:r>
          </w:p>
        </w:tc>
        <w:tc>
          <w:tcPr>
            <w:tcW w:w="1596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2849FD" w:rsidTr="002849FD">
        <w:tc>
          <w:tcPr>
            <w:tcW w:w="9713" w:type="dxa"/>
            <w:gridSpan w:val="6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Bireysel bileşenler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Koroner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revaskülerizasyon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(11.8)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(15.7)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(14.1)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 (0.54- 0.98)</w:t>
            </w:r>
          </w:p>
        </w:tc>
        <w:tc>
          <w:tcPr>
            <w:tcW w:w="1596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Anjina Sebebiyle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Hospitalizasyon</w:t>
            </w:r>
          </w:p>
        </w:tc>
        <w:tc>
          <w:tcPr>
            <w:tcW w:w="1595" w:type="dxa"/>
          </w:tcPr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(7.7)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(12.8)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(12.8)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 (0.41- 0.82)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Ölümcül olmayan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miyokart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infarktüsü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(2.1)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(2.9)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(1.6)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 (0.37- 1.46)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İnme veya geçici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iskemik atak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(0.9)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(1.2)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 (0.19- 1.32)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Kardiyovasküler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ölüm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(0.3)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(0.7)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 (0.48- 12.7)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Konjestif kalp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yetmezliği için</w:t>
            </w:r>
          </w:p>
          <w:p w:rsid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hospitalizasyon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(0.5)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 (0.14- 2.47)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Resusitasyon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yapılmış kardiyak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(0.6)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(0.1)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849FD" w:rsidTr="002849FD">
        <w:tc>
          <w:tcPr>
            <w:tcW w:w="1737" w:type="dxa"/>
          </w:tcPr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Yeni başlamış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periferik vasküler</w:t>
            </w:r>
          </w:p>
          <w:p w:rsidR="002849FD" w:rsidRPr="002849FD" w:rsidRDefault="002849FD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FD">
              <w:rPr>
                <w:rFonts w:ascii="Times New Roman" w:hAnsi="Times New Roman" w:cs="Times New Roman"/>
                <w:sz w:val="24"/>
                <w:szCs w:val="24"/>
              </w:rPr>
              <w:t>hastalık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(0.8)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(0.3)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(1.2)</w:t>
            </w:r>
          </w:p>
        </w:tc>
        <w:tc>
          <w:tcPr>
            <w:tcW w:w="1595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(0.5- 13.4)</w:t>
            </w:r>
          </w:p>
        </w:tc>
        <w:tc>
          <w:tcPr>
            <w:tcW w:w="1596" w:type="dxa"/>
          </w:tcPr>
          <w:p w:rsidR="002849FD" w:rsidRDefault="00484484" w:rsidP="00284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:rsidR="002849FD" w:rsidRDefault="002849F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D7D" w:rsidRPr="00956E84" w:rsidRDefault="00453D7D" w:rsidP="002849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96" w:rsidRPr="00956E84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E84">
        <w:rPr>
          <w:rFonts w:ascii="Times New Roman" w:hAnsi="Times New Roman" w:cs="Times New Roman"/>
          <w:i/>
          <w:iCs/>
          <w:sz w:val="24"/>
          <w:szCs w:val="24"/>
        </w:rPr>
        <w:t>Kalp Yetersizli</w:t>
      </w:r>
      <w:r w:rsidRPr="00956E84">
        <w:rPr>
          <w:rFonts w:ascii="Times New Roman" w:hAnsi="Times New Roman" w:cs="Times New Roman"/>
          <w:sz w:val="24"/>
          <w:szCs w:val="24"/>
        </w:rPr>
        <w:t>ğ</w:t>
      </w:r>
      <w:r w:rsidRPr="00956E84">
        <w:rPr>
          <w:rFonts w:ascii="Times New Roman" w:hAnsi="Times New Roman" w:cs="Times New Roman"/>
          <w:i/>
          <w:iCs/>
          <w:sz w:val="24"/>
          <w:szCs w:val="24"/>
        </w:rPr>
        <w:t>i olan hastalarda kullanım</w:t>
      </w:r>
    </w:p>
    <w:p w:rsidR="00151596" w:rsidRPr="00956E84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NYHA Sınıf II - IV kalp </w:t>
      </w:r>
      <w:r>
        <w:rPr>
          <w:rFonts w:ascii="Times New Roman" w:hAnsi="Times New Roman" w:cs="Times New Roman"/>
          <w:sz w:val="24"/>
          <w:szCs w:val="24"/>
        </w:rPr>
        <w:t xml:space="preserve">yetersizliği </w:t>
      </w:r>
      <w:r w:rsidRPr="00956E84">
        <w:rPr>
          <w:rFonts w:ascii="Times New Roman" w:hAnsi="Times New Roman" w:cs="Times New Roman"/>
          <w:sz w:val="24"/>
          <w:szCs w:val="24"/>
        </w:rPr>
        <w:t xml:space="preserve">hastalarında yapılan hemodinamik ve egzersize dayalı kontrollü klinik </w:t>
      </w:r>
      <w:r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amlodipinin; egzersiz toleransı, sol ventrikül ejeksiyon fraksiyonu ölçümleri ve klinik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semptomatoloji ile belirlenebilen bir klinik bozulmaya yol açma</w:t>
      </w:r>
      <w:r>
        <w:rPr>
          <w:rFonts w:ascii="Times New Roman" w:hAnsi="Times New Roman" w:cs="Times New Roman"/>
          <w:sz w:val="24"/>
          <w:szCs w:val="24"/>
        </w:rPr>
        <w:t>dığı</w:t>
      </w:r>
      <w:r w:rsidRPr="00956E84">
        <w:rPr>
          <w:rFonts w:ascii="Times New Roman" w:hAnsi="Times New Roman" w:cs="Times New Roman"/>
          <w:sz w:val="24"/>
          <w:szCs w:val="24"/>
        </w:rPr>
        <w:t>nı göster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151596" w:rsidRPr="00956E84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Digoksin, diüretikler ve anjiyotensin dönüştürücü enzim (ACE) inhibitörleri alan NYHA Sınıf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Pr="00956E84">
        <w:rPr>
          <w:rFonts w:ascii="Times New Roman" w:hAnsi="Times New Roman" w:cs="Times New Roman"/>
          <w:sz w:val="24"/>
          <w:szCs w:val="24"/>
        </w:rPr>
        <w:t xml:space="preserve">- IV kalp </w:t>
      </w:r>
      <w:r>
        <w:rPr>
          <w:rFonts w:ascii="Times New Roman" w:hAnsi="Times New Roman" w:cs="Times New Roman"/>
          <w:sz w:val="24"/>
          <w:szCs w:val="24"/>
        </w:rPr>
        <w:t>yetersizliği</w:t>
      </w:r>
      <w:r w:rsidRPr="00956E84">
        <w:rPr>
          <w:rFonts w:ascii="Times New Roman" w:hAnsi="Times New Roman" w:cs="Times New Roman"/>
          <w:sz w:val="24"/>
          <w:szCs w:val="24"/>
        </w:rPr>
        <w:t xml:space="preserve"> olan hastalarda yapılan plasebo kontrollü bir </w:t>
      </w:r>
      <w:r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da (PRAISE),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amlodipinin kalp </w:t>
      </w:r>
      <w:r>
        <w:rPr>
          <w:rFonts w:ascii="Times New Roman" w:hAnsi="Times New Roman" w:cs="Times New Roman"/>
          <w:sz w:val="24"/>
          <w:szCs w:val="24"/>
        </w:rPr>
        <w:t>yetersizliği</w:t>
      </w:r>
      <w:r w:rsidRPr="00956E84">
        <w:rPr>
          <w:rFonts w:ascii="Times New Roman" w:hAnsi="Times New Roman" w:cs="Times New Roman"/>
          <w:sz w:val="24"/>
          <w:szCs w:val="24"/>
        </w:rPr>
        <w:t xml:space="preserve"> olan hastalarda mortalite veya kombine mortalite ve morbidite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riskinde bir </w:t>
      </w:r>
      <w:r>
        <w:rPr>
          <w:rFonts w:ascii="Times New Roman" w:hAnsi="Times New Roman" w:cs="Times New Roman"/>
          <w:sz w:val="24"/>
          <w:szCs w:val="24"/>
        </w:rPr>
        <w:t>artış</w:t>
      </w:r>
      <w:r w:rsidRPr="00956E84">
        <w:rPr>
          <w:rFonts w:ascii="Times New Roman" w:hAnsi="Times New Roman" w:cs="Times New Roman"/>
          <w:sz w:val="24"/>
          <w:szCs w:val="24"/>
        </w:rPr>
        <w:t>a yol açma</w:t>
      </w:r>
      <w:r>
        <w:rPr>
          <w:rFonts w:ascii="Times New Roman" w:hAnsi="Times New Roman" w:cs="Times New Roman"/>
          <w:sz w:val="24"/>
          <w:szCs w:val="24"/>
        </w:rPr>
        <w:t>dığı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gösteril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151596" w:rsidRPr="00956E84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Non-iskemik etyolojiye </w:t>
      </w:r>
      <w:r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NYHA III ve IV kalp </w:t>
      </w:r>
      <w:r>
        <w:rPr>
          <w:rFonts w:ascii="Times New Roman" w:hAnsi="Times New Roman" w:cs="Times New Roman"/>
          <w:sz w:val="24"/>
          <w:szCs w:val="24"/>
        </w:rPr>
        <w:t>yetersizliği</w:t>
      </w:r>
      <w:r w:rsidRPr="00956E84">
        <w:rPr>
          <w:rFonts w:ascii="Times New Roman" w:hAnsi="Times New Roman" w:cs="Times New Roman"/>
          <w:sz w:val="24"/>
          <w:szCs w:val="24"/>
        </w:rPr>
        <w:t xml:space="preserve"> olan ve stabil dozlarda 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inhibitörleri, digital ve diüretikler kullanan hastalarda yapılan uzun süreli, plasebo kontrollü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bir izleme </w:t>
      </w:r>
      <w:r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sında (PRAISE - 2), amlodipin total veya kardiyovasküler mortalite üzerine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etki yapma</w:t>
      </w:r>
      <w:r>
        <w:rPr>
          <w:rFonts w:ascii="Times New Roman" w:hAnsi="Times New Roman" w:cs="Times New Roman"/>
          <w:sz w:val="24"/>
          <w:szCs w:val="24"/>
        </w:rPr>
        <w:t>mıştır</w:t>
      </w:r>
      <w:r w:rsidRPr="00956E84">
        <w:rPr>
          <w:rFonts w:ascii="Times New Roman" w:hAnsi="Times New Roman" w:cs="Times New Roman"/>
          <w:sz w:val="24"/>
          <w:szCs w:val="24"/>
        </w:rPr>
        <w:t>. Aynı popülasyonda, amlodipin kullanımıyla beraber pulmoner ödem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raporlarında </w:t>
      </w:r>
      <w:r>
        <w:rPr>
          <w:rFonts w:ascii="Times New Roman" w:hAnsi="Times New Roman" w:cs="Times New Roman"/>
          <w:sz w:val="24"/>
          <w:szCs w:val="24"/>
        </w:rPr>
        <w:t>artış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olmuştur, ancak plaseboyla kıyaslan</w:t>
      </w:r>
      <w:r>
        <w:rPr>
          <w:rFonts w:ascii="Times New Roman" w:hAnsi="Times New Roman" w:cs="Times New Roman"/>
          <w:sz w:val="24"/>
          <w:szCs w:val="24"/>
        </w:rPr>
        <w:t>dığı</w:t>
      </w:r>
      <w:r w:rsidRPr="00956E84">
        <w:rPr>
          <w:rFonts w:ascii="Times New Roman" w:hAnsi="Times New Roman" w:cs="Times New Roman"/>
          <w:sz w:val="24"/>
          <w:szCs w:val="24"/>
        </w:rPr>
        <w:t>nda kalp yetersizl</w:t>
      </w:r>
      <w:r>
        <w:rPr>
          <w:rFonts w:ascii="Times New Roman" w:hAnsi="Times New Roman" w:cs="Times New Roman"/>
          <w:sz w:val="24"/>
          <w:szCs w:val="24"/>
        </w:rPr>
        <w:t>iğini</w:t>
      </w:r>
      <w:r w:rsidRPr="00956E84">
        <w:rPr>
          <w:rFonts w:ascii="Times New Roman" w:hAnsi="Times New Roman" w:cs="Times New Roman"/>
          <w:sz w:val="24"/>
          <w:szCs w:val="24"/>
        </w:rPr>
        <w:t>n ağırlaşma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insidansında anlamlı bir fark olma</w:t>
      </w:r>
      <w:r>
        <w:rPr>
          <w:rFonts w:ascii="Times New Roman" w:hAnsi="Times New Roman" w:cs="Times New Roman"/>
          <w:sz w:val="24"/>
          <w:szCs w:val="24"/>
        </w:rPr>
        <w:t>mıştır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CF3013" w:rsidRPr="00956E84" w:rsidRDefault="00CF3013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E84">
        <w:rPr>
          <w:rFonts w:ascii="Times New Roman" w:hAnsi="Times New Roman" w:cs="Times New Roman"/>
          <w:i/>
          <w:iCs/>
          <w:sz w:val="24"/>
          <w:szCs w:val="24"/>
        </w:rPr>
        <w:t xml:space="preserve">Kalp Krizini Önleme Tedavisi </w:t>
      </w:r>
      <w:r w:rsidR="00F20F65">
        <w:rPr>
          <w:rFonts w:ascii="Times New Roman" w:hAnsi="Times New Roman" w:cs="Times New Roman"/>
          <w:i/>
          <w:iCs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i/>
          <w:iCs/>
          <w:sz w:val="24"/>
          <w:szCs w:val="24"/>
        </w:rPr>
        <w:t>sı (ALLHAT)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lastRenderedPageBreak/>
        <w:t xml:space="preserve">Kalp Krizini Önlemek Üzere Antihipertansif ve Lipid </w:t>
      </w:r>
      <w:r w:rsidR="009C37A1" w:rsidRPr="00956E84">
        <w:rPr>
          <w:rFonts w:ascii="Times New Roman" w:hAnsi="Times New Roman" w:cs="Times New Roman"/>
          <w:sz w:val="24"/>
          <w:szCs w:val="24"/>
        </w:rPr>
        <w:t>Düşürücü</w:t>
      </w:r>
      <w:r w:rsidRPr="00956E84">
        <w:rPr>
          <w:rFonts w:ascii="Times New Roman" w:hAnsi="Times New Roman" w:cs="Times New Roman"/>
          <w:sz w:val="24"/>
          <w:szCs w:val="24"/>
        </w:rPr>
        <w:t xml:space="preserve"> Tedavi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sı</w:t>
      </w:r>
    </w:p>
    <w:p w:rsidR="00453D7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(Antihypertensive and Lipid-Lowering Treatment to Prevent Heart Attack Trial, ALLHAT),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hafif ve orta hipertansiyonun </w:t>
      </w:r>
      <w:r w:rsidR="009C37A1" w:rsidRPr="00956E84">
        <w:rPr>
          <w:rFonts w:ascii="Times New Roman" w:hAnsi="Times New Roman" w:cs="Times New Roman"/>
          <w:sz w:val="24"/>
          <w:szCs w:val="24"/>
        </w:rPr>
        <w:t>başlangıç</w:t>
      </w:r>
      <w:r w:rsidRPr="00956E84">
        <w:rPr>
          <w:rFonts w:ascii="Times New Roman" w:hAnsi="Times New Roman" w:cs="Times New Roman"/>
          <w:sz w:val="24"/>
          <w:szCs w:val="24"/>
        </w:rPr>
        <w:t xml:space="preserve"> tedavisinde yeni ilaçlar olan amlodipin (kalsiyum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kanal blokörü) (2.5-10 mg/gün) ve lisinoprili (anjiyotensin </w:t>
      </w:r>
      <w:r w:rsidR="009C37A1" w:rsidRPr="00956E84">
        <w:rPr>
          <w:rFonts w:ascii="Times New Roman" w:hAnsi="Times New Roman" w:cs="Times New Roman"/>
          <w:sz w:val="24"/>
          <w:szCs w:val="24"/>
        </w:rPr>
        <w:t>dönüştürücü</w:t>
      </w:r>
      <w:r w:rsidRPr="00956E84">
        <w:rPr>
          <w:rFonts w:ascii="Times New Roman" w:hAnsi="Times New Roman" w:cs="Times New Roman"/>
          <w:sz w:val="24"/>
          <w:szCs w:val="24"/>
        </w:rPr>
        <w:t xml:space="preserve"> enzim (ACE)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inhibitörü) (10-40 mg/gün) bir tiazid diüreti</w:t>
      </w:r>
      <w:r w:rsidR="009C37A1">
        <w:rPr>
          <w:rFonts w:ascii="Times New Roman" w:hAnsi="Times New Roman" w:cs="Times New Roman"/>
          <w:sz w:val="24"/>
          <w:szCs w:val="24"/>
        </w:rPr>
        <w:t>ğ</w:t>
      </w:r>
      <w:r w:rsidRPr="00956E84">
        <w:rPr>
          <w:rFonts w:ascii="Times New Roman" w:hAnsi="Times New Roman" w:cs="Times New Roman"/>
          <w:sz w:val="24"/>
          <w:szCs w:val="24"/>
        </w:rPr>
        <w:t>i olan klortalidon (12.5-25 mg/gün) ile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="0078784E">
        <w:rPr>
          <w:rFonts w:ascii="Times New Roman" w:hAnsi="Times New Roman" w:cs="Times New Roman"/>
          <w:sz w:val="24"/>
          <w:szCs w:val="24"/>
        </w:rPr>
        <w:t>karşı</w:t>
      </w:r>
      <w:r w:rsidR="009C37A1" w:rsidRPr="00956E84">
        <w:rPr>
          <w:rFonts w:ascii="Times New Roman" w:hAnsi="Times New Roman" w:cs="Times New Roman"/>
          <w:sz w:val="24"/>
          <w:szCs w:val="24"/>
        </w:rPr>
        <w:t>laştırmak</w:t>
      </w:r>
      <w:r w:rsidRPr="00956E84">
        <w:rPr>
          <w:rFonts w:ascii="Times New Roman" w:hAnsi="Times New Roman" w:cs="Times New Roman"/>
          <w:sz w:val="24"/>
          <w:szCs w:val="24"/>
        </w:rPr>
        <w:t xml:space="preserve"> için </w:t>
      </w:r>
      <w:r w:rsidR="009C37A1" w:rsidRPr="00956E84">
        <w:rPr>
          <w:rFonts w:ascii="Times New Roman" w:hAnsi="Times New Roman" w:cs="Times New Roman"/>
          <w:sz w:val="24"/>
          <w:szCs w:val="24"/>
        </w:rPr>
        <w:t>yapılmış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randomize, çift kör bir morbidite-mortalite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sıdır.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55 </w:t>
      </w:r>
      <w:r w:rsidR="007170A8">
        <w:rPr>
          <w:rFonts w:ascii="Times New Roman" w:hAnsi="Times New Roman" w:cs="Times New Roman"/>
          <w:sz w:val="24"/>
          <w:szCs w:val="24"/>
        </w:rPr>
        <w:t>yaş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veya üzerindeki toplam 33 357 hipertansif hasta randomize edildi ve ortalama 4.9 yıl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boyunca takip edildi. Hastalarda </w:t>
      </w:r>
      <w:r w:rsidR="009C37A1" w:rsidRPr="00956E84">
        <w:rPr>
          <w:rFonts w:ascii="Times New Roman" w:hAnsi="Times New Roman" w:cs="Times New Roman"/>
          <w:sz w:val="24"/>
          <w:szCs w:val="24"/>
        </w:rPr>
        <w:t>aşağıdakilerden</w:t>
      </w:r>
      <w:r w:rsidRPr="00956E84">
        <w:rPr>
          <w:rFonts w:ascii="Times New Roman" w:hAnsi="Times New Roman" w:cs="Times New Roman"/>
          <w:sz w:val="24"/>
          <w:szCs w:val="24"/>
        </w:rPr>
        <w:t xml:space="preserve"> en az bir ilave KAH risk faktörü vardı: &gt;6 ay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öncesinde miyokard enfarktüsü veya inme ya da </w:t>
      </w:r>
      <w:r w:rsidR="009C37A1" w:rsidRPr="00956E84">
        <w:rPr>
          <w:rFonts w:ascii="Times New Roman" w:hAnsi="Times New Roman" w:cs="Times New Roman"/>
          <w:sz w:val="24"/>
          <w:szCs w:val="24"/>
        </w:rPr>
        <w:t>belgelenmiş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</w:t>
      </w:r>
      <w:r w:rsidR="009C37A1" w:rsidRPr="00956E84">
        <w:rPr>
          <w:rFonts w:ascii="Times New Roman" w:hAnsi="Times New Roman" w:cs="Times New Roman"/>
          <w:sz w:val="24"/>
          <w:szCs w:val="24"/>
        </w:rPr>
        <w:t>başka</w:t>
      </w:r>
      <w:r w:rsidRPr="00956E84">
        <w:rPr>
          <w:rFonts w:ascii="Times New Roman" w:hAnsi="Times New Roman" w:cs="Times New Roman"/>
          <w:sz w:val="24"/>
          <w:szCs w:val="24"/>
        </w:rPr>
        <w:t xml:space="preserve"> bir kardiyovasküler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hastalık (toplam %51.5), tip 2 diyabet (%36.1), HDL-C &lt;35 mg/dL (%11.6),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elektrokardiyogram veya ekokardiyografi ile tanı </w:t>
      </w:r>
      <w:r w:rsidR="009C37A1" w:rsidRPr="00956E84">
        <w:rPr>
          <w:rFonts w:ascii="Times New Roman" w:hAnsi="Times New Roman" w:cs="Times New Roman"/>
          <w:sz w:val="24"/>
          <w:szCs w:val="24"/>
        </w:rPr>
        <w:t>konmuş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sol ventrikül hipertrofisi (%20.9),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sigara içme (%21.9).</w:t>
      </w:r>
    </w:p>
    <w:p w:rsidR="00956E84" w:rsidRPr="00956E84" w:rsidRDefault="00956E84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Primer sonlanım noktası, fatal KAH ve fatal olmayan miyokard enfarktüsü </w:t>
      </w:r>
      <w:r w:rsidR="00F20F65">
        <w:rPr>
          <w:rFonts w:ascii="Times New Roman" w:hAnsi="Times New Roman" w:cs="Times New Roman"/>
          <w:sz w:val="24"/>
          <w:szCs w:val="24"/>
        </w:rPr>
        <w:t>bileşim</w:t>
      </w:r>
      <w:r w:rsidRPr="00956E84">
        <w:rPr>
          <w:rFonts w:ascii="Times New Roman" w:hAnsi="Times New Roman" w:cs="Times New Roman"/>
          <w:sz w:val="24"/>
          <w:szCs w:val="24"/>
        </w:rPr>
        <w:t>i idi.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Primer sonlanım noktasında, amlodipine dayalı tedavi ile klortalidona dayalı terapi arasında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anlamlı bir fark yoktu: RR 0.98 %95 GA [0.90-1.07] p=0.65. </w:t>
      </w:r>
      <w:r w:rsidR="00151596" w:rsidRPr="00151596">
        <w:rPr>
          <w:rFonts w:ascii="Times New Roman" w:hAnsi="Times New Roman" w:cs="Times New Roman"/>
          <w:sz w:val="24"/>
          <w:szCs w:val="24"/>
        </w:rPr>
        <w:t>Sekonder sonlanım noktaları arasında,</w:t>
      </w:r>
      <w:r w:rsidR="00151596">
        <w:rPr>
          <w:rFonts w:ascii="Times New Roman" w:hAnsi="Times New Roman" w:cs="Times New Roman"/>
          <w:sz w:val="24"/>
          <w:szCs w:val="24"/>
        </w:rPr>
        <w:t xml:space="preserve"> </w:t>
      </w:r>
      <w:r w:rsidR="00151596" w:rsidRPr="00151596">
        <w:rPr>
          <w:rFonts w:ascii="Times New Roman" w:hAnsi="Times New Roman" w:cs="Times New Roman"/>
          <w:sz w:val="24"/>
          <w:szCs w:val="24"/>
        </w:rPr>
        <w:t>kalp yetmezliği insidansı (karma kombine bir kardiyovasküler sonlanım noktası bileşeni)</w:t>
      </w:r>
      <w:r w:rsidR="00151596">
        <w:rPr>
          <w:rFonts w:ascii="Times New Roman" w:hAnsi="Times New Roman" w:cs="Times New Roman"/>
          <w:sz w:val="24"/>
          <w:szCs w:val="24"/>
        </w:rPr>
        <w:t xml:space="preserve"> </w:t>
      </w:r>
      <w:r w:rsidR="00151596" w:rsidRPr="00151596">
        <w:rPr>
          <w:rFonts w:ascii="Times New Roman" w:hAnsi="Times New Roman" w:cs="Times New Roman"/>
          <w:sz w:val="24"/>
          <w:szCs w:val="24"/>
        </w:rPr>
        <w:t>klortalidon grubuna göre amlodipin grubunda belirgin olarak yüksekti (%10.2 ye karşı %7.7,</w:t>
      </w:r>
      <w:r w:rsidR="00151596">
        <w:rPr>
          <w:rFonts w:ascii="Times New Roman" w:hAnsi="Times New Roman" w:cs="Times New Roman"/>
          <w:sz w:val="24"/>
          <w:szCs w:val="24"/>
        </w:rPr>
        <w:t xml:space="preserve"> </w:t>
      </w:r>
      <w:r w:rsidR="00151596" w:rsidRPr="00151596">
        <w:rPr>
          <w:rFonts w:ascii="Times New Roman" w:hAnsi="Times New Roman" w:cs="Times New Roman"/>
          <w:sz w:val="24"/>
          <w:szCs w:val="24"/>
        </w:rPr>
        <w:t>RR 1.38, %95 GA [1.25-1.52] p&lt;0.001).</w:t>
      </w:r>
      <w:r w:rsidR="00151596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Ayrıca, herhangi bir sebebe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mortalitede amlodipine dayalı tedavi ile klortalidona dayalı tedavi arasında anlamlı bir</w:t>
      </w:r>
      <w:r w:rsidR="00453D7D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fark yoktu: RR 0.96 %95 GA [0.89-1.02] p=0,20.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6E84">
        <w:rPr>
          <w:rFonts w:ascii="Times New Roman" w:hAnsi="Times New Roman" w:cs="Times New Roman"/>
          <w:i/>
          <w:iCs/>
          <w:sz w:val="24"/>
          <w:szCs w:val="24"/>
        </w:rPr>
        <w:t xml:space="preserve">Pediyatrik hastalarda kullanım (6-17 </w:t>
      </w:r>
      <w:r w:rsidR="007170A8">
        <w:rPr>
          <w:rFonts w:ascii="Times New Roman" w:hAnsi="Times New Roman" w:cs="Times New Roman"/>
          <w:i/>
          <w:iCs/>
          <w:sz w:val="24"/>
          <w:szCs w:val="24"/>
        </w:rPr>
        <w:t>yaş</w:t>
      </w:r>
      <w:r w:rsidRPr="00956E84">
        <w:rPr>
          <w:rFonts w:ascii="Times New Roman" w:hAnsi="Times New Roman" w:cs="Times New Roman"/>
          <w:i/>
          <w:iCs/>
          <w:sz w:val="24"/>
          <w:szCs w:val="24"/>
        </w:rPr>
        <w:t>lar arası)</w:t>
      </w:r>
    </w:p>
    <w:p w:rsidR="00151596" w:rsidRP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96">
        <w:rPr>
          <w:rFonts w:ascii="Times New Roman" w:hAnsi="Times New Roman" w:cs="Times New Roman"/>
          <w:sz w:val="24"/>
          <w:szCs w:val="24"/>
        </w:rPr>
        <w:t>Predominant olarak sekonder hipertansiyonu olan 6-17 yaşlar arasındaki 268 çocuğu içeren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bir çalışmada 2.5 mg ve 5 mg dozlarda amlodipin plasebo ile karşılaştırılmış, her iki dozun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plaseboya göre belirgin olarak sistemik kan basıncını plasebodan daha fazla azalttığı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görülmüştür. İki doz arasındaki fark istatistiksel olarak anlamlı değildi.</w:t>
      </w:r>
    </w:p>
    <w:p w:rsid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96">
        <w:rPr>
          <w:rFonts w:ascii="Times New Roman" w:hAnsi="Times New Roman" w:cs="Times New Roman"/>
          <w:sz w:val="24"/>
          <w:szCs w:val="24"/>
        </w:rPr>
        <w:t>Amlodipinin büyüme, ergenlik ve genel gelişim üzerine uzun dönem etkileri çalışılmamıştır.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Yetişkin dönemde kardiyovasküler morbidite ve mortaliteyi azaltmak için çocukluk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döneminde amlodipin tedavisinin uzun dönem etkisi de gösterilmemiştir.</w:t>
      </w:r>
    </w:p>
    <w:p w:rsid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151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5.2. Farmakokinetik özellikler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7D">
        <w:rPr>
          <w:rFonts w:ascii="Times New Roman" w:hAnsi="Times New Roman" w:cs="Times New Roman"/>
          <w:sz w:val="24"/>
          <w:szCs w:val="24"/>
          <w:u w:val="single"/>
        </w:rPr>
        <w:t>Emilim</w:t>
      </w:r>
      <w:r w:rsidRPr="00956E84">
        <w:rPr>
          <w:rFonts w:ascii="Times New Roman" w:hAnsi="Times New Roman" w:cs="Times New Roman"/>
          <w:sz w:val="24"/>
          <w:szCs w:val="24"/>
        </w:rPr>
        <w:t>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Terapötik dozların oral uygulanmasından sonra, amlodipin iyi absorbe olur ve doz sonrası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6 - 12 saatler arasında doruk kan seviyeleri </w:t>
      </w:r>
      <w:r w:rsidR="00453D7D" w:rsidRPr="00956E84">
        <w:rPr>
          <w:rFonts w:ascii="Times New Roman" w:hAnsi="Times New Roman" w:cs="Times New Roman"/>
          <w:sz w:val="24"/>
          <w:szCs w:val="24"/>
        </w:rPr>
        <w:t>oluşturur</w:t>
      </w:r>
      <w:r w:rsidRPr="00956E84">
        <w:rPr>
          <w:rFonts w:ascii="Times New Roman" w:hAnsi="Times New Roman" w:cs="Times New Roman"/>
          <w:sz w:val="24"/>
          <w:szCs w:val="24"/>
        </w:rPr>
        <w:t xml:space="preserve">. Mutlak biyoyararlanım % 64 </w:t>
      </w:r>
      <w:r w:rsidR="005D5052">
        <w:rPr>
          <w:rFonts w:ascii="Times New Roman" w:hAnsi="Times New Roman" w:cs="Times New Roman"/>
          <w:sz w:val="24"/>
          <w:szCs w:val="24"/>
        </w:rPr>
        <w:t>–</w:t>
      </w:r>
      <w:r w:rsidRPr="00956E84">
        <w:rPr>
          <w:rFonts w:ascii="Times New Roman" w:hAnsi="Times New Roman" w:cs="Times New Roman"/>
          <w:sz w:val="24"/>
          <w:szCs w:val="24"/>
        </w:rPr>
        <w:t xml:space="preserve"> 80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arasında hesaplan</w:t>
      </w:r>
      <w:r w:rsidR="00F20F65">
        <w:rPr>
          <w:rFonts w:ascii="Times New Roman" w:hAnsi="Times New Roman" w:cs="Times New Roman"/>
          <w:sz w:val="24"/>
          <w:szCs w:val="24"/>
        </w:rPr>
        <w:t>mıştır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lastRenderedPageBreak/>
        <w:t>Gıda ile alınması, amlodipin emilimini etkilemez.</w:t>
      </w:r>
    </w:p>
    <w:p w:rsidR="00956E84" w:rsidRPr="00453D7D" w:rsidRDefault="00453D7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7D">
        <w:rPr>
          <w:rFonts w:ascii="Times New Roman" w:hAnsi="Times New Roman" w:cs="Times New Roman"/>
          <w:sz w:val="24"/>
          <w:szCs w:val="24"/>
          <w:u w:val="single"/>
        </w:rPr>
        <w:t>Dağılım</w:t>
      </w:r>
      <w:r w:rsidR="00956E84" w:rsidRPr="00453D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56E84" w:rsidRPr="00956E84" w:rsidRDefault="00453D7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Dağılım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hacmi takriben 21 l/kg'dır.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>lar dol</w:t>
      </w:r>
      <w:r w:rsidR="007170A8">
        <w:rPr>
          <w:rFonts w:ascii="Times New Roman" w:hAnsi="Times New Roman" w:cs="Times New Roman"/>
          <w:sz w:val="24"/>
          <w:szCs w:val="24"/>
        </w:rPr>
        <w:t>aşım</w:t>
      </w:r>
      <w:r w:rsidRPr="00956E84">
        <w:rPr>
          <w:rFonts w:ascii="Times New Roman" w:hAnsi="Times New Roman" w:cs="Times New Roman"/>
          <w:sz w:val="24"/>
          <w:szCs w:val="24"/>
        </w:rPr>
        <w:t xml:space="preserve">daki amlodipinin </w:t>
      </w:r>
      <w:r w:rsidR="00453D7D" w:rsidRPr="00956E84">
        <w:rPr>
          <w:rFonts w:ascii="Times New Roman" w:hAnsi="Times New Roman" w:cs="Times New Roman"/>
          <w:sz w:val="24"/>
          <w:szCs w:val="24"/>
        </w:rPr>
        <w:t>yaklaşık</w:t>
      </w:r>
      <w:r w:rsidRPr="00956E84">
        <w:rPr>
          <w:rFonts w:ascii="Times New Roman" w:hAnsi="Times New Roman" w:cs="Times New Roman"/>
          <w:sz w:val="24"/>
          <w:szCs w:val="24"/>
        </w:rPr>
        <w:t xml:space="preserve"> % 97.5'inin plazma proteinlerine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old</w:t>
      </w:r>
      <w:r w:rsidR="007170A8">
        <w:rPr>
          <w:rFonts w:ascii="Times New Roman" w:hAnsi="Times New Roman" w:cs="Times New Roman"/>
          <w:sz w:val="24"/>
          <w:szCs w:val="24"/>
        </w:rPr>
        <w:t>uğun</w:t>
      </w:r>
      <w:r w:rsidRPr="00956E84">
        <w:rPr>
          <w:rFonts w:ascii="Times New Roman" w:hAnsi="Times New Roman" w:cs="Times New Roman"/>
          <w:sz w:val="24"/>
          <w:szCs w:val="24"/>
        </w:rPr>
        <w:t>u göster</w:t>
      </w:r>
      <w:r w:rsidR="0055500E">
        <w:rPr>
          <w:rFonts w:ascii="Times New Roman" w:hAnsi="Times New Roman" w:cs="Times New Roman"/>
          <w:sz w:val="24"/>
          <w:szCs w:val="24"/>
        </w:rPr>
        <w:t>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6E84" w:rsidRPr="00453D7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7D">
        <w:rPr>
          <w:rFonts w:ascii="Times New Roman" w:hAnsi="Times New Roman" w:cs="Times New Roman"/>
          <w:sz w:val="24"/>
          <w:szCs w:val="24"/>
          <w:u w:val="single"/>
        </w:rPr>
        <w:t>Biyotransformasyon: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Kararlı durum (steady state) plazma seviyelerine birbirini takip eden dozlarla 7 - 8 gün sonra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="007170A8" w:rsidRPr="00956E84">
        <w:rPr>
          <w:rFonts w:ascii="Times New Roman" w:hAnsi="Times New Roman" w:cs="Times New Roman"/>
          <w:sz w:val="24"/>
          <w:szCs w:val="24"/>
        </w:rPr>
        <w:t>erişilir</w:t>
      </w:r>
      <w:r w:rsidRPr="00956E84">
        <w:rPr>
          <w:rFonts w:ascii="Times New Roman" w:hAnsi="Times New Roman" w:cs="Times New Roman"/>
          <w:sz w:val="24"/>
          <w:szCs w:val="24"/>
        </w:rPr>
        <w:t xml:space="preserve">. Amlodipin </w:t>
      </w:r>
      <w:r w:rsidR="00F20F65">
        <w:rPr>
          <w:rFonts w:ascii="Times New Roman" w:hAnsi="Times New Roman" w:cs="Times New Roman"/>
          <w:sz w:val="24"/>
          <w:szCs w:val="24"/>
        </w:rPr>
        <w:t>Karaciğer</w:t>
      </w:r>
      <w:r w:rsidRPr="00956E84">
        <w:rPr>
          <w:rFonts w:ascii="Times New Roman" w:hAnsi="Times New Roman" w:cs="Times New Roman"/>
          <w:sz w:val="24"/>
          <w:szCs w:val="24"/>
        </w:rPr>
        <w:t xml:space="preserve">de </w:t>
      </w:r>
      <w:r w:rsidR="007170A8" w:rsidRPr="00956E84">
        <w:rPr>
          <w:rFonts w:ascii="Times New Roman" w:hAnsi="Times New Roman" w:cs="Times New Roman"/>
          <w:sz w:val="24"/>
          <w:szCs w:val="24"/>
        </w:rPr>
        <w:t>yoğun</w:t>
      </w:r>
      <w:r w:rsidRPr="00956E84">
        <w:rPr>
          <w:rFonts w:ascii="Times New Roman" w:hAnsi="Times New Roman" w:cs="Times New Roman"/>
          <w:sz w:val="24"/>
          <w:szCs w:val="24"/>
        </w:rPr>
        <w:t xml:space="preserve"> bir </w:t>
      </w:r>
      <w:r w:rsidR="00F20F65">
        <w:rPr>
          <w:rFonts w:ascii="Times New Roman" w:hAnsi="Times New Roman" w:cs="Times New Roman"/>
          <w:sz w:val="24"/>
          <w:szCs w:val="24"/>
        </w:rPr>
        <w:t>şekil</w:t>
      </w:r>
      <w:r w:rsidRPr="00956E84">
        <w:rPr>
          <w:rFonts w:ascii="Times New Roman" w:hAnsi="Times New Roman" w:cs="Times New Roman"/>
          <w:sz w:val="24"/>
          <w:szCs w:val="24"/>
        </w:rPr>
        <w:t>de metabolize olarak inaktif metabolitlere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="007170A8" w:rsidRPr="00956E84">
        <w:rPr>
          <w:rFonts w:ascii="Times New Roman" w:hAnsi="Times New Roman" w:cs="Times New Roman"/>
          <w:sz w:val="24"/>
          <w:szCs w:val="24"/>
        </w:rPr>
        <w:t>dönüşür</w:t>
      </w:r>
      <w:r w:rsidRPr="00956E84">
        <w:rPr>
          <w:rFonts w:ascii="Times New Roman" w:hAnsi="Times New Roman" w:cs="Times New Roman"/>
          <w:sz w:val="24"/>
          <w:szCs w:val="24"/>
        </w:rPr>
        <w:t xml:space="preserve"> ki ana ilacın %10'u ile metabolitlerinin %60'ı idrarla atılır.</w:t>
      </w:r>
    </w:p>
    <w:p w:rsidR="00956E84" w:rsidRPr="00453D7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7D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Terminal plazma eliminasyon yarı ömrü </w:t>
      </w:r>
      <w:r w:rsidR="007170A8" w:rsidRPr="00956E84">
        <w:rPr>
          <w:rFonts w:ascii="Times New Roman" w:hAnsi="Times New Roman" w:cs="Times New Roman"/>
          <w:sz w:val="24"/>
          <w:szCs w:val="24"/>
        </w:rPr>
        <w:t>yaklaşık</w:t>
      </w:r>
      <w:r w:rsidRPr="00956E84">
        <w:rPr>
          <w:rFonts w:ascii="Times New Roman" w:hAnsi="Times New Roman" w:cs="Times New Roman"/>
          <w:sz w:val="24"/>
          <w:szCs w:val="24"/>
        </w:rPr>
        <w:t xml:space="preserve"> 35 - 50 saattir ve günde tek doz kullanım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tavsiyesi ile tutarlıdır.</w:t>
      </w:r>
    </w:p>
    <w:p w:rsidR="00956E84" w:rsidRPr="00453D7D" w:rsidRDefault="007170A8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7D">
        <w:rPr>
          <w:rFonts w:ascii="Times New Roman" w:hAnsi="Times New Roman" w:cs="Times New Roman"/>
          <w:sz w:val="24"/>
          <w:szCs w:val="24"/>
          <w:u w:val="single"/>
        </w:rPr>
        <w:t>Doğrusallık</w:t>
      </w:r>
      <w:r w:rsidR="00956E84" w:rsidRPr="00453D7D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453D7D">
        <w:rPr>
          <w:rFonts w:ascii="Times New Roman" w:hAnsi="Times New Roman" w:cs="Times New Roman"/>
          <w:sz w:val="24"/>
          <w:szCs w:val="24"/>
          <w:u w:val="single"/>
        </w:rPr>
        <w:t>Doğrusal</w:t>
      </w:r>
      <w:r w:rsidR="00956E84" w:rsidRPr="00453D7D">
        <w:rPr>
          <w:rFonts w:ascii="Times New Roman" w:hAnsi="Times New Roman" w:cs="Times New Roman"/>
          <w:sz w:val="24"/>
          <w:szCs w:val="24"/>
          <w:u w:val="single"/>
        </w:rPr>
        <w:t xml:space="preserve"> olmayan durum</w:t>
      </w:r>
      <w:r w:rsidR="005B63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Veri mevcut </w:t>
      </w:r>
      <w:r w:rsidR="007170A8" w:rsidRPr="00956E84">
        <w:rPr>
          <w:rFonts w:ascii="Times New Roman" w:hAnsi="Times New Roman" w:cs="Times New Roman"/>
          <w:sz w:val="24"/>
          <w:szCs w:val="24"/>
        </w:rPr>
        <w:t>değildir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151596" w:rsidRDefault="00151596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Hastalardaki karakteristik özellikler</w:t>
      </w:r>
    </w:p>
    <w:p w:rsidR="00956E84" w:rsidRPr="005B6378" w:rsidRDefault="005B6378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Yaş</w:t>
      </w:r>
      <w:r w:rsidR="00956E84" w:rsidRPr="005B6378">
        <w:rPr>
          <w:rFonts w:ascii="Times New Roman" w:hAnsi="Times New Roman" w:cs="Times New Roman"/>
          <w:sz w:val="24"/>
          <w:szCs w:val="24"/>
          <w:u w:val="single"/>
        </w:rPr>
        <w:t>lı hastalarda kullanımı: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Amlodipinin doruk plazma konsantrasyonlarına </w:t>
      </w:r>
      <w:r w:rsidR="007170A8" w:rsidRPr="00956E84">
        <w:rPr>
          <w:rFonts w:ascii="Times New Roman" w:hAnsi="Times New Roman" w:cs="Times New Roman"/>
          <w:sz w:val="24"/>
          <w:szCs w:val="24"/>
        </w:rPr>
        <w:t>ulaşma</w:t>
      </w:r>
      <w:r w:rsidRPr="00956E84">
        <w:rPr>
          <w:rFonts w:ascii="Times New Roman" w:hAnsi="Times New Roman" w:cs="Times New Roman"/>
          <w:sz w:val="24"/>
          <w:szCs w:val="24"/>
        </w:rPr>
        <w:t xml:space="preserve"> zamanı </w:t>
      </w:r>
      <w:r w:rsidR="007170A8">
        <w:rPr>
          <w:rFonts w:ascii="Times New Roman" w:hAnsi="Times New Roman" w:cs="Times New Roman"/>
          <w:sz w:val="24"/>
          <w:szCs w:val="24"/>
        </w:rPr>
        <w:t>yaşlı</w:t>
      </w:r>
      <w:r w:rsidRPr="00956E84">
        <w:rPr>
          <w:rFonts w:ascii="Times New Roman" w:hAnsi="Times New Roman" w:cs="Times New Roman"/>
          <w:sz w:val="24"/>
          <w:szCs w:val="24"/>
        </w:rPr>
        <w:t>larda ve gençlerde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benzerdir. Ya</w:t>
      </w:r>
      <w:r w:rsidR="005D5052">
        <w:rPr>
          <w:rFonts w:ascii="Times New Roman" w:hAnsi="Times New Roman" w:cs="Times New Roman"/>
          <w:sz w:val="24"/>
          <w:szCs w:val="24"/>
        </w:rPr>
        <w:t>şl</w:t>
      </w:r>
      <w:r w:rsidRPr="00956E84">
        <w:rPr>
          <w:rFonts w:ascii="Times New Roman" w:hAnsi="Times New Roman" w:cs="Times New Roman"/>
          <w:sz w:val="24"/>
          <w:szCs w:val="24"/>
        </w:rPr>
        <w:t xml:space="preserve">ılarda amlodipin klerensi; </w:t>
      </w:r>
      <w:r w:rsidR="007170A8" w:rsidRPr="00956E84">
        <w:rPr>
          <w:rFonts w:ascii="Times New Roman" w:hAnsi="Times New Roman" w:cs="Times New Roman"/>
          <w:sz w:val="24"/>
          <w:szCs w:val="24"/>
        </w:rPr>
        <w:t>eğri</w:t>
      </w:r>
      <w:r w:rsidRPr="00956E84">
        <w:rPr>
          <w:rFonts w:ascii="Times New Roman" w:hAnsi="Times New Roman" w:cs="Times New Roman"/>
          <w:sz w:val="24"/>
          <w:szCs w:val="24"/>
        </w:rPr>
        <w:t xml:space="preserve"> altı alanı (EAA) ve eliminasyon yarılanma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ömründe artmayla sonuçlanacak </w:t>
      </w:r>
      <w:r w:rsidR="00F20F65">
        <w:rPr>
          <w:rFonts w:ascii="Times New Roman" w:hAnsi="Times New Roman" w:cs="Times New Roman"/>
          <w:sz w:val="24"/>
          <w:szCs w:val="24"/>
        </w:rPr>
        <w:t>şekil</w:t>
      </w:r>
      <w:r w:rsidRPr="00956E84">
        <w:rPr>
          <w:rFonts w:ascii="Times New Roman" w:hAnsi="Times New Roman" w:cs="Times New Roman"/>
          <w:sz w:val="24"/>
          <w:szCs w:val="24"/>
        </w:rPr>
        <w:t xml:space="preserve">de azalma </w:t>
      </w:r>
      <w:r w:rsidR="007170A8" w:rsidRPr="00956E84">
        <w:rPr>
          <w:rFonts w:ascii="Times New Roman" w:hAnsi="Times New Roman" w:cs="Times New Roman"/>
          <w:sz w:val="24"/>
          <w:szCs w:val="24"/>
        </w:rPr>
        <w:t>eğilimi</w:t>
      </w:r>
      <w:r w:rsidRPr="00956E84">
        <w:rPr>
          <w:rFonts w:ascii="Times New Roman" w:hAnsi="Times New Roman" w:cs="Times New Roman"/>
          <w:sz w:val="24"/>
          <w:szCs w:val="24"/>
        </w:rPr>
        <w:t xml:space="preserve"> gösterir. Konjestif kalp </w:t>
      </w:r>
      <w:r w:rsidR="007170A8">
        <w:rPr>
          <w:rFonts w:ascii="Times New Roman" w:hAnsi="Times New Roman" w:cs="Times New Roman"/>
          <w:sz w:val="24"/>
          <w:szCs w:val="24"/>
        </w:rPr>
        <w:t>yetersizliği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olan hastalarda </w:t>
      </w:r>
      <w:r w:rsidR="007170A8" w:rsidRPr="00956E84">
        <w:rPr>
          <w:rFonts w:ascii="Times New Roman" w:hAnsi="Times New Roman" w:cs="Times New Roman"/>
          <w:sz w:val="24"/>
          <w:szCs w:val="24"/>
        </w:rPr>
        <w:t>eğri</w:t>
      </w:r>
      <w:r w:rsidRPr="00956E84">
        <w:rPr>
          <w:rFonts w:ascii="Times New Roman" w:hAnsi="Times New Roman" w:cs="Times New Roman"/>
          <w:sz w:val="24"/>
          <w:szCs w:val="24"/>
        </w:rPr>
        <w:t xml:space="preserve"> altı alanı (EAA) ve eliminasyon yarılanma ömründeki </w:t>
      </w:r>
      <w:r w:rsidR="009C37A1">
        <w:rPr>
          <w:rFonts w:ascii="Times New Roman" w:hAnsi="Times New Roman" w:cs="Times New Roman"/>
          <w:sz w:val="24"/>
          <w:szCs w:val="24"/>
        </w:rPr>
        <w:t>artış</w:t>
      </w:r>
      <w:r w:rsidRPr="00956E84">
        <w:rPr>
          <w:rFonts w:ascii="Times New Roman" w:hAnsi="Times New Roman" w:cs="Times New Roman"/>
          <w:sz w:val="24"/>
          <w:szCs w:val="24"/>
        </w:rPr>
        <w:t xml:space="preserve">, </w:t>
      </w:r>
      <w:r w:rsidR="007170A8" w:rsidRPr="00956E84">
        <w:rPr>
          <w:rFonts w:ascii="Times New Roman" w:hAnsi="Times New Roman" w:cs="Times New Roman"/>
          <w:sz w:val="24"/>
          <w:szCs w:val="24"/>
        </w:rPr>
        <w:t>çalışılan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hasta </w:t>
      </w:r>
      <w:r w:rsidR="007170A8">
        <w:rPr>
          <w:rFonts w:ascii="Times New Roman" w:hAnsi="Times New Roman" w:cs="Times New Roman"/>
          <w:sz w:val="24"/>
          <w:szCs w:val="24"/>
        </w:rPr>
        <w:t>yaş</w:t>
      </w:r>
      <w:r w:rsidRPr="00956E84">
        <w:rPr>
          <w:rFonts w:ascii="Times New Roman" w:hAnsi="Times New Roman" w:cs="Times New Roman"/>
          <w:sz w:val="24"/>
          <w:szCs w:val="24"/>
        </w:rPr>
        <w:t xml:space="preserve"> grubu için </w:t>
      </w:r>
      <w:r w:rsidR="007170A8" w:rsidRPr="00956E84">
        <w:rPr>
          <w:rFonts w:ascii="Times New Roman" w:hAnsi="Times New Roman" w:cs="Times New Roman"/>
          <w:sz w:val="24"/>
          <w:szCs w:val="24"/>
        </w:rPr>
        <w:t>beklenildiği</w:t>
      </w:r>
      <w:r w:rsidRPr="00956E84">
        <w:rPr>
          <w:rFonts w:ascii="Times New Roman" w:hAnsi="Times New Roman" w:cs="Times New Roman"/>
          <w:sz w:val="24"/>
          <w:szCs w:val="24"/>
        </w:rPr>
        <w:t xml:space="preserve"> gibi </w:t>
      </w:r>
      <w:r w:rsidR="007170A8" w:rsidRPr="00956E84">
        <w:rPr>
          <w:rFonts w:ascii="Times New Roman" w:hAnsi="Times New Roman" w:cs="Times New Roman"/>
          <w:sz w:val="24"/>
          <w:szCs w:val="24"/>
        </w:rPr>
        <w:t>olmuştur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151596" w:rsidRP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96">
        <w:rPr>
          <w:rFonts w:ascii="Times New Roman" w:hAnsi="Times New Roman" w:cs="Times New Roman"/>
          <w:sz w:val="24"/>
          <w:szCs w:val="24"/>
          <w:u w:val="single"/>
        </w:rPr>
        <w:t>Karaciğer bozukluğu olan hastalarda kullanımı:</w:t>
      </w:r>
    </w:p>
    <w:p w:rsid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96">
        <w:rPr>
          <w:rFonts w:ascii="Times New Roman" w:hAnsi="Times New Roman" w:cs="Times New Roman"/>
          <w:sz w:val="24"/>
          <w:szCs w:val="24"/>
        </w:rPr>
        <w:t>Karaciğer bozukluğu olan hastalarda amlodipin kullanımına dair çok sınırlı klinik veri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mevcuttur. Karaciğer yetersizliği olan hastalarda daha uzun bir yarı ömre ve EAA’da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yaklaşık %40-60’lık bir artışa sebep olacak şekilde düşük amlodipin klerensine sahiptir.</w:t>
      </w:r>
    </w:p>
    <w:p w:rsidR="00956E84" w:rsidRPr="005B6378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378">
        <w:rPr>
          <w:rFonts w:ascii="Times New Roman" w:hAnsi="Times New Roman" w:cs="Times New Roman"/>
          <w:sz w:val="24"/>
          <w:szCs w:val="24"/>
          <w:u w:val="single"/>
        </w:rPr>
        <w:t>Pediyatrik hastalarda kullanımı:</w:t>
      </w:r>
    </w:p>
    <w:p w:rsidR="008E621D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96">
        <w:rPr>
          <w:rFonts w:ascii="Times New Roman" w:hAnsi="Times New Roman" w:cs="Times New Roman"/>
          <w:sz w:val="24"/>
          <w:szCs w:val="24"/>
        </w:rPr>
        <w:t>Günde bir veya iki kez olacak şekilde 1.25 ila 20 mg arasında amlodipin alan 1 ile 17 yaş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arası (34 hasta 6-12 yaş arası ve 28 hasta 13-17 yaş arası) 74 hipertansif çocukta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popülasyon farmakokinetik çalışması yapılmıştır. 6-12 yas arası çocuklarda ve 13-17 yaş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arasındaki adolesanlarda tipik oral klerens (CL/F) sırasıyla erkeklerde 22.5 ve 27.4 l/sa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 xml:space="preserve">dişilerde 16.4 ve </w:t>
      </w:r>
      <w:r w:rsidRPr="00151596">
        <w:rPr>
          <w:rFonts w:ascii="Times New Roman" w:hAnsi="Times New Roman" w:cs="Times New Roman"/>
          <w:sz w:val="24"/>
          <w:szCs w:val="24"/>
        </w:rPr>
        <w:lastRenderedPageBreak/>
        <w:t>21.3 l/sa olarak bulunmuştur. Bireyler arası maruziyette yüksek değişkenlik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gözlenmiştir. 6 yaş altındaki çocuklarda raporlanan veriler sınırlıdır.</w:t>
      </w:r>
    </w:p>
    <w:p w:rsidR="00151596" w:rsidRPr="00956E84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5.3. Klinik öncesi güvenlilik verileri</w:t>
      </w:r>
    </w:p>
    <w:p w:rsidR="00151596" w:rsidRP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96">
        <w:rPr>
          <w:rFonts w:ascii="Times New Roman" w:hAnsi="Times New Roman" w:cs="Times New Roman"/>
          <w:sz w:val="24"/>
          <w:szCs w:val="24"/>
          <w:u w:val="single"/>
        </w:rPr>
        <w:t>Üreme toksikolojisi:</w:t>
      </w:r>
    </w:p>
    <w:p w:rsidR="00151596" w:rsidRDefault="00151596" w:rsidP="00151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96">
        <w:rPr>
          <w:rFonts w:ascii="Times New Roman" w:hAnsi="Times New Roman" w:cs="Times New Roman"/>
          <w:sz w:val="24"/>
          <w:szCs w:val="24"/>
        </w:rPr>
        <w:t>Sıçan ve farelerde yapılan üreme çalışmalarında mg/kg bazında insanlarda önerilen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maksimum dozun yaklaşık 50 katından fazla dozlarda gecikmiş doğum, uzamış doğum sancısı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596">
        <w:rPr>
          <w:rFonts w:ascii="Times New Roman" w:hAnsi="Times New Roman" w:cs="Times New Roman"/>
          <w:sz w:val="24"/>
          <w:szCs w:val="24"/>
        </w:rPr>
        <w:t>süresi ve yavru sağkalımında azalma gözlenmiştir.</w:t>
      </w:r>
    </w:p>
    <w:p w:rsidR="00956E84" w:rsidRPr="00151596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96">
        <w:rPr>
          <w:rFonts w:ascii="Times New Roman" w:hAnsi="Times New Roman" w:cs="Times New Roman"/>
          <w:sz w:val="24"/>
          <w:szCs w:val="24"/>
          <w:u w:val="single"/>
        </w:rPr>
        <w:t>Karsinojenez</w:t>
      </w:r>
    </w:p>
    <w:p w:rsidR="00B14EBB" w:rsidRDefault="00B14EBB" w:rsidP="00B14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B">
        <w:rPr>
          <w:rFonts w:ascii="Times New Roman" w:hAnsi="Times New Roman" w:cs="Times New Roman"/>
          <w:sz w:val="24"/>
          <w:szCs w:val="24"/>
        </w:rPr>
        <w:t>İki yıl boyunca günde 0.5, 1.25 ve 2.5 mg/kg doz seviyelerine denk gelecek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BB">
        <w:rPr>
          <w:rFonts w:ascii="Times New Roman" w:hAnsi="Times New Roman" w:cs="Times New Roman"/>
          <w:sz w:val="24"/>
          <w:szCs w:val="24"/>
        </w:rPr>
        <w:t>konsantrasyonlarda amlodipin verilen fare ve sıçanlarda, karsinojeneze ait herhangi bir bulgu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BB">
        <w:rPr>
          <w:rFonts w:ascii="Times New Roman" w:hAnsi="Times New Roman" w:cs="Times New Roman"/>
          <w:sz w:val="24"/>
          <w:szCs w:val="24"/>
        </w:rPr>
        <w:t>elde edilememiştir. En yüksek doz (mg /m</w:t>
      </w:r>
      <w:r w:rsidRPr="00B14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4EBB">
        <w:rPr>
          <w:rFonts w:ascii="Times New Roman" w:hAnsi="Times New Roman" w:cs="Times New Roman"/>
          <w:sz w:val="24"/>
          <w:szCs w:val="24"/>
        </w:rPr>
        <w:t xml:space="preserve"> olarak, fareler için insanda önerilen maksimum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BB">
        <w:rPr>
          <w:rFonts w:ascii="Times New Roman" w:hAnsi="Times New Roman" w:cs="Times New Roman"/>
          <w:sz w:val="24"/>
          <w:szCs w:val="24"/>
        </w:rPr>
        <w:t>klinik doz olan 10 mg’a benzer ve sıçanlar için insanda önerilen maksimum klinik doz olan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EBB">
        <w:rPr>
          <w:rFonts w:ascii="Times New Roman" w:hAnsi="Times New Roman" w:cs="Times New Roman"/>
          <w:sz w:val="24"/>
          <w:szCs w:val="24"/>
        </w:rPr>
        <w:t>mg’ın iki katı*) fareler için maksimum tolere edilen doza yakın; ancak sıçanlar için değildir.</w:t>
      </w:r>
    </w:p>
    <w:p w:rsidR="00956E84" w:rsidRPr="00151596" w:rsidRDefault="00956E84" w:rsidP="00B14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96">
        <w:rPr>
          <w:rFonts w:ascii="Times New Roman" w:hAnsi="Times New Roman" w:cs="Times New Roman"/>
          <w:sz w:val="24"/>
          <w:szCs w:val="24"/>
          <w:u w:val="single"/>
        </w:rPr>
        <w:t>Mutajenez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Mutajenez </w:t>
      </w:r>
      <w:r w:rsidR="00F20F65">
        <w:rPr>
          <w:rFonts w:ascii="Times New Roman" w:hAnsi="Times New Roman" w:cs="Times New Roman"/>
          <w:sz w:val="24"/>
          <w:szCs w:val="24"/>
        </w:rPr>
        <w:t>çalışma</w:t>
      </w:r>
      <w:r w:rsidRPr="00956E84">
        <w:rPr>
          <w:rFonts w:ascii="Times New Roman" w:hAnsi="Times New Roman" w:cs="Times New Roman"/>
          <w:sz w:val="24"/>
          <w:szCs w:val="24"/>
        </w:rPr>
        <w:t xml:space="preserve">larında, gen veya kromozom seviyesinde ilaca </w:t>
      </w:r>
      <w:r w:rsidR="00F20F65">
        <w:rPr>
          <w:rFonts w:ascii="Times New Roman" w:hAnsi="Times New Roman" w:cs="Times New Roman"/>
          <w:sz w:val="24"/>
          <w:szCs w:val="24"/>
        </w:rPr>
        <w:t>bağlı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herhangi bir etki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="00F20F65">
        <w:rPr>
          <w:rFonts w:ascii="Times New Roman" w:hAnsi="Times New Roman" w:cs="Times New Roman"/>
          <w:sz w:val="24"/>
          <w:szCs w:val="24"/>
        </w:rPr>
        <w:t>görülmemiştir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956E84" w:rsidRPr="00151596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596">
        <w:rPr>
          <w:rFonts w:ascii="Times New Roman" w:hAnsi="Times New Roman" w:cs="Times New Roman"/>
          <w:sz w:val="24"/>
          <w:szCs w:val="24"/>
          <w:u w:val="single"/>
        </w:rPr>
        <w:t>Fertilite Bozuklukları</w:t>
      </w:r>
    </w:p>
    <w:p w:rsidR="00956E84" w:rsidRPr="00956E84" w:rsidRDefault="00956E84" w:rsidP="00B14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Sıçanlarda, 10 mg/kg/gün dozlarına kadar (insanda mg/m</w:t>
      </w:r>
      <w:r w:rsidRPr="00B14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6E84">
        <w:rPr>
          <w:rFonts w:ascii="Times New Roman" w:hAnsi="Times New Roman" w:cs="Times New Roman"/>
          <w:sz w:val="24"/>
          <w:szCs w:val="24"/>
        </w:rPr>
        <w:t xml:space="preserve"> bazında önerilen maksimum doz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>olan 10 mg’ın sekiz katı*) kullanımda (</w:t>
      </w:r>
      <w:r w:rsidR="007170A8" w:rsidRPr="00956E84">
        <w:rPr>
          <w:rFonts w:ascii="Times New Roman" w:hAnsi="Times New Roman" w:cs="Times New Roman"/>
          <w:sz w:val="24"/>
          <w:szCs w:val="24"/>
        </w:rPr>
        <w:t>çiftleşme</w:t>
      </w:r>
      <w:r w:rsidRPr="00956E84">
        <w:rPr>
          <w:rFonts w:ascii="Times New Roman" w:hAnsi="Times New Roman" w:cs="Times New Roman"/>
          <w:sz w:val="24"/>
          <w:szCs w:val="24"/>
        </w:rPr>
        <w:t xml:space="preserve"> öncesi erkeklerde 64 gün </w:t>
      </w:r>
      <w:r w:rsidR="007170A8" w:rsidRPr="00956E84">
        <w:rPr>
          <w:rFonts w:ascii="Times New Roman" w:hAnsi="Times New Roman" w:cs="Times New Roman"/>
          <w:sz w:val="24"/>
          <w:szCs w:val="24"/>
        </w:rPr>
        <w:t>dişilerde</w:t>
      </w:r>
      <w:r w:rsidRPr="00956E84">
        <w:rPr>
          <w:rFonts w:ascii="Times New Roman" w:hAnsi="Times New Roman" w:cs="Times New Roman"/>
          <w:sz w:val="24"/>
          <w:szCs w:val="24"/>
        </w:rPr>
        <w:t xml:space="preserve"> 14 gün)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Pr="00956E84">
        <w:rPr>
          <w:rFonts w:ascii="Times New Roman" w:hAnsi="Times New Roman" w:cs="Times New Roman"/>
          <w:sz w:val="24"/>
          <w:szCs w:val="24"/>
        </w:rPr>
        <w:t xml:space="preserve">fertilite üzerine herhangi bir etki </w:t>
      </w:r>
      <w:r w:rsidR="00F20F65">
        <w:rPr>
          <w:rFonts w:ascii="Times New Roman" w:hAnsi="Times New Roman" w:cs="Times New Roman"/>
          <w:sz w:val="24"/>
          <w:szCs w:val="24"/>
        </w:rPr>
        <w:t>görülmemiştir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  <w:r w:rsidR="00B14EBB">
        <w:rPr>
          <w:rFonts w:ascii="Times New Roman" w:hAnsi="Times New Roman" w:cs="Times New Roman"/>
          <w:sz w:val="24"/>
          <w:szCs w:val="24"/>
        </w:rPr>
        <w:t xml:space="preserve"> </w:t>
      </w:r>
      <w:r w:rsidR="00B14EBB" w:rsidRPr="00B14EBB">
        <w:rPr>
          <w:rFonts w:ascii="Times New Roman" w:hAnsi="Times New Roman" w:cs="Times New Roman"/>
          <w:sz w:val="24"/>
          <w:szCs w:val="24"/>
        </w:rPr>
        <w:t>30 gün boyunca amlodipin ile mg/kg bazında</w:t>
      </w:r>
      <w:r w:rsidR="00B14EBB">
        <w:rPr>
          <w:rFonts w:ascii="Times New Roman" w:hAnsi="Times New Roman" w:cs="Times New Roman"/>
          <w:sz w:val="24"/>
          <w:szCs w:val="24"/>
        </w:rPr>
        <w:t xml:space="preserve"> </w:t>
      </w:r>
      <w:r w:rsidR="00B14EBB" w:rsidRPr="00B14EBB">
        <w:rPr>
          <w:rFonts w:ascii="Times New Roman" w:hAnsi="Times New Roman" w:cs="Times New Roman"/>
          <w:sz w:val="24"/>
          <w:szCs w:val="24"/>
        </w:rPr>
        <w:t>insan dozuyla karşılaştırılabilir bir dozda tedavi edilen erkek sıçanlarda yapılan başka bir</w:t>
      </w:r>
      <w:r w:rsidR="00B14EBB">
        <w:rPr>
          <w:rFonts w:ascii="Times New Roman" w:hAnsi="Times New Roman" w:cs="Times New Roman"/>
          <w:sz w:val="24"/>
          <w:szCs w:val="24"/>
        </w:rPr>
        <w:t xml:space="preserve"> </w:t>
      </w:r>
      <w:r w:rsidR="00B14EBB" w:rsidRPr="00B14EBB">
        <w:rPr>
          <w:rFonts w:ascii="Times New Roman" w:hAnsi="Times New Roman" w:cs="Times New Roman"/>
          <w:sz w:val="24"/>
          <w:szCs w:val="24"/>
        </w:rPr>
        <w:t>sıçan çalışmasında; sperm yoğunluğu ve erişkin spermatidlerin ve sertoli hücrelerinin</w:t>
      </w:r>
      <w:r w:rsidR="00B14EBB">
        <w:rPr>
          <w:rFonts w:ascii="Times New Roman" w:hAnsi="Times New Roman" w:cs="Times New Roman"/>
          <w:sz w:val="24"/>
          <w:szCs w:val="24"/>
        </w:rPr>
        <w:t xml:space="preserve"> </w:t>
      </w:r>
      <w:r w:rsidR="00B14EBB" w:rsidRPr="00B14EBB">
        <w:rPr>
          <w:rFonts w:ascii="Times New Roman" w:hAnsi="Times New Roman" w:cs="Times New Roman"/>
          <w:sz w:val="24"/>
          <w:szCs w:val="24"/>
        </w:rPr>
        <w:t>sayısında azalmalar gibi plazma folikül uyarıcı hormon ve testesteron miktarında da azalma</w:t>
      </w:r>
      <w:r w:rsidR="00B14EBB">
        <w:rPr>
          <w:rFonts w:ascii="Times New Roman" w:hAnsi="Times New Roman" w:cs="Times New Roman"/>
          <w:sz w:val="24"/>
          <w:szCs w:val="24"/>
        </w:rPr>
        <w:t xml:space="preserve"> </w:t>
      </w:r>
      <w:r w:rsidR="00B14EBB" w:rsidRPr="00B14EBB">
        <w:rPr>
          <w:rFonts w:ascii="Times New Roman" w:hAnsi="Times New Roman" w:cs="Times New Roman"/>
          <w:sz w:val="24"/>
          <w:szCs w:val="24"/>
        </w:rPr>
        <w:t>gözlenmiştir.</w:t>
      </w:r>
    </w:p>
    <w:p w:rsid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 xml:space="preserve">*Hasta </w:t>
      </w:r>
      <w:r w:rsidR="007170A8" w:rsidRPr="00956E84">
        <w:rPr>
          <w:rFonts w:ascii="Times New Roman" w:hAnsi="Times New Roman" w:cs="Times New Roman"/>
          <w:sz w:val="24"/>
          <w:szCs w:val="24"/>
        </w:rPr>
        <w:t>ağır</w:t>
      </w:r>
      <w:r w:rsidR="007170A8">
        <w:rPr>
          <w:rFonts w:ascii="Times New Roman" w:hAnsi="Times New Roman" w:cs="Times New Roman"/>
          <w:sz w:val="24"/>
          <w:szCs w:val="24"/>
        </w:rPr>
        <w:t>lığı</w:t>
      </w:r>
      <w:r w:rsidRPr="00956E84">
        <w:rPr>
          <w:rFonts w:ascii="Times New Roman" w:hAnsi="Times New Roman" w:cs="Times New Roman"/>
          <w:sz w:val="24"/>
          <w:szCs w:val="24"/>
        </w:rPr>
        <w:t xml:space="preserve"> 50 kg varsayıl</w:t>
      </w:r>
      <w:r w:rsidR="00F20F65">
        <w:rPr>
          <w:rFonts w:ascii="Times New Roman" w:hAnsi="Times New Roman" w:cs="Times New Roman"/>
          <w:sz w:val="24"/>
          <w:szCs w:val="24"/>
        </w:rPr>
        <w:t>mıştır</w:t>
      </w:r>
      <w:r w:rsidRPr="00956E84">
        <w:rPr>
          <w:rFonts w:ascii="Times New Roman" w:hAnsi="Times New Roman" w:cs="Times New Roman"/>
          <w:sz w:val="24"/>
          <w:szCs w:val="24"/>
        </w:rPr>
        <w:t>.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6. FARMASÖT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6.1. Yardımcı maddelerin listesi</w:t>
      </w:r>
    </w:p>
    <w:p w:rsidR="00956E84" w:rsidRPr="005B6378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78">
        <w:rPr>
          <w:rFonts w:ascii="Times New Roman" w:hAnsi="Times New Roman" w:cs="Times New Roman"/>
          <w:sz w:val="24"/>
          <w:szCs w:val="24"/>
        </w:rPr>
        <w:t>Mikrokristal</w:t>
      </w:r>
      <w:r w:rsidR="001D5FCF">
        <w:rPr>
          <w:rFonts w:ascii="Times New Roman" w:hAnsi="Times New Roman" w:cs="Times New Roman"/>
          <w:sz w:val="24"/>
          <w:szCs w:val="24"/>
        </w:rPr>
        <w:t>in</w:t>
      </w:r>
      <w:r w:rsidRPr="005B6378">
        <w:rPr>
          <w:rFonts w:ascii="Times New Roman" w:hAnsi="Times New Roman" w:cs="Times New Roman"/>
          <w:sz w:val="24"/>
          <w:szCs w:val="24"/>
        </w:rPr>
        <w:t xml:space="preserve"> selüloz</w:t>
      </w:r>
      <w:r w:rsidR="005B6378" w:rsidRPr="005B6378">
        <w:rPr>
          <w:rFonts w:ascii="Times New Roman" w:hAnsi="Times New Roman" w:cs="Times New Roman"/>
          <w:sz w:val="24"/>
          <w:szCs w:val="24"/>
        </w:rPr>
        <w:t xml:space="preserve"> (pH 102)</w:t>
      </w:r>
    </w:p>
    <w:p w:rsidR="005B6378" w:rsidRPr="005B6378" w:rsidRDefault="005B6378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78">
        <w:rPr>
          <w:rFonts w:ascii="Times New Roman" w:hAnsi="Times New Roman" w:cs="Times New Roman"/>
          <w:sz w:val="24"/>
          <w:szCs w:val="24"/>
        </w:rPr>
        <w:t>Kalsiyum fosfat dibazik anhidr</w:t>
      </w:r>
    </w:p>
    <w:p w:rsidR="00956E84" w:rsidRPr="005B6378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78">
        <w:rPr>
          <w:rFonts w:ascii="Times New Roman" w:hAnsi="Times New Roman" w:cs="Times New Roman"/>
          <w:sz w:val="24"/>
          <w:szCs w:val="24"/>
        </w:rPr>
        <w:t>Sodyum ni</w:t>
      </w:r>
      <w:r w:rsidR="002B09C9">
        <w:rPr>
          <w:rFonts w:ascii="Times New Roman" w:hAnsi="Times New Roman" w:cs="Times New Roman"/>
          <w:sz w:val="24"/>
          <w:szCs w:val="24"/>
        </w:rPr>
        <w:t>ş</w:t>
      </w:r>
      <w:r w:rsidRPr="005B6378">
        <w:rPr>
          <w:rFonts w:ascii="Times New Roman" w:hAnsi="Times New Roman" w:cs="Times New Roman"/>
          <w:sz w:val="24"/>
          <w:szCs w:val="24"/>
        </w:rPr>
        <w:t>asta glikolat</w:t>
      </w:r>
    </w:p>
    <w:p w:rsidR="008E621D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78">
        <w:rPr>
          <w:rFonts w:ascii="Times New Roman" w:hAnsi="Times New Roman" w:cs="Times New Roman"/>
          <w:sz w:val="24"/>
          <w:szCs w:val="24"/>
        </w:rPr>
        <w:t>Magnezyum stearat</w:t>
      </w: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6.2. Geçimsizlikler</w:t>
      </w:r>
    </w:p>
    <w:p w:rsidR="008E621D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lastRenderedPageBreak/>
        <w:t>Bulunmamaktadır.</w:t>
      </w: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6.3. Raf ömrü</w:t>
      </w:r>
    </w:p>
    <w:p w:rsidR="00956E84" w:rsidRDefault="00CF3013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956E84" w:rsidRPr="005B6378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6.4. Saklamaya yönelik özel tedbirler</w:t>
      </w:r>
    </w:p>
    <w:p w:rsidR="008E621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78">
        <w:rPr>
          <w:rFonts w:ascii="Times New Roman" w:hAnsi="Times New Roman" w:cs="Times New Roman"/>
          <w:sz w:val="24"/>
          <w:szCs w:val="24"/>
        </w:rPr>
        <w:t>30°C'nin altındaki oda sıcak</w:t>
      </w:r>
      <w:r w:rsidR="00F20F65" w:rsidRPr="005B6378">
        <w:rPr>
          <w:rFonts w:ascii="Times New Roman" w:hAnsi="Times New Roman" w:cs="Times New Roman"/>
          <w:sz w:val="24"/>
          <w:szCs w:val="24"/>
        </w:rPr>
        <w:t>lığı</w:t>
      </w:r>
      <w:r w:rsidRPr="005B6378">
        <w:rPr>
          <w:rFonts w:ascii="Times New Roman" w:hAnsi="Times New Roman" w:cs="Times New Roman"/>
          <w:sz w:val="24"/>
          <w:szCs w:val="24"/>
        </w:rPr>
        <w:t>nda saklanmalıdır.</w:t>
      </w:r>
      <w:r w:rsidR="005B6378">
        <w:rPr>
          <w:rFonts w:ascii="Times New Roman" w:hAnsi="Times New Roman" w:cs="Times New Roman"/>
          <w:sz w:val="24"/>
          <w:szCs w:val="24"/>
        </w:rPr>
        <w:t xml:space="preserve"> Işıktan koruyunuz.</w:t>
      </w: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7170A8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0A8">
        <w:rPr>
          <w:rFonts w:ascii="Times New Roman" w:hAnsi="Times New Roman" w:cs="Times New Roman"/>
          <w:b/>
          <w:bCs/>
          <w:sz w:val="24"/>
          <w:szCs w:val="24"/>
        </w:rPr>
        <w:t xml:space="preserve">6.5. Ambalajın 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niteli</w:t>
      </w:r>
      <w:r w:rsidR="007170A8" w:rsidRPr="007170A8">
        <w:rPr>
          <w:rFonts w:ascii="Times New Roman" w:hAnsi="Times New Roman" w:cs="Times New Roman"/>
          <w:b/>
          <w:sz w:val="24"/>
          <w:szCs w:val="24"/>
        </w:rPr>
        <w:t>ğ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70A8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içeri</w:t>
      </w:r>
      <w:r w:rsidR="007170A8" w:rsidRPr="007170A8">
        <w:rPr>
          <w:rFonts w:ascii="Times New Roman" w:hAnsi="Times New Roman" w:cs="Times New Roman"/>
          <w:b/>
          <w:sz w:val="24"/>
          <w:szCs w:val="24"/>
        </w:rPr>
        <w:t>ğ</w:t>
      </w:r>
      <w:r w:rsidR="007170A8" w:rsidRPr="007170A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B6378" w:rsidRPr="005B6378" w:rsidRDefault="00D17E4E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yüzü opak</w:t>
      </w:r>
      <w:r w:rsidR="00CF3013" w:rsidRPr="00CF3013">
        <w:rPr>
          <w:rFonts w:ascii="Times New Roman" w:hAnsi="Times New Roman" w:cs="Times New Roman"/>
          <w:sz w:val="24"/>
          <w:szCs w:val="24"/>
        </w:rPr>
        <w:t xml:space="preserve"> PVC/Aclar, diğer yüzü üzeri baskılı alüminyum folyo kaplı </w:t>
      </w:r>
      <w:r w:rsidR="001D5FCF">
        <w:rPr>
          <w:rFonts w:ascii="Times New Roman" w:hAnsi="Times New Roman" w:cs="Times New Roman"/>
          <w:sz w:val="24"/>
          <w:szCs w:val="24"/>
        </w:rPr>
        <w:t>blisterler içerisinde</w:t>
      </w:r>
      <w:r w:rsidR="00CF3013" w:rsidRPr="00CF3013">
        <w:rPr>
          <w:rFonts w:ascii="Times New Roman" w:hAnsi="Times New Roman" w:cs="Times New Roman"/>
          <w:sz w:val="24"/>
          <w:szCs w:val="24"/>
        </w:rPr>
        <w:t xml:space="preserve"> </w:t>
      </w:r>
      <w:r w:rsidR="004F572D">
        <w:rPr>
          <w:rFonts w:ascii="Times New Roman" w:hAnsi="Times New Roman" w:cs="Times New Roman"/>
          <w:sz w:val="24"/>
          <w:szCs w:val="24"/>
        </w:rPr>
        <w:t>20,</w:t>
      </w:r>
      <w:r w:rsidR="005B6378" w:rsidRPr="005B6378">
        <w:rPr>
          <w:rFonts w:ascii="Times New Roman" w:hAnsi="Times New Roman" w:cs="Times New Roman"/>
          <w:sz w:val="24"/>
          <w:szCs w:val="24"/>
        </w:rPr>
        <w:t xml:space="preserve"> 30 ve 90 tabletlik ambalajlar.</w:t>
      </w:r>
    </w:p>
    <w:p w:rsidR="00CA422B" w:rsidRDefault="00CA422B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84" w:rsidRPr="007170A8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6.6. </w:t>
      </w:r>
      <w:r w:rsidR="00F20F65" w:rsidRPr="007170A8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="00F20F65" w:rsidRPr="007170A8">
        <w:rPr>
          <w:rFonts w:ascii="Times New Roman" w:hAnsi="Times New Roman" w:cs="Times New Roman"/>
          <w:b/>
          <w:sz w:val="24"/>
          <w:szCs w:val="24"/>
        </w:rPr>
        <w:t>ş</w:t>
      </w:r>
      <w:r w:rsidR="00F20F65" w:rsidRPr="007170A8">
        <w:rPr>
          <w:rFonts w:ascii="Times New Roman" w:hAnsi="Times New Roman" w:cs="Times New Roman"/>
          <w:b/>
          <w:bCs/>
          <w:sz w:val="24"/>
          <w:szCs w:val="24"/>
        </w:rPr>
        <w:t>eri</w:t>
      </w:r>
      <w:r w:rsidRPr="007170A8">
        <w:rPr>
          <w:rFonts w:ascii="Times New Roman" w:hAnsi="Times New Roman" w:cs="Times New Roman"/>
          <w:b/>
          <w:bCs/>
          <w:sz w:val="24"/>
          <w:szCs w:val="24"/>
        </w:rPr>
        <w:t xml:space="preserve"> tıbbi üründen arta kalan maddelerin imhası ve </w:t>
      </w:r>
      <w:r w:rsidR="00F20F65" w:rsidRPr="007170A8">
        <w:rPr>
          <w:rFonts w:ascii="Times New Roman" w:hAnsi="Times New Roman" w:cs="Times New Roman"/>
          <w:b/>
          <w:bCs/>
          <w:sz w:val="24"/>
          <w:szCs w:val="24"/>
        </w:rPr>
        <w:t>diğer</w:t>
      </w:r>
      <w:r w:rsidRPr="007170A8">
        <w:rPr>
          <w:rFonts w:ascii="Times New Roman" w:hAnsi="Times New Roman" w:cs="Times New Roman"/>
          <w:b/>
          <w:bCs/>
          <w:sz w:val="24"/>
          <w:szCs w:val="24"/>
        </w:rPr>
        <w:t xml:space="preserve"> özel önlemler</w:t>
      </w:r>
    </w:p>
    <w:p w:rsidR="00956E84" w:rsidRDefault="00F20F65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84">
        <w:rPr>
          <w:rFonts w:ascii="Times New Roman" w:hAnsi="Times New Roman" w:cs="Times New Roman"/>
          <w:sz w:val="24"/>
          <w:szCs w:val="24"/>
        </w:rPr>
        <w:t>Kullanılmamış</w:t>
      </w:r>
      <w:r w:rsidR="00956E84" w:rsidRPr="00956E84">
        <w:rPr>
          <w:rFonts w:ascii="Times New Roman" w:hAnsi="Times New Roman" w:cs="Times New Roman"/>
          <w:sz w:val="24"/>
          <w:szCs w:val="24"/>
        </w:rPr>
        <w:t xml:space="preserve"> olan ürünler ya da atık materyaller “Tıbbi Atıkların Kontrolü </w:t>
      </w:r>
      <w:r w:rsidRPr="00956E84">
        <w:rPr>
          <w:rFonts w:ascii="Times New Roman" w:hAnsi="Times New Roman" w:cs="Times New Roman"/>
          <w:sz w:val="24"/>
          <w:szCs w:val="24"/>
        </w:rPr>
        <w:t>Yönetmeliği</w:t>
      </w:r>
      <w:r w:rsidR="00956E84" w:rsidRPr="00956E84">
        <w:rPr>
          <w:rFonts w:ascii="Times New Roman" w:hAnsi="Times New Roman" w:cs="Times New Roman"/>
          <w:sz w:val="24"/>
          <w:szCs w:val="24"/>
        </w:rPr>
        <w:t>” ve</w:t>
      </w:r>
      <w:r w:rsidR="005D5052">
        <w:rPr>
          <w:rFonts w:ascii="Times New Roman" w:hAnsi="Times New Roman" w:cs="Times New Roman"/>
          <w:sz w:val="24"/>
          <w:szCs w:val="24"/>
        </w:rPr>
        <w:t xml:space="preserve"> </w:t>
      </w:r>
      <w:r w:rsidR="00956E84" w:rsidRPr="00956E84">
        <w:rPr>
          <w:rFonts w:ascii="Times New Roman" w:hAnsi="Times New Roman" w:cs="Times New Roman"/>
          <w:sz w:val="24"/>
          <w:szCs w:val="24"/>
        </w:rPr>
        <w:t>“Ambalaj ve Ambalaj Atıklarının Kontrolü Yönetmelikleri”ne uygun olarak imha edilmelidir.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7. RUHSAT SAH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</w:p>
    <w:p w:rsidR="005B6378" w:rsidRPr="00C41815" w:rsidRDefault="005B6378" w:rsidP="00A25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815">
        <w:rPr>
          <w:rFonts w:ascii="Times New Roman" w:hAnsi="Times New Roman"/>
          <w:spacing w:val="-1"/>
          <w:sz w:val="24"/>
          <w:szCs w:val="24"/>
        </w:rPr>
        <w:t>Deva Holding A.Ş.</w:t>
      </w:r>
    </w:p>
    <w:p w:rsidR="005B6378" w:rsidRPr="00C41815" w:rsidRDefault="005B6378" w:rsidP="00A25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815">
        <w:rPr>
          <w:rFonts w:ascii="Times New Roman" w:hAnsi="Times New Roman"/>
          <w:spacing w:val="-1"/>
          <w:sz w:val="24"/>
          <w:szCs w:val="24"/>
        </w:rPr>
        <w:t>Halkalı Merkez Mah. Basın Ekspres Cad.</w:t>
      </w:r>
    </w:p>
    <w:p w:rsidR="005B6378" w:rsidRPr="00C41815" w:rsidRDefault="005B6378" w:rsidP="00A25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815">
        <w:rPr>
          <w:rFonts w:ascii="Times New Roman" w:hAnsi="Times New Roman"/>
          <w:spacing w:val="-1"/>
          <w:sz w:val="24"/>
          <w:szCs w:val="24"/>
        </w:rPr>
        <w:t>No:1 34303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41815">
        <w:rPr>
          <w:rFonts w:ascii="Times New Roman" w:hAnsi="Times New Roman"/>
          <w:spacing w:val="-1"/>
          <w:sz w:val="24"/>
          <w:szCs w:val="24"/>
        </w:rPr>
        <w:t xml:space="preserve">Küçükçekmece-İstanbul  </w:t>
      </w:r>
    </w:p>
    <w:p w:rsidR="005B6378" w:rsidRPr="00C41815" w:rsidRDefault="005B6378" w:rsidP="00A25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815">
        <w:rPr>
          <w:rFonts w:ascii="Times New Roman" w:hAnsi="Times New Roman"/>
          <w:spacing w:val="-1"/>
          <w:sz w:val="24"/>
          <w:szCs w:val="24"/>
        </w:rPr>
        <w:t>Tel: 0212 692 92 92</w:t>
      </w:r>
    </w:p>
    <w:p w:rsidR="005B6378" w:rsidRPr="00C41815" w:rsidRDefault="005B6378" w:rsidP="00A25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1815">
        <w:rPr>
          <w:rFonts w:ascii="Times New Roman" w:hAnsi="Times New Roman"/>
          <w:spacing w:val="-1"/>
          <w:sz w:val="24"/>
          <w:szCs w:val="24"/>
        </w:rPr>
        <w:t>Faks: 0212 697 00 24</w:t>
      </w:r>
    </w:p>
    <w:p w:rsidR="008E621D" w:rsidRPr="00956E84" w:rsidRDefault="008E621D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8. RUHSAT NUMARASI</w:t>
      </w:r>
    </w:p>
    <w:p w:rsidR="008E621D" w:rsidRPr="00F449DA" w:rsidRDefault="00F449DA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DA">
        <w:rPr>
          <w:rFonts w:ascii="Times New Roman" w:hAnsi="Times New Roman" w:cs="Times New Roman"/>
          <w:sz w:val="24"/>
          <w:szCs w:val="24"/>
        </w:rPr>
        <w:t>185/31</w:t>
      </w:r>
    </w:p>
    <w:p w:rsidR="005B6378" w:rsidRPr="00F20F65" w:rsidRDefault="005B6378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E84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LK RUHSAT TAR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/RUHSAT YEN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LEME TAR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</w:p>
    <w:p w:rsidR="00956E84" w:rsidRPr="00D17E4E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E4E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5B6378" w:rsidRPr="00D17E4E">
        <w:rPr>
          <w:rFonts w:ascii="Times New Roman" w:hAnsi="Times New Roman" w:cs="Times New Roman"/>
          <w:sz w:val="24"/>
          <w:szCs w:val="24"/>
        </w:rPr>
        <w:t>05.12.1997</w:t>
      </w:r>
    </w:p>
    <w:p w:rsidR="008E621D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12">
        <w:rPr>
          <w:rFonts w:ascii="Times New Roman" w:hAnsi="Times New Roman" w:cs="Times New Roman"/>
          <w:sz w:val="24"/>
          <w:szCs w:val="24"/>
        </w:rPr>
        <w:t xml:space="preserve">Ruhsat yenileme tarihi: </w:t>
      </w:r>
      <w:r w:rsidR="00104E49">
        <w:rPr>
          <w:rFonts w:ascii="Times New Roman" w:hAnsi="Times New Roman" w:cs="Times New Roman"/>
          <w:sz w:val="24"/>
          <w:szCs w:val="24"/>
        </w:rPr>
        <w:t>2</w:t>
      </w:r>
      <w:r w:rsidR="00E727BA">
        <w:rPr>
          <w:rFonts w:ascii="Times New Roman" w:hAnsi="Times New Roman" w:cs="Times New Roman"/>
          <w:sz w:val="24"/>
          <w:szCs w:val="24"/>
        </w:rPr>
        <w:t>0</w:t>
      </w:r>
      <w:r w:rsidR="00104E49">
        <w:rPr>
          <w:rFonts w:ascii="Times New Roman" w:hAnsi="Times New Roman" w:cs="Times New Roman"/>
          <w:sz w:val="24"/>
          <w:szCs w:val="24"/>
        </w:rPr>
        <w:t>.03.2013</w:t>
      </w:r>
    </w:p>
    <w:p w:rsidR="00813627" w:rsidRPr="00956E84" w:rsidRDefault="00813627" w:rsidP="00A25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63D" w:rsidRPr="00956E84" w:rsidRDefault="00956E84" w:rsidP="00A25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84">
        <w:rPr>
          <w:rFonts w:ascii="Times New Roman" w:hAnsi="Times New Roman" w:cs="Times New Roman"/>
          <w:b/>
          <w:bCs/>
          <w:sz w:val="24"/>
          <w:szCs w:val="24"/>
        </w:rPr>
        <w:t>10. KÜB’ÜN YEN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LENME TAR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  <w:r w:rsidRPr="00956E8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956E84">
        <w:rPr>
          <w:rFonts w:ascii="Times New Roman" w:hAnsi="Times New Roman" w:cs="Times New Roman"/>
          <w:b/>
          <w:sz w:val="24"/>
          <w:szCs w:val="24"/>
        </w:rPr>
        <w:t>İ</w:t>
      </w:r>
    </w:p>
    <w:sectPr w:rsidR="0070763D" w:rsidRPr="00956E84" w:rsidSect="00453D7D">
      <w:foot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72" w:rsidRDefault="005B6A72" w:rsidP="00956E84">
      <w:pPr>
        <w:spacing w:after="0" w:line="240" w:lineRule="auto"/>
      </w:pPr>
      <w:r>
        <w:separator/>
      </w:r>
    </w:p>
  </w:endnote>
  <w:endnote w:type="continuationSeparator" w:id="0">
    <w:p w:rsidR="005B6A72" w:rsidRDefault="005B6A72" w:rsidP="0095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782"/>
      <w:docPartObj>
        <w:docPartGallery w:val="Page Numbers (Bottom of Page)"/>
        <w:docPartUnique/>
      </w:docPartObj>
    </w:sdtPr>
    <w:sdtContent>
      <w:p w:rsidR="002849FD" w:rsidRDefault="006B1898">
        <w:pPr>
          <w:pStyle w:val="Altbilgi"/>
          <w:jc w:val="right"/>
        </w:pPr>
        <w:fldSimple w:instr=" PAGE   \* MERGEFORMAT ">
          <w:r w:rsidR="00C50D62">
            <w:rPr>
              <w:noProof/>
            </w:rPr>
            <w:t>7</w:t>
          </w:r>
        </w:fldSimple>
      </w:p>
    </w:sdtContent>
  </w:sdt>
  <w:p w:rsidR="002849FD" w:rsidRDefault="002849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72" w:rsidRDefault="005B6A72" w:rsidP="00956E84">
      <w:pPr>
        <w:spacing w:after="0" w:line="240" w:lineRule="auto"/>
      </w:pPr>
      <w:r>
        <w:separator/>
      </w:r>
    </w:p>
  </w:footnote>
  <w:footnote w:type="continuationSeparator" w:id="0">
    <w:p w:rsidR="005B6A72" w:rsidRDefault="005B6A72" w:rsidP="0095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36A"/>
    <w:multiLevelType w:val="hybridMultilevel"/>
    <w:tmpl w:val="E9388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258"/>
    <w:rsid w:val="000075F2"/>
    <w:rsid w:val="000358B0"/>
    <w:rsid w:val="0004047A"/>
    <w:rsid w:val="00073B40"/>
    <w:rsid w:val="000813FF"/>
    <w:rsid w:val="00103909"/>
    <w:rsid w:val="00104E49"/>
    <w:rsid w:val="00151596"/>
    <w:rsid w:val="00176664"/>
    <w:rsid w:val="001D5FCF"/>
    <w:rsid w:val="002849FD"/>
    <w:rsid w:val="002B09C9"/>
    <w:rsid w:val="00307D9E"/>
    <w:rsid w:val="00352D26"/>
    <w:rsid w:val="003C718E"/>
    <w:rsid w:val="0045040F"/>
    <w:rsid w:val="00453D7D"/>
    <w:rsid w:val="00484484"/>
    <w:rsid w:val="004D2614"/>
    <w:rsid w:val="004F572D"/>
    <w:rsid w:val="00537FDA"/>
    <w:rsid w:val="00546AB0"/>
    <w:rsid w:val="0055500E"/>
    <w:rsid w:val="005B6378"/>
    <w:rsid w:val="005B6A72"/>
    <w:rsid w:val="005C1B5A"/>
    <w:rsid w:val="005D5052"/>
    <w:rsid w:val="0060010D"/>
    <w:rsid w:val="00613176"/>
    <w:rsid w:val="006B1898"/>
    <w:rsid w:val="0070417F"/>
    <w:rsid w:val="00705814"/>
    <w:rsid w:val="0070763D"/>
    <w:rsid w:val="007170A8"/>
    <w:rsid w:val="0078784E"/>
    <w:rsid w:val="007C3982"/>
    <w:rsid w:val="00813627"/>
    <w:rsid w:val="00826F12"/>
    <w:rsid w:val="008E621D"/>
    <w:rsid w:val="00942765"/>
    <w:rsid w:val="00950493"/>
    <w:rsid w:val="00956E84"/>
    <w:rsid w:val="009C37A1"/>
    <w:rsid w:val="009E3628"/>
    <w:rsid w:val="00A15FA6"/>
    <w:rsid w:val="00A231FB"/>
    <w:rsid w:val="00A25AE7"/>
    <w:rsid w:val="00A3158A"/>
    <w:rsid w:val="00A759E7"/>
    <w:rsid w:val="00AD71A6"/>
    <w:rsid w:val="00B14EBB"/>
    <w:rsid w:val="00BD1BC4"/>
    <w:rsid w:val="00BE0258"/>
    <w:rsid w:val="00BF2BF0"/>
    <w:rsid w:val="00C0039B"/>
    <w:rsid w:val="00C50D62"/>
    <w:rsid w:val="00CA2476"/>
    <w:rsid w:val="00CA422B"/>
    <w:rsid w:val="00CC1809"/>
    <w:rsid w:val="00CF3013"/>
    <w:rsid w:val="00CF74A1"/>
    <w:rsid w:val="00D0433E"/>
    <w:rsid w:val="00D17E4E"/>
    <w:rsid w:val="00D30DCB"/>
    <w:rsid w:val="00DB79DA"/>
    <w:rsid w:val="00E05B1D"/>
    <w:rsid w:val="00E22696"/>
    <w:rsid w:val="00E727BA"/>
    <w:rsid w:val="00E96B33"/>
    <w:rsid w:val="00EB1B37"/>
    <w:rsid w:val="00F1712A"/>
    <w:rsid w:val="00F20F65"/>
    <w:rsid w:val="00F449DA"/>
    <w:rsid w:val="00F9450D"/>
    <w:rsid w:val="00FB272E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6E84"/>
  </w:style>
  <w:style w:type="paragraph" w:styleId="Altbilgi">
    <w:name w:val="footer"/>
    <w:basedOn w:val="Normal"/>
    <w:link w:val="AltbilgiChar"/>
    <w:uiPriority w:val="99"/>
    <w:unhideWhenUsed/>
    <w:rsid w:val="009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E84"/>
  </w:style>
  <w:style w:type="table" w:styleId="TabloKlavuzu">
    <w:name w:val="Table Grid"/>
    <w:basedOn w:val="NormalTablo"/>
    <w:uiPriority w:val="59"/>
    <w:rsid w:val="0045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3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mozdogan</cp:lastModifiedBy>
  <cp:revision>13</cp:revision>
  <cp:lastPrinted>2014-05-07T07:29:00Z</cp:lastPrinted>
  <dcterms:created xsi:type="dcterms:W3CDTF">2014-05-05T08:04:00Z</dcterms:created>
  <dcterms:modified xsi:type="dcterms:W3CDTF">2014-08-07T11:00:00Z</dcterms:modified>
</cp:coreProperties>
</file>