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D7" w:rsidRPr="00BB02F3" w:rsidRDefault="00566D9A" w:rsidP="0057398A">
      <w:pPr>
        <w:spacing w:after="120" w:line="360" w:lineRule="auto"/>
        <w:jc w:val="center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KISA ÜRÜN BİLGİSİ</w:t>
      </w:r>
    </w:p>
    <w:p w:rsidR="00E26DD7" w:rsidRPr="00BB02F3" w:rsidRDefault="00226121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1.</w:t>
      </w:r>
      <w:r w:rsidR="00073968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="00FF5152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BEŞERİ </w:t>
      </w:r>
      <w:r w:rsidR="00073968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TIBBİ ÜRÜNÜN ADI</w:t>
      </w:r>
    </w:p>
    <w:p w:rsidR="00E26DD7" w:rsidRPr="00BB02F3" w:rsidRDefault="00906CF9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DİAZEM </w:t>
      </w:r>
      <w:r w:rsidR="00226121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5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mg </w:t>
      </w:r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apsül</w:t>
      </w:r>
    </w:p>
    <w:p w:rsidR="0057398A" w:rsidRPr="00BB02F3" w:rsidRDefault="0057398A" w:rsidP="00616360">
      <w:pPr>
        <w:rPr>
          <w:rFonts w:ascii="Times New Roman" w:hAnsi="Times New Roman"/>
          <w:spacing w:val="0"/>
          <w:position w:val="0"/>
          <w:sz w:val="24"/>
          <w:lang w:val="tr-TR"/>
        </w:rPr>
      </w:pPr>
    </w:p>
    <w:p w:rsidR="009800F7" w:rsidRPr="00BB02F3" w:rsidRDefault="009800F7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2. KALİTATİF VE KANTİTATİF BİLEŞİM</w:t>
      </w:r>
    </w:p>
    <w:p w:rsidR="00E26DD7" w:rsidRPr="00BB02F3" w:rsidRDefault="009800F7">
      <w:pPr>
        <w:spacing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Her bir kapsülde;</w:t>
      </w:r>
    </w:p>
    <w:p w:rsidR="009800F7" w:rsidRPr="00BB02F3" w:rsidRDefault="009800F7" w:rsidP="00B94A48">
      <w:pPr>
        <w:spacing w:line="360" w:lineRule="auto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Etkin madde: </w:t>
      </w:r>
    </w:p>
    <w:p w:rsidR="00E26DD7" w:rsidRPr="00BB02F3" w:rsidRDefault="009800F7">
      <w:pPr>
        <w:spacing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proofErr w:type="gramStart"/>
      <w:r w:rsidR="00226121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5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.0</w:t>
      </w:r>
      <w:proofErr w:type="gram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mg </w:t>
      </w:r>
    </w:p>
    <w:p w:rsidR="009800F7" w:rsidRPr="00BB02F3" w:rsidRDefault="009800F7" w:rsidP="00B94A48">
      <w:pPr>
        <w:spacing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Yard</w:t>
      </w:r>
      <w:r w:rsidRPr="00BB02F3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mc</w:t>
      </w:r>
      <w:r w:rsidRPr="00BB02F3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madde(</w:t>
      </w:r>
      <w:proofErr w:type="spellStart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ler</w:t>
      </w:r>
      <w:proofErr w:type="spellEnd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)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</w:p>
    <w:p w:rsidR="009800F7" w:rsidRPr="00BB02F3" w:rsidRDefault="00474050" w:rsidP="00B94A48">
      <w:pPr>
        <w:spacing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Laktoz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monohidrat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proofErr w:type="gram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44.0</w:t>
      </w:r>
      <w:proofErr w:type="gramEnd"/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mg</w:t>
      </w:r>
    </w:p>
    <w:p w:rsidR="00E26DD7" w:rsidRPr="00BB02F3" w:rsidRDefault="005F74A0">
      <w:pPr>
        <w:spacing w:after="120"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Yard</w:t>
      </w:r>
      <w:r w:rsidRPr="00BB02F3">
        <w:rPr>
          <w:rFonts w:ascii="Times New Roman" w:hAnsi="Times New Roman" w:hint="eastAsia"/>
          <w:spacing w:val="0"/>
          <w:position w:val="0"/>
          <w:sz w:val="24"/>
          <w:lang w:val="tr-TR"/>
        </w:rPr>
        <w:t>ı</w:t>
      </w: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mc</w:t>
      </w:r>
      <w:r w:rsidRPr="00BB02F3">
        <w:rPr>
          <w:rFonts w:ascii="Times New Roman" w:hAnsi="Times New Roman" w:hint="eastAsia"/>
          <w:spacing w:val="0"/>
          <w:position w:val="0"/>
          <w:sz w:val="24"/>
          <w:lang w:val="tr-TR"/>
        </w:rPr>
        <w:t>ı</w:t>
      </w: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 xml:space="preserve"> maddeler için </w:t>
      </w:r>
      <w:proofErr w:type="gramStart"/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6.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</w:t>
      </w:r>
      <w:r w:rsidR="009800F7" w:rsidRPr="00BB02F3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’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</w:t>
      </w:r>
      <w:proofErr w:type="gramEnd"/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bak</w:t>
      </w:r>
      <w:r w:rsidR="009800F7" w:rsidRPr="00BB02F3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</w:t>
      </w:r>
      <w:r w:rsidR="009800F7" w:rsidRPr="00BB02F3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z. </w:t>
      </w:r>
    </w:p>
    <w:p w:rsidR="0057398A" w:rsidRPr="00BB02F3" w:rsidRDefault="0057398A" w:rsidP="00616360">
      <w:pPr>
        <w:rPr>
          <w:rFonts w:ascii="Times New Roman" w:hAnsi="Times New Roman"/>
          <w:spacing w:val="0"/>
          <w:position w:val="0"/>
          <w:sz w:val="24"/>
          <w:lang w:val="tr-TR"/>
        </w:rPr>
      </w:pPr>
    </w:p>
    <w:p w:rsidR="009800F7" w:rsidRPr="00BB02F3" w:rsidRDefault="009800F7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3. FARMASÖTİK FORM</w:t>
      </w:r>
    </w:p>
    <w:p w:rsidR="00E26DD7" w:rsidRPr="00BB02F3" w:rsidRDefault="005F74A0">
      <w:pPr>
        <w:tabs>
          <w:tab w:val="left" w:pos="284"/>
          <w:tab w:val="left" w:pos="426"/>
        </w:tabs>
        <w:spacing w:line="360" w:lineRule="auto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Kapsül</w:t>
      </w:r>
    </w:p>
    <w:p w:rsidR="00E26DD7" w:rsidRPr="00BB02F3" w:rsidRDefault="00906CF9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Gövde beyaz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opak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kapak açık yeşil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opak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sert </w:t>
      </w:r>
      <w:proofErr w:type="gram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jelatin</w:t>
      </w:r>
      <w:proofErr w:type="gram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kapsüller (No: 3) içinde, beyaz, </w:t>
      </w:r>
      <w:r w:rsidR="0072251C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okusuz, homojen görünüşlü toz.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</w:p>
    <w:p w:rsidR="0057398A" w:rsidRPr="00BB02F3" w:rsidRDefault="0057398A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E26DD7" w:rsidRPr="00BB02F3" w:rsidRDefault="009800F7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 KLİNİK ÖZELLİKLER</w:t>
      </w:r>
    </w:p>
    <w:p w:rsidR="00E26DD7" w:rsidRPr="00BB02F3" w:rsidRDefault="009800F7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4.1. </w:t>
      </w: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Terapötik</w:t>
      </w:r>
      <w:proofErr w:type="spellEnd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endikasyonlar</w:t>
      </w:r>
      <w:proofErr w:type="spellEnd"/>
    </w:p>
    <w:p w:rsidR="0057398A" w:rsidRPr="00BB02F3" w:rsidRDefault="00906CF9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Nörotik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anksiyetenin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kısa süreli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semptomatik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tedavisinde, akut alkol yoksunluğunda ortaya çıkan ajitasyon, tremor,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delirium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tremens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halüsinasyonlarda, iskelet kaslarının lokal patolojiye bağlı refleks spazmlarında, yukarı motor nöronlara bağlı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spastisitelerde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(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serebral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felç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paraplejiler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) </w:t>
      </w:r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bazı epilepsi türlerinde, çocuklarda </w:t>
      </w:r>
      <w:proofErr w:type="spellStart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serebral</w:t>
      </w:r>
      <w:proofErr w:type="spellEnd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spastisiteye</w:t>
      </w:r>
      <w:proofErr w:type="spellEnd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bağlı gerginlik ve sinirlilik halinin kontrolünde, </w:t>
      </w:r>
      <w:proofErr w:type="spellStart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tetanozda</w:t>
      </w:r>
      <w:proofErr w:type="spellEnd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kas spazmının kontrolünde, oral </w:t>
      </w:r>
      <w:proofErr w:type="spellStart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premedikasyonda</w:t>
      </w:r>
      <w:proofErr w:type="spellEnd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ameliyat öncesi </w:t>
      </w:r>
      <w:proofErr w:type="spellStart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premedikasyonda</w:t>
      </w:r>
      <w:proofErr w:type="spellEnd"/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kullanılır.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E26DD7" w:rsidRPr="00BB02F3" w:rsidRDefault="009800F7" w:rsidP="0057398A">
      <w:pPr>
        <w:pStyle w:val="GvdeMetni"/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4.2. </w:t>
      </w: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Pozoloji</w:t>
      </w:r>
      <w:proofErr w:type="spellEnd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ve uygulama şekli</w:t>
      </w:r>
    </w:p>
    <w:p w:rsidR="0072251C" w:rsidRPr="00BB02F3" w:rsidRDefault="0072251C" w:rsidP="0072251C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Pozoloji</w:t>
      </w:r>
      <w:proofErr w:type="spellEnd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uygulama sıklığı ve süresi:</w:t>
      </w:r>
    </w:p>
    <w:p w:rsidR="00B94A48" w:rsidRPr="00BB02F3" w:rsidRDefault="00B94A48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Doz hastaya göre en iyi sonuç alınacak şekilde ayarlanmalıdır. </w:t>
      </w:r>
    </w:p>
    <w:p w:rsidR="0057398A" w:rsidRPr="00BB02F3" w:rsidRDefault="00B94A48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Tedaviye genellikle semptomları kontrol altına alabilecek en düşük dozla başlanır.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anksiyolitik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olarak günde </w:t>
      </w:r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2 veya 3 defa 5-30 mg dozlarında kullanılmalıdır</w:t>
      </w:r>
      <w:r w:rsidR="0057398A" w:rsidRPr="00BB02F3">
        <w:rPr>
          <w:rFonts w:ascii="Times New Roman" w:hAnsi="Times New Roman"/>
          <w:spacing w:val="0"/>
          <w:position w:val="0"/>
          <w:sz w:val="24"/>
          <w:lang w:val="tr-TR"/>
        </w:rPr>
        <w:t>.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Akut alkol yoksunluğunda: gerekirse 2 ila 4 saat aralıklarla günde 5-20 mg,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hipnotik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olarak: yatmadan önce, günde 5-15 mg kullanılmalıdır</w:t>
      </w: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.</w:t>
      </w:r>
    </w:p>
    <w:p w:rsidR="00B94A48" w:rsidRPr="00BB02F3" w:rsidRDefault="00B94A48" w:rsidP="0057398A">
      <w:pPr>
        <w:pStyle w:val="GvdeMetni"/>
        <w:spacing w:after="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lastRenderedPageBreak/>
        <w:t>Uygulama sekli:</w:t>
      </w:r>
    </w:p>
    <w:p w:rsidR="00B94A48" w:rsidRPr="00BB02F3" w:rsidRDefault="00B94A48" w:rsidP="00B94A48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Oral yolla uygulama içindir.</w:t>
      </w:r>
    </w:p>
    <w:p w:rsidR="00B94A48" w:rsidRPr="00BB02F3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Özel </w:t>
      </w:r>
      <w:proofErr w:type="gramStart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popülasyonlara</w:t>
      </w:r>
      <w:proofErr w:type="gramEnd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ilişkin ek bilgiler:</w:t>
      </w:r>
    </w:p>
    <w:p w:rsidR="00B94A48" w:rsidRPr="00BB02F3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Böbrek/Karaciğer yetmezliği: </w:t>
      </w:r>
    </w:p>
    <w:p w:rsidR="00B94A48" w:rsidRPr="00BB02F3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Diazem’in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önemli miktarda böbrekler aracılığıyla atılmaktadır ve böbrek fonksiyonları bozulmuş hastalarda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toksik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reaksiyon riski yüksek olabilir. Bu nedenle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böbrek hastalarında dikkatli kullanılmalıdır.</w:t>
      </w:r>
    </w:p>
    <w:p w:rsidR="00E26DD7" w:rsidRPr="00BB02F3" w:rsidRDefault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ciddi karaciğer yetmezliğinde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kontrendikedir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(bkz. </w:t>
      </w:r>
      <w:proofErr w:type="gramStart"/>
      <w:r w:rsidR="005F74A0" w:rsidRPr="00BB02F3">
        <w:rPr>
          <w:rFonts w:ascii="Times New Roman" w:hAnsi="Times New Roman"/>
          <w:spacing w:val="0"/>
          <w:position w:val="0"/>
          <w:sz w:val="24"/>
          <w:lang w:val="tr-TR"/>
        </w:rPr>
        <w:t>4.3</w:t>
      </w:r>
      <w:proofErr w:type="gram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Bölüm</w:t>
      </w:r>
      <w:r w:rsidR="005F74A0" w:rsidRPr="00BB02F3">
        <w:rPr>
          <w:rFonts w:ascii="Times New Roman" w:hAnsi="Times New Roman"/>
          <w:spacing w:val="0"/>
          <w:position w:val="0"/>
          <w:sz w:val="24"/>
          <w:lang w:val="tr-TR"/>
        </w:rPr>
        <w:t xml:space="preserve"> </w:t>
      </w:r>
      <w:proofErr w:type="spellStart"/>
      <w:r w:rsidR="005F74A0" w:rsidRPr="00BB02F3">
        <w:rPr>
          <w:rFonts w:ascii="Times New Roman" w:hAnsi="Times New Roman"/>
          <w:spacing w:val="0"/>
          <w:position w:val="0"/>
          <w:sz w:val="24"/>
          <w:lang w:val="tr-TR"/>
        </w:rPr>
        <w:t>Kontrendikasyonlar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</w:p>
    <w:p w:rsidR="00B94A48" w:rsidRPr="00BB02F3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Pediyatrik</w:t>
      </w:r>
      <w:proofErr w:type="spellEnd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: </w:t>
      </w:r>
    </w:p>
    <w:p w:rsidR="00B94A48" w:rsidRPr="00BB02F3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6 aylıktan küçük pediatrik hastalarda etkinlik ve güvenlilik bilinmemektedir.</w:t>
      </w:r>
    </w:p>
    <w:p w:rsidR="00B94A48" w:rsidRPr="00BB02F3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Geriyatrik</w:t>
      </w:r>
      <w:proofErr w:type="spellEnd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:</w:t>
      </w:r>
    </w:p>
    <w:p w:rsidR="00B94A48" w:rsidRPr="00BB02F3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Yaşlı hastalarda,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ataksi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veya aşırı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sedasyonu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önlemek için etkili olan en düşük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dozunun kullanılması tavsiye edilmektedir. Eğer ilaç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tolere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edilebiliyorsa, ilaç dozu kademeli olarak artırılabilir.</w:t>
      </w:r>
      <w:r w:rsidR="0057398A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Yetişkin dozunun yarısı kadar kullanılması önerilir.</w:t>
      </w:r>
    </w:p>
    <w:p w:rsidR="0057398A" w:rsidRPr="00BB02F3" w:rsidRDefault="0057398A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BB02F3" w:rsidRDefault="00073968" w:rsidP="00B94A48">
      <w:pPr>
        <w:pStyle w:val="GvdeMetni3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B02F3">
        <w:rPr>
          <w:rFonts w:ascii="Times New Roman" w:hAnsi="Times New Roman" w:cs="Times New Roman"/>
          <w:b/>
          <w:sz w:val="24"/>
          <w:szCs w:val="24"/>
        </w:rPr>
        <w:t>4.3</w:t>
      </w:r>
      <w:r w:rsidR="009800F7" w:rsidRPr="00BB02F3">
        <w:rPr>
          <w:rFonts w:ascii="Times New Roman" w:hAnsi="Times New Roman" w:cs="Times New Roman"/>
          <w:b/>
          <w:sz w:val="24"/>
          <w:szCs w:val="24"/>
        </w:rPr>
        <w:t>.</w:t>
      </w:r>
      <w:r w:rsidRPr="00BB0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2F3">
        <w:rPr>
          <w:rFonts w:ascii="Times New Roman" w:hAnsi="Times New Roman" w:cs="Times New Roman"/>
          <w:b/>
          <w:sz w:val="24"/>
          <w:szCs w:val="24"/>
        </w:rPr>
        <w:t>Kontrendikasyonlar</w:t>
      </w:r>
      <w:proofErr w:type="spellEnd"/>
    </w:p>
    <w:p w:rsidR="009800F7" w:rsidRPr="00BB02F3" w:rsidRDefault="009800F7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aşağıdaki durumlarda kullanılmamalıdır:</w:t>
      </w:r>
    </w:p>
    <w:p w:rsidR="00E26DD7" w:rsidRPr="00BB02F3" w:rsidRDefault="009800F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preparatın bileşiminde yer alan maddelerin herhangi birine aşırı duyarlılığı olan kişilerde</w:t>
      </w:r>
    </w:p>
    <w:p w:rsidR="009800F7" w:rsidRPr="00BB02F3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6 aylıktan küçük bebeklerde</w:t>
      </w:r>
    </w:p>
    <w:p w:rsidR="009800F7" w:rsidRPr="00BB02F3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Akut alkol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intoksikasyonunda</w:t>
      </w:r>
      <w:proofErr w:type="spellEnd"/>
    </w:p>
    <w:p w:rsidR="009800F7" w:rsidRPr="00BB02F3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Mental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depresyonda</w:t>
      </w:r>
      <w:r w:rsidR="005F74A0" w:rsidRPr="00BB02F3">
        <w:rPr>
          <w:rFonts w:ascii="Times New Roman" w:hAnsi="Times New Roman"/>
          <w:spacing w:val="0"/>
          <w:position w:val="0"/>
          <w:sz w:val="24"/>
          <w:lang w:val="tr-TR"/>
        </w:rPr>
        <w:t xml:space="preserve"> (</w:t>
      </w:r>
      <w:proofErr w:type="spellStart"/>
      <w:r w:rsidR="005F74A0" w:rsidRPr="00BB02F3">
        <w:rPr>
          <w:rFonts w:ascii="Times New Roman" w:hAnsi="Times New Roman"/>
          <w:spacing w:val="0"/>
          <w:position w:val="0"/>
          <w:sz w:val="24"/>
          <w:lang w:val="tr-TR"/>
        </w:rPr>
        <w:t>benzodiazepinler</w:t>
      </w:r>
      <w:proofErr w:type="spellEnd"/>
      <w:r w:rsidR="005F74A0" w:rsidRPr="00BB02F3">
        <w:rPr>
          <w:rFonts w:ascii="Times New Roman" w:hAnsi="Times New Roman"/>
          <w:spacing w:val="0"/>
          <w:position w:val="0"/>
          <w:sz w:val="24"/>
          <w:lang w:val="tr-TR"/>
        </w:rPr>
        <w:t xml:space="preserve"> tek başına kullanıldıklarında depresyonu arttırırlar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</w:p>
    <w:p w:rsidR="009800F7" w:rsidRPr="00BB02F3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Miyastenia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graviste</w:t>
      </w:r>
      <w:proofErr w:type="spellEnd"/>
    </w:p>
    <w:p w:rsidR="00E26DD7" w:rsidRPr="00BB02F3" w:rsidRDefault="009800F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Dar açılı glokomda</w:t>
      </w:r>
    </w:p>
    <w:p w:rsidR="009800F7" w:rsidRPr="00BB02F3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Psikoz durumlarında </w:t>
      </w:r>
    </w:p>
    <w:p w:rsidR="009800F7" w:rsidRPr="00BB02F3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Ciddi karaciğer yetmezliğinde</w:t>
      </w:r>
    </w:p>
    <w:p w:rsidR="009800F7" w:rsidRPr="00BB02F3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Ciddi solunum yetmezliğinde</w:t>
      </w:r>
    </w:p>
    <w:p w:rsidR="00E26DD7" w:rsidRPr="00BB02F3" w:rsidRDefault="009800F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Uykuda geçici solunum yetmezliği </w:t>
      </w:r>
    </w:p>
    <w:p w:rsidR="0057398A" w:rsidRPr="00BB02F3" w:rsidRDefault="0057398A" w:rsidP="0057398A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Akut porfiri</w:t>
      </w:r>
    </w:p>
    <w:p w:rsidR="0057398A" w:rsidRPr="00BB02F3" w:rsidRDefault="0057398A" w:rsidP="0057398A">
      <w:pPr>
        <w:pStyle w:val="GvdeMetni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800F7" w:rsidRPr="00BB02F3" w:rsidRDefault="009800F7" w:rsidP="00B94A48">
      <w:pPr>
        <w:pStyle w:val="GvdeMetni3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kern w:val="32"/>
          <w:sz w:val="24"/>
          <w:szCs w:val="24"/>
        </w:rPr>
      </w:pPr>
      <w:r w:rsidRPr="00BB02F3">
        <w:rPr>
          <w:rFonts w:ascii="Times New Roman" w:hAnsi="Times New Roman" w:cs="Times New Roman"/>
          <w:b/>
          <w:sz w:val="24"/>
          <w:szCs w:val="24"/>
        </w:rPr>
        <w:t>4.4. Özel kullanım uyarıları ve önlemleri</w:t>
      </w:r>
    </w:p>
    <w:p w:rsidR="0057398A" w:rsidRPr="00BB02F3" w:rsidRDefault="0057398A" w:rsidP="0057398A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 süresi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endikasyona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bağlı olarak mümkün olduğunca kısa olmalıdır ve 4 haftayı geçmemelidir. Hastanın durumu yeniden değerlendirilmeden 4 hafta sonrasında tedaviye 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lastRenderedPageBreak/>
        <w:t>devam edilmemelidir. Uzun vadeli tedavinin gerekli olduğu durumlarda, hastanın gereksinimlerinin düzenli olarak gözden geçirilmesi tavsiye edilir.</w:t>
      </w:r>
    </w:p>
    <w:p w:rsidR="0057398A" w:rsidRPr="00BB02F3" w:rsidRDefault="0057398A" w:rsidP="0057398A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 başlatıldığında, hastaya, tedavinin sınırlı bir süre olacağı ve dozun giderek azaltılacağı tam olarak açıklanmalıdır. Hastanın böylece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tedavisinin kesilmesi ile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rebound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olayı olasılığının bilincinde olarak meydana gelebilecek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anksiyete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gibi belirtilerin en aza indirilmesi sağlanabilir. </w:t>
      </w:r>
    </w:p>
    <w:p w:rsidR="0057398A" w:rsidRPr="00BB02F3" w:rsidRDefault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E26DD7" w:rsidRPr="00BB02F3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DİKKAT BAĞIMLILIK YAPABİLİR.</w:t>
      </w:r>
    </w:p>
    <w:p w:rsidR="00E26DD7" w:rsidRPr="00BB02F3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alkollü içkilerle birlikte kullanmaktan sakınınız, uyuklamaya neden olabilir. </w:t>
      </w:r>
    </w:p>
    <w:p w:rsidR="00174C3F" w:rsidRPr="00BB02F3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Çapraz hassasiyet: </w:t>
      </w:r>
    </w:p>
    <w:p w:rsidR="00E26DD7" w:rsidRPr="00BB02F3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Benzodiazepinlerden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birine karşı hassasiyet mevcutsa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için de söz konusudur. </w:t>
      </w:r>
    </w:p>
    <w:p w:rsidR="00174C3F" w:rsidRPr="00BB02F3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Genel uyarılar: </w:t>
      </w:r>
    </w:p>
    <w:p w:rsidR="00B94A48" w:rsidRPr="00BB02F3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İlaç bağımlılığına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predispozisyonu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olan hasta</w:t>
      </w:r>
      <w:r w:rsidR="00B94A48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larda dikkatle kullanılmalıdır.</w:t>
      </w:r>
    </w:p>
    <w:p w:rsidR="00174C3F" w:rsidRPr="00BB02F3" w:rsidRDefault="00B94A48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</w:t>
      </w:r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iğer </w:t>
      </w:r>
      <w:proofErr w:type="spellStart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antikonvülsan</w:t>
      </w:r>
      <w:proofErr w:type="spellEnd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ilaçlarda olduğu gibi </w:t>
      </w:r>
      <w:proofErr w:type="spellStart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; </w:t>
      </w:r>
      <w:proofErr w:type="spellStart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konvülsif</w:t>
      </w:r>
      <w:proofErr w:type="spellEnd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rahatsızlıklarda ek tedavi olarak kullanıldığında, </w:t>
      </w:r>
      <w:proofErr w:type="spellStart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konvülsiyon</w:t>
      </w:r>
      <w:proofErr w:type="spellEnd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sıklığı veya Grand mal nöbetlerinin artması hallerinde,</w:t>
      </w:r>
      <w:r w:rsidR="004A57D4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standart </w:t>
      </w:r>
      <w:proofErr w:type="spellStart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antikonvülzan</w:t>
      </w:r>
      <w:proofErr w:type="spellEnd"/>
      <w:r w:rsidR="00174C3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ilaç dozunun arttırılmasını gerektirebilir. </w:t>
      </w:r>
    </w:p>
    <w:p w:rsidR="00174C3F" w:rsidRPr="00BB02F3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Epileptik hastalarda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ani kesilmesi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grandmal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nöbetlerinin sıklık ve şiddetini arttırabilir. </w:t>
      </w:r>
    </w:p>
    <w:p w:rsidR="00174C3F" w:rsidRPr="00BB02F3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santral sinir sistemini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deprese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edici etkisinden dolayı hastalar;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tedavisi esnasında alkol ve santral sinir sistemini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deprese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eden ilaçlara karşı uyarılmalıdır. </w:t>
      </w:r>
    </w:p>
    <w:p w:rsidR="00E26DD7" w:rsidRPr="00BB02F3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Karaciğer ve böbrek fonksiyon bozukluğu olanlarda dikkatle kullanılmalıdır.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Hipoalbüminemide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 artabilir. Kronik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obstrüktif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pulmoner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rahatsızlığı olanlarda solunum güçlüğünü arttırabilirler. </w:t>
      </w:r>
    </w:p>
    <w:p w:rsidR="00174C3F" w:rsidRPr="00BB02F3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Pediatrik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geriyatrik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kullanımı: </w:t>
      </w:r>
    </w:p>
    <w:p w:rsidR="00E26DD7" w:rsidRPr="00BB02F3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Özellikle küçük hastalar ve yaşlı hastalar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santral sinir sisteminde oluşturdukları etkilere karşı daha fazla hassastırlar. Yeni doğanlarda uzun süreli santral sinir sistemi depresyonu oluşturur.</w:t>
      </w:r>
    </w:p>
    <w:p w:rsidR="00174C3F" w:rsidRPr="00BB02F3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Fiziksel ve psikolojik bağımlılık: </w:t>
      </w:r>
    </w:p>
    <w:p w:rsidR="00E26DD7" w:rsidRPr="00BB02F3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ani kesilmelerinde,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barbitürat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alkol gibi maddelerin ani kesilmelerine benzer şekilde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konvülsiyonlar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tremor, karın ve kas krampları, kusma ve terleme gibi belirtiler görülebilir. Bu nedenle her türlü uzun süreli tedavide ilaç yavaş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yavaş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azaltılmalıdır. </w:t>
      </w:r>
    </w:p>
    <w:p w:rsidR="00174C3F" w:rsidRPr="00BB02F3" w:rsidRDefault="00174C3F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kapsüllerin her biri </w:t>
      </w:r>
      <w:proofErr w:type="gramStart"/>
      <w:r w:rsidR="00370EF1"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44</w:t>
      </w:r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.0</w:t>
      </w:r>
      <w:proofErr w:type="gramEnd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mg laktoz </w:t>
      </w:r>
      <w:proofErr w:type="spellStart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monohidrat</w:t>
      </w:r>
      <w:proofErr w:type="spellEnd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içermektedir. Nadir kalıtımsal </w:t>
      </w:r>
      <w:proofErr w:type="spellStart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galaktoz</w:t>
      </w:r>
      <w:proofErr w:type="spellEnd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intoleransı</w:t>
      </w:r>
      <w:proofErr w:type="spellEnd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Lapp</w:t>
      </w:r>
      <w:proofErr w:type="spellEnd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laktoz yetmezliği ya da glikoz-</w:t>
      </w:r>
      <w:proofErr w:type="spellStart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galaktoz</w:t>
      </w:r>
      <w:proofErr w:type="spellEnd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malabsorpsiyon</w:t>
      </w:r>
      <w:proofErr w:type="spellEnd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problemi olan hastaların bu ilacı kullanmamaları gerekir.  </w:t>
      </w:r>
    </w:p>
    <w:p w:rsidR="00174C3F" w:rsidRPr="00BB02F3" w:rsidRDefault="00174C3F" w:rsidP="00B94A48">
      <w:pPr>
        <w:tabs>
          <w:tab w:val="left" w:pos="1200"/>
        </w:tabs>
        <w:spacing w:after="120"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Bu ürünün kapsül yapısında </w:t>
      </w:r>
      <w:proofErr w:type="spellStart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tartrazin</w:t>
      </w:r>
      <w:proofErr w:type="spellEnd"/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bulunmaktadır. Alerjik reaksiyonlara sebep olabilir.</w:t>
      </w:r>
    </w:p>
    <w:p w:rsidR="00E26DD7" w:rsidRPr="00BB02F3" w:rsidRDefault="009800F7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4.5. Diğer tıbbi ürünler ile etkileşimler ve diğer etkileşim şekilleri</w:t>
      </w:r>
    </w:p>
    <w:p w:rsidR="00E26DD7" w:rsidRPr="00BB02F3" w:rsidRDefault="009800F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Antasidler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birlikte kullanım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absorpsiyon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süresini uzatır. </w:t>
      </w:r>
    </w:p>
    <w:p w:rsidR="00E26DD7" w:rsidRPr="00BB02F3" w:rsidRDefault="009800F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Karbamazepin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her iki ilacın da serum seviyelerini düşürebilir, etkileri azalır.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Omeprazol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simetidin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mikrozomal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oksidasyonunu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eder. Etki şiddetlenebilir.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Diğer santral sinir sistemi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depresanları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etkileşebilir. Etki şiddetlenir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İzoniazid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birlikte kullanım ile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metabolizasyonu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azalabilir.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Nöromusküler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kavşak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blokerleri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 (kürar benzeri ilaçlar, kas gevşeticiler) ile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aditif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sinerji görülür.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Rifampin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eliminasyonunu arttırabilir.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Alkol ile birlikte kullanılması uyuklamaya yol açabilir.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Kesilme sendromu gelişmesi riski,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anksiyolitik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veya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hipnotik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olarak reçete edilen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kombinasyonu ile artar.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birlikte kullanılması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dopaminerjik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ilaçların (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levodopa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),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terapötik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etkilerini azaltabilir.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Itrakonazloe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ketokonazol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flukonazol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sitokrom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P450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izoenzim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CYP3A4 inhibitörleri olduğundan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 düzeylerini artırabilirler. Eş zamanlı kullanım ile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 artabilir ve uzayabilir.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dozunun azaltılması gerekli olabilir.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metabolizmasını artırarak etkisini azaltır.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Greyfurt suyu CYP3A4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eder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 konsantrasyonu artırarak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sedasyon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amneziyi uzatabilir. Bu etkileşim, sağlıklı bireylerde pek bir önem taşımasa da yaşlılık ya da karaciğer sirozu gibi diğer faktörler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advers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etkilerin riskini artırabilir.</w:t>
      </w:r>
    </w:p>
    <w:p w:rsidR="0057398A" w:rsidRPr="00BB02F3" w:rsidRDefault="0057398A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</w:p>
    <w:p w:rsidR="00E26DD7" w:rsidRPr="00BB02F3" w:rsidRDefault="009800F7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4.6. Gebelik ve </w:t>
      </w: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laktasyon</w:t>
      </w:r>
      <w:proofErr w:type="spellEnd"/>
    </w:p>
    <w:p w:rsidR="009800F7" w:rsidRPr="00BB02F3" w:rsidRDefault="009800F7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de-DE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Genel tavsiye</w:t>
      </w:r>
    </w:p>
    <w:p w:rsidR="00E26DD7" w:rsidRPr="00BB02F3" w:rsidRDefault="005F74A0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 xml:space="preserve">Gebelik 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kategorisi </w:t>
      </w:r>
      <w:proofErr w:type="spellStart"/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D’dir</w:t>
      </w:r>
      <w:proofErr w:type="spellEnd"/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Çocuk do</w:t>
      </w:r>
      <w:r w:rsidRPr="00BB02F3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ğ</w:t>
      </w: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urma potansiyeli bulunan kad</w:t>
      </w:r>
      <w:r w:rsidRPr="00BB02F3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nlar/Do</w:t>
      </w:r>
      <w:r w:rsidRPr="00BB02F3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ğ</w:t>
      </w: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um kontrolü (</w:t>
      </w:r>
      <w:proofErr w:type="spellStart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Kontrasepsiyon</w:t>
      </w:r>
      <w:proofErr w:type="spellEnd"/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)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Hamileliğin ilk üç ayında kullanımı ile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konjenital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malformasyon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riski artacağından </w:t>
      </w:r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çocuk doğurma potansiyeli bulunan kadınlarda kullanımı önerilmez ve uygun bir doğum kontrol yöntemi uygulanması önerilir. 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Gebelik dönemi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Diazepam</w:t>
      </w:r>
      <w:r w:rsidRPr="00BB02F3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’</w:t>
      </w:r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ın</w:t>
      </w:r>
      <w:proofErr w:type="spellEnd"/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 gebelik ve/veya </w:t>
      </w:r>
      <w:proofErr w:type="spellStart"/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fetus</w:t>
      </w:r>
      <w:proofErr w:type="spellEnd"/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/yeni do</w:t>
      </w:r>
      <w:r w:rsidRPr="00BB02F3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ğ</w:t>
      </w:r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an üzerinde zararl</w:t>
      </w:r>
      <w:r w:rsidRPr="00BB02F3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 farmakolojik etkileri bulunmaktad</w:t>
      </w:r>
      <w:r w:rsidRPr="00BB02F3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r.</w:t>
      </w:r>
    </w:p>
    <w:p w:rsidR="0057398A" w:rsidRPr="00BB02F3" w:rsidRDefault="0057398A" w:rsidP="0057398A">
      <w:pPr>
        <w:pStyle w:val="GvdeMetni"/>
        <w:spacing w:after="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lastRenderedPageBreak/>
        <w:t>Diazem</w:t>
      </w:r>
      <w:proofErr w:type="spellEnd"/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 gerekli olmadıkça (bunun koşulları belirtilmelidir) gebelik döneminde kullan</w:t>
      </w:r>
      <w:r w:rsidRPr="00BB02F3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lmamal</w:t>
      </w:r>
      <w:r w:rsidRPr="00BB02F3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d</w:t>
      </w:r>
      <w:r w:rsidRPr="00BB02F3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r.</w:t>
      </w:r>
    </w:p>
    <w:p w:rsidR="00E26DD7" w:rsidRPr="00BB02F3" w:rsidRDefault="009800F7">
      <w:pPr>
        <w:pStyle w:val="GvdeMetni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rahatlıkla plasentaya geçer. Hamileliğin ilk üç ayında kullanımı ile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konjenital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malformasyon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riski artar. Bu yüzden hamilelik süresince risk/yarar oranı dikkatli değerlendirilmelidir. Bu arada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kullanımına nadir olarak acil ihtiyaç duyulduğundan, hamilelik süresinde genel olarak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kullanımından kaçınmak gerekir. </w:t>
      </w:r>
    </w:p>
    <w:p w:rsidR="009800F7" w:rsidRPr="00BB02F3" w:rsidRDefault="009800F7" w:rsidP="00B94A48">
      <w:pPr>
        <w:keepNext/>
        <w:widowControl w:val="0"/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Laktasyon</w:t>
      </w:r>
      <w:proofErr w:type="spellEnd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dönemi</w:t>
      </w:r>
    </w:p>
    <w:p w:rsidR="00E26DD7" w:rsidRPr="00BB02F3" w:rsidRDefault="009800F7">
      <w:pPr>
        <w:keepNext/>
        <w:widowControl w:val="0"/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N-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desmetildiazepam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anne sütüne rahatlıkla geçtiğinden, emziren kadınların bu dönemde bu i</w:t>
      </w:r>
      <w:r w:rsidR="00B94A48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lacı kullanmaktan kaçınmaları 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gerekir.</w:t>
      </w:r>
    </w:p>
    <w:p w:rsidR="009800F7" w:rsidRPr="00BB02F3" w:rsidRDefault="009800F7" w:rsidP="00B94A48">
      <w:pPr>
        <w:keepNext/>
        <w:widowControl w:val="0"/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Üreme yetene</w:t>
      </w:r>
      <w:r w:rsidRPr="00BB02F3">
        <w:rPr>
          <w:rFonts w:ascii="Times New Roman" w:hAnsi="Times New Roman" w:hint="eastAsia"/>
          <w:b/>
          <w:spacing w:val="0"/>
          <w:position w:val="0"/>
          <w:sz w:val="24"/>
          <w:szCs w:val="24"/>
          <w:lang w:val="tr-TR"/>
        </w:rPr>
        <w:t>ğ</w:t>
      </w: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i /</w:t>
      </w: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Fertilite</w:t>
      </w:r>
      <w:proofErr w:type="spellEnd"/>
    </w:p>
    <w:p w:rsidR="009800F7" w:rsidRPr="00BB02F3" w:rsidRDefault="00FB1C8E" w:rsidP="00B94A48">
      <w:pPr>
        <w:spacing w:after="120"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Farelerde ve sıçanlarda yapılan çalışmalarda, </w:t>
      </w:r>
      <w:r w:rsidR="009800F7"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80 mg/kg/gün </w:t>
      </w:r>
      <w:proofErr w:type="spellStart"/>
      <w:r w:rsidR="009800F7"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diazepam</w:t>
      </w:r>
      <w:proofErr w:type="spellEnd"/>
      <w:r w:rsidR="009800F7"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dozunun </w:t>
      </w:r>
      <w:proofErr w:type="spellStart"/>
      <w:r w:rsidR="009800F7"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fertilite</w:t>
      </w:r>
      <w:proofErr w:type="spellEnd"/>
      <w:r w:rsidR="009800F7"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veya yavruların yaşama yeteneği üzerine herhangi bir </w:t>
      </w:r>
      <w:proofErr w:type="spellStart"/>
      <w:r w:rsidR="009800F7"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advers</w:t>
      </w:r>
      <w:proofErr w:type="spellEnd"/>
      <w:r w:rsidR="009800F7" w:rsidRPr="00BB02F3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etkisi bulunmamıştır. (mg/m² olarak tavsiye edilen maksimum insan dozunun yaklaşık 13 katı).</w:t>
      </w:r>
    </w:p>
    <w:p w:rsidR="00FB1C8E" w:rsidRPr="00BB02F3" w:rsidRDefault="00FB1C8E" w:rsidP="00616360">
      <w:pPr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</w:p>
    <w:p w:rsidR="00E26DD7" w:rsidRPr="00BB02F3" w:rsidRDefault="009800F7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4.7. Araç ve </w:t>
      </w:r>
      <w:r w:rsidR="005F74A0" w:rsidRPr="00BB02F3">
        <w:rPr>
          <w:rFonts w:ascii="Times New Roman" w:hAnsi="Times New Roman"/>
          <w:b/>
          <w:spacing w:val="0"/>
          <w:position w:val="0"/>
          <w:sz w:val="24"/>
          <w:lang w:val="tr-TR"/>
        </w:rPr>
        <w:t xml:space="preserve">makine </w:t>
      </w: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kullanımı üzerindeki etkiler</w:t>
      </w:r>
    </w:p>
    <w:p w:rsidR="00B8631D" w:rsidRPr="00BB02F3" w:rsidRDefault="00B8631D" w:rsidP="00B94A48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Santral sinir sistemine etki eden birçok ilaç gibi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dikkat ve uyanıklıkta azalmaya yol açabileceği için taşıt sürücüleri ve makine operatörleri için tehlikeli sonuçlar yaratabilir.</w:t>
      </w:r>
    </w:p>
    <w:p w:rsidR="00FB1C8E" w:rsidRPr="00BB02F3" w:rsidRDefault="00FB1C8E" w:rsidP="00616360">
      <w:pPr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E26DD7" w:rsidRPr="00BB02F3" w:rsidRDefault="00603451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4.8. İstenmeyen etkiler</w:t>
      </w:r>
    </w:p>
    <w:p w:rsidR="00603451" w:rsidRPr="00BB02F3" w:rsidRDefault="00603451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Çok yayg</w:t>
      </w:r>
      <w:r w:rsidRPr="00BB02F3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 (≥1/10); yayg</w:t>
      </w:r>
      <w:r w:rsidRPr="00BB02F3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 (≥1/100 ila &lt;1/10); yayg</w:t>
      </w:r>
      <w:r w:rsidRPr="00BB02F3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 olmayan (≥1/1.000 ila &lt;1/100); seyrek</w:t>
      </w:r>
    </w:p>
    <w:p w:rsidR="00603451" w:rsidRPr="00BB02F3" w:rsidRDefault="00603451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(≥1/10.000 ila &lt;1/1.000); çok seyrek (&lt;1/10.000), bilinmiyor (eldeki verilerden hareketle tahmin edilemiyor).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Psikiyatrik hastalıkları</w:t>
      </w:r>
    </w:p>
    <w:p w:rsidR="00FB1C8E" w:rsidRPr="00BB02F3" w:rsidRDefault="00FB1C8E" w:rsidP="00FB1C8E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Yaygın: Uyuklama, halsizlik, bitkinlik, sersemlik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ataksi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Konfüzyon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depresyon, libidoda değişme. Akut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hipereksitasyon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durumları,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anksiyete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halüsinasyonlar, kas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spastisitesinde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artma, uykusuzluk, sinirlilik, uyku rahatsızlıkları ve uyarılma gibi paradoksal reaksiyonlar rapor edilmiştir. Bu etkiler görüldüğü takdirde ilaç kullanımı bırakılmalıdır.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Sinir sistemi hastalıkları 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Baş ağrısı, baş dönmesi, tremor, konuşurken dilin dolaşması (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disartri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Göz hastalıkları 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Çift görme, bulanık görme</w:t>
      </w:r>
    </w:p>
    <w:p w:rsidR="00616360" w:rsidRPr="00BB02F3" w:rsidRDefault="00616360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Vasküler</w:t>
      </w:r>
      <w:proofErr w:type="spellEnd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hastalıkları 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Hipotansiyon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Gastrointestinal</w:t>
      </w:r>
      <w:proofErr w:type="spellEnd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hastalıkları 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Konstipasyon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bulantı,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tükrük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salgılanmasında görülen değişiklikler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Hepato</w:t>
      </w:r>
      <w:proofErr w:type="spellEnd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-</w:t>
      </w: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bilier</w:t>
      </w:r>
      <w:proofErr w:type="spellEnd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hastalıkları 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Sarılık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Deri ve</w:t>
      </w:r>
      <w:r w:rsidRPr="00BB02F3">
        <w:rPr>
          <w:rFonts w:ascii="Times New Roman" w:hAnsi="Times New Roman"/>
          <w:b/>
          <w:spacing w:val="0"/>
          <w:position w:val="0"/>
          <w:sz w:val="24"/>
          <w:lang w:val="tr-TR"/>
        </w:rPr>
        <w:t xml:space="preserve"> deri </w:t>
      </w: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altı doku hastalıkları 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Deri döküntüleri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Böbrek</w:t>
      </w:r>
      <w:r w:rsidRPr="00BB02F3">
        <w:rPr>
          <w:rFonts w:ascii="Times New Roman" w:hAnsi="Times New Roman"/>
          <w:b/>
          <w:spacing w:val="0"/>
          <w:position w:val="0"/>
          <w:sz w:val="24"/>
          <w:lang w:val="tr-TR"/>
        </w:rPr>
        <w:t xml:space="preserve"> ve </w:t>
      </w: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idrar hastalıkları 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Üriner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retansiyon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inkontinans</w:t>
      </w:r>
      <w:proofErr w:type="spellEnd"/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Araştırmalar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Uzun süreli tedavilerde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nötropeni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sarılık rapor edildiğinden periyodik kan sayımı ve karaciğer fonksiyon testleri yapılması önerilir.</w:t>
      </w:r>
    </w:p>
    <w:p w:rsidR="00FB1C8E" w:rsidRPr="00BB02F3" w:rsidRDefault="00FB1C8E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F31976" w:rsidRPr="00BB02F3" w:rsidRDefault="00F31976" w:rsidP="00F319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sz w:val="24"/>
          <w:szCs w:val="24"/>
          <w:u w:val="single"/>
          <w:lang w:eastAsia="nl-NL"/>
        </w:rPr>
      </w:pPr>
      <w:proofErr w:type="spellStart"/>
      <w:r w:rsidRPr="00BB02F3">
        <w:rPr>
          <w:rFonts w:ascii="Times New Roman" w:hAnsi="Times New Roman" w:hint="eastAsia"/>
          <w:spacing w:val="0"/>
          <w:sz w:val="24"/>
          <w:szCs w:val="24"/>
          <w:u w:val="single"/>
          <w:lang w:eastAsia="nl-NL"/>
        </w:rPr>
        <w:t>Ş</w:t>
      </w:r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üpheli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advers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reaksiyonlar</w:t>
      </w:r>
      <w:r w:rsidRPr="00BB02F3">
        <w:rPr>
          <w:rFonts w:ascii="Times New Roman" w:hAnsi="Times New Roman" w:hint="eastAsia"/>
          <w:spacing w:val="0"/>
          <w:sz w:val="24"/>
          <w:szCs w:val="24"/>
          <w:u w:val="single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n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raporlanmas</w:t>
      </w:r>
      <w:r w:rsidRPr="00BB02F3">
        <w:rPr>
          <w:rFonts w:ascii="Times New Roman" w:hAnsi="Times New Roman" w:hint="eastAsia"/>
          <w:spacing w:val="0"/>
          <w:sz w:val="24"/>
          <w:szCs w:val="24"/>
          <w:u w:val="single"/>
          <w:lang w:eastAsia="nl-NL"/>
        </w:rPr>
        <w:t>ı</w:t>
      </w:r>
      <w:proofErr w:type="spellEnd"/>
    </w:p>
    <w:p w:rsidR="00F31976" w:rsidRPr="00BB02F3" w:rsidRDefault="00F31976" w:rsidP="00F319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sz w:val="24"/>
          <w:szCs w:val="24"/>
          <w:lang w:eastAsia="nl-NL"/>
        </w:rPr>
      </w:pPr>
      <w:proofErr w:type="spellStart"/>
      <w:proofErr w:type="gram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Ruhsatland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rma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sonras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ş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üpheli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ilaç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advers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reaksiyonlar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raporlanmas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büyük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önem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ta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şı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maktad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r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.</w:t>
      </w:r>
      <w:proofErr w:type="gram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proofErr w:type="gram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Raporlama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yap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lmas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,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ilac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yarar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/risk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dengesinin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sürekli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olarak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izlenmesine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olanak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sa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ğ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lar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.</w:t>
      </w:r>
      <w:proofErr w:type="gram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proofErr w:type="gram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Sa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ğ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l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k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mesle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ğ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i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mensuplar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herhangi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bir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 w:hint="eastAsia"/>
          <w:spacing w:val="0"/>
          <w:sz w:val="24"/>
          <w:szCs w:val="24"/>
          <w:lang w:eastAsia="nl-NL"/>
        </w:rPr>
        <w:t>şü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pheli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advers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reaksiyonu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Türkiye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Farmakovijilans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Merkezi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(TÜFAM)'ne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bildirmeleri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gerekmektedir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.</w:t>
      </w:r>
      <w:proofErr w:type="gram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 (</w:t>
      </w:r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www.titck.gov.tr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;          e-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posta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: </w:t>
      </w:r>
      <w:r w:rsidRPr="00BB02F3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tufam@titck.gov.tr</w:t>
      </w:r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;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tel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 xml:space="preserve">: 0 800 314 00 08; </w:t>
      </w:r>
      <w:proofErr w:type="spellStart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faks</w:t>
      </w:r>
      <w:proofErr w:type="spellEnd"/>
      <w:r w:rsidRPr="00BB02F3">
        <w:rPr>
          <w:rFonts w:ascii="Times New Roman" w:hAnsi="Times New Roman"/>
          <w:spacing w:val="0"/>
          <w:sz w:val="24"/>
          <w:szCs w:val="24"/>
          <w:lang w:eastAsia="nl-NL"/>
        </w:rPr>
        <w:t>: 0 312 218 35 99)</w:t>
      </w:r>
    </w:p>
    <w:p w:rsidR="00F31976" w:rsidRPr="00BB02F3" w:rsidRDefault="00F31976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E26DD7" w:rsidRPr="00BB02F3" w:rsidRDefault="009800F7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4.9. Doz aşımı ve tedavisi</w:t>
      </w:r>
    </w:p>
    <w:p w:rsidR="00D670B3" w:rsidRPr="00BB02F3" w:rsidRDefault="009800F7" w:rsidP="00B94A48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Belirtiler</w:t>
      </w:r>
      <w:r w:rsidR="004F77E0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</w:p>
    <w:p w:rsidR="00E26DD7" w:rsidRPr="00BB02F3" w:rsidRDefault="004F77E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Yüksek dozda uyuklama,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mental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konfüzyon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ayakta duramama, konuşmada güçlük,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bradikardi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solunum zayıflaması, aşırı halsizlik görülebilir. </w:t>
      </w:r>
    </w:p>
    <w:p w:rsidR="00D670B3" w:rsidRPr="00BB02F3" w:rsidRDefault="00D670B3" w:rsidP="00B94A48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Önlemler:</w:t>
      </w:r>
    </w:p>
    <w:p w:rsidR="00E26DD7" w:rsidRPr="00BB02F3" w:rsidRDefault="004F77E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Hasta bilinçli ise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emesis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mekanik olarak veya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emetiklerle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sağlanır. Hasta bilinçsiz ise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gastrik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lavaj yapılabilir. Solunum, nabız ve kan basıncı gözlenmelidir. Se</w:t>
      </w:r>
      <w:r w:rsidR="00D60FC9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rum uygulanabilir. Hipotansiyon</w:t>
      </w:r>
      <w:r w:rsidR="00B94A48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İ.V.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norepinefrin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veya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metaraminolle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kontrol altına alınabilir.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Eksitasyon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oluşursa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barbitüratlar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kullanılmamalıdır.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Dializin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pek bir önemi yoktur. </w:t>
      </w:r>
    </w:p>
    <w:p w:rsidR="00FB1C8E" w:rsidRPr="00BB02F3" w:rsidRDefault="00FB1C8E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5E5729" w:rsidRPr="00BB02F3" w:rsidRDefault="005E5729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5E5729" w:rsidRPr="00BB02F3" w:rsidRDefault="005E5729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5E5729" w:rsidRPr="00BB02F3" w:rsidRDefault="005E5729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E26DD7" w:rsidRPr="00BB02F3" w:rsidRDefault="009800F7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5.  FARMAKOLOJİK ÖZELLİKLER</w:t>
      </w:r>
    </w:p>
    <w:p w:rsidR="005A11B0" w:rsidRPr="00BB02F3" w:rsidRDefault="009800F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5.1. Farmakodinamik özellikler</w:t>
      </w:r>
    </w:p>
    <w:p w:rsidR="009800F7" w:rsidRPr="00BB02F3" w:rsidRDefault="005F74A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Farmakoterapötik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 xml:space="preserve"> grup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  <w:proofErr w:type="spellStart"/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türevleri</w:t>
      </w:r>
    </w:p>
    <w:p w:rsidR="009800F7" w:rsidRPr="00BB02F3" w:rsidRDefault="005F74A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ATC kodu: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N05BA01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</w:p>
    <w:p w:rsidR="00E26DD7" w:rsidRPr="00BB02F3" w:rsidRDefault="009800F7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santral sinir sisteminde spesifik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reseptörleriyle etkileşerek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GABA’nın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çeşitli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sinapslardaki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post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sinaptik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inhibisyonunu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maksimize ederek etki ortaya koyar. 5-HT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noradrenerjik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nöronlardaki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inhibisyonun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anksiyolitik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etkilerden sorumlu olabileceğini gösteren çeşitli çalışmalar mevcuttur.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Kortikal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reseptörlerinin ise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antikonvülsan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etkilerden sorumlu olabileceği ileri sürülmektedir. </w:t>
      </w:r>
    </w:p>
    <w:p w:rsidR="00FB1C8E" w:rsidRPr="00BB02F3" w:rsidRDefault="00FB1C8E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E26DD7" w:rsidRPr="00BB02F3" w:rsidRDefault="009800F7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5.2. </w:t>
      </w:r>
      <w:proofErr w:type="spellStart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Farmakokinetik</w:t>
      </w:r>
      <w:proofErr w:type="spellEnd"/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özellikler</w:t>
      </w:r>
    </w:p>
    <w:p w:rsidR="009800F7" w:rsidRPr="00BB02F3" w:rsidRDefault="009800F7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Genel özellikler</w:t>
      </w:r>
    </w:p>
    <w:p w:rsidR="009800F7" w:rsidRPr="00BB02F3" w:rsidRDefault="009800F7" w:rsidP="00B94A48">
      <w:pPr>
        <w:overflowPunct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Emilim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büyük bölümü (&gt;%90) oral uygulamanın ardından emilmektedir.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FB1C8E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orta 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derece yağlı yemeklerle birlikte uygulandığında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emilim azalmakta veya gecikmektedir.</w:t>
      </w:r>
    </w:p>
    <w:p w:rsidR="009800F7" w:rsidRPr="00BB02F3" w:rsidRDefault="009800F7" w:rsidP="00B94A48">
      <w:pPr>
        <w:overflowPunct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Da</w:t>
      </w:r>
      <w:r w:rsidRPr="00BB02F3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ğı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l</w:t>
      </w:r>
      <w:r w:rsidRPr="00BB02F3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ı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m: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 proteinlerine yüksek oranda bağlanmaktadır. Ayrıca, kan-beyin ve plasenta bariyerini geçerler.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anne sütünde yaklaşık olarak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maternal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plazmanın </w:t>
      </w:r>
      <w:proofErr w:type="gram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1:10</w:t>
      </w:r>
      <w:proofErr w:type="gram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konsantrasyonu kadar bulunur. (doğum sonrası 3-9 günlerde). İlacın konsantrasyon zaman eğrisi profilindeki sapma oral uygulama sonrasında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bifaziktir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</w:t>
      </w:r>
    </w:p>
    <w:p w:rsidR="00E26DD7" w:rsidRPr="00BB02F3" w:rsidRDefault="009800F7">
      <w:pPr>
        <w:overflowPunct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u w:val="single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Biyotransformasyon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: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karaciğerde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biyotransformasyona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uğrayarak N-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desmetil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temazepam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oksazepam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gibi aktif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dönüşür.</w:t>
      </w:r>
    </w:p>
    <w:p w:rsidR="00E26DD7" w:rsidRPr="00BB02F3" w:rsidRDefault="009800F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Eliminasyon: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eliminasyon yarı ömrü oldukça uzundur.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eliminasyon yarı ömrü 20-70 saat, N-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desmetil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30-200 saat,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temazepamın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10-20 saat ve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oksazepamın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5-15 saat olduğu düşünülürse ilacın kronik kullanımında kısa sürede </w:t>
      </w:r>
      <w:proofErr w:type="gram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kümülasyona</w:t>
      </w:r>
      <w:proofErr w:type="gram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uğrayacağı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gözönüne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alınmalıdır. Artık etki bırakabileceğinden iyi bir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hipnotik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sayılmaz.</w:t>
      </w:r>
      <w:r w:rsidR="00FB1C8E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Serbest ya da </w:t>
      </w:r>
      <w:proofErr w:type="spellStart"/>
      <w:r w:rsidR="00FB1C8E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konjuge</w:t>
      </w:r>
      <w:proofErr w:type="spellEnd"/>
      <w:r w:rsidR="00FB1C8E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formda, temel </w:t>
      </w:r>
      <w:proofErr w:type="spellStart"/>
      <w:r w:rsidR="00FB1C8E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="00FB1C8E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şeklinde idrarla atılır.</w:t>
      </w:r>
    </w:p>
    <w:p w:rsidR="009800F7" w:rsidRPr="00BB02F3" w:rsidRDefault="009800F7" w:rsidP="00B94A48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Do</w:t>
      </w:r>
      <w:r w:rsidRPr="00BB02F3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rusall</w:t>
      </w:r>
      <w:r w:rsidRPr="00BB02F3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ı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k/do</w:t>
      </w:r>
      <w:r w:rsidRPr="00BB02F3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rusal olmayan durum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 Veri bulunmamaktadır.</w:t>
      </w:r>
    </w:p>
    <w:p w:rsidR="00FB1C8E" w:rsidRPr="00BB02F3" w:rsidRDefault="00FB1C8E" w:rsidP="00616360">
      <w:pPr>
        <w:tabs>
          <w:tab w:val="left" w:pos="1200"/>
        </w:tabs>
        <w:jc w:val="both"/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</w:pPr>
    </w:p>
    <w:p w:rsidR="00E26DD7" w:rsidRPr="00BB02F3" w:rsidRDefault="00073968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5.3. </w:t>
      </w:r>
      <w:r w:rsidR="00FF5152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Klinik </w:t>
      </w:r>
      <w:r w:rsidR="00FB1C8E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ö</w:t>
      </w:r>
      <w:r w:rsidR="00FF5152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ncesi </w:t>
      </w:r>
      <w:r w:rsidR="00FB1C8E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</w:t>
      </w:r>
      <w:r w:rsidR="00FF5152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üven</w:t>
      </w:r>
      <w:r w:rsidR="001E2C98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li</w:t>
      </w:r>
      <w:r w:rsidR="00FB1C8E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lik v</w:t>
      </w:r>
      <w:r w:rsidR="00FF5152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erileri</w:t>
      </w:r>
    </w:p>
    <w:p w:rsidR="00E26DD7" w:rsidRPr="00BB02F3" w:rsidRDefault="004F77E0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Müstahzarın içerdiği etkin madde klinikte uzun yıllardır kullanılan bir maddedir. Hakkındaki </w:t>
      </w:r>
    </w:p>
    <w:p w:rsidR="00E26DD7" w:rsidRPr="00BB02F3" w:rsidRDefault="004F77E0" w:rsidP="00FB1C8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gram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çalışmalar</w:t>
      </w:r>
      <w:proofErr w:type="gram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tamamlanmıştır. Kullanımları ile ilgili olarak görülebilecek olumsuz etkiler ilgili bölümlerde yer almaktadır </w:t>
      </w:r>
      <w:r w:rsidR="005F74A0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(</w:t>
      </w:r>
      <w:r w:rsidR="0013772C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bkz. </w:t>
      </w:r>
      <w:proofErr w:type="gramStart"/>
      <w:r w:rsidR="005F74A0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4.4</w:t>
      </w:r>
      <w:proofErr w:type="gramEnd"/>
      <w:r w:rsidR="0013772C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Özel kullanım uyarıları ve önlemleri</w:t>
      </w:r>
      <w:r w:rsidR="005F74A0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4.</w:t>
      </w:r>
      <w:r w:rsidR="0013772C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5. Diğer tıbbi </w:t>
      </w:r>
      <w:r w:rsidR="0013772C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lastRenderedPageBreak/>
        <w:t>ürünler ile etkileşimler ve diğer etkileşim şekilleri</w:t>
      </w:r>
      <w:r w:rsidR="005F74A0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4.8</w:t>
      </w:r>
      <w:r w:rsidR="0013772C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İstenmeyen etkiler</w:t>
      </w:r>
      <w:r w:rsidR="005F74A0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4.9</w:t>
      </w:r>
      <w:r w:rsidR="0013772C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Doz aşımı ve tedavisi).  </w:t>
      </w:r>
    </w:p>
    <w:p w:rsidR="00FB1C8E" w:rsidRPr="00BB02F3" w:rsidRDefault="00FB1C8E" w:rsidP="008B6878">
      <w:pPr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E26DD7" w:rsidRPr="00BB02F3" w:rsidRDefault="009800F7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 FARMASÖTİK ÖZELLİKLER</w:t>
      </w:r>
    </w:p>
    <w:p w:rsidR="009800F7" w:rsidRPr="00BB02F3" w:rsidRDefault="009800F7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6.1. Yardımcı maddelerin listesi</w:t>
      </w:r>
    </w:p>
    <w:p w:rsidR="003E5121" w:rsidRPr="00BB02F3" w:rsidRDefault="003E5121" w:rsidP="003E512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Laktoz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monohidrat</w:t>
      </w:r>
      <w:proofErr w:type="spellEnd"/>
    </w:p>
    <w:p w:rsidR="003E5121" w:rsidRPr="00BB02F3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Nişasta</w:t>
      </w:r>
    </w:p>
    <w:p w:rsidR="003E5121" w:rsidRPr="00BB02F3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Magnezyum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stearat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</w:p>
    <w:p w:rsidR="003E5121" w:rsidRPr="00BB02F3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İndigotin</w:t>
      </w:r>
      <w:proofErr w:type="spellEnd"/>
    </w:p>
    <w:p w:rsidR="003E5121" w:rsidRPr="00BB02F3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Titanyum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dioksid</w:t>
      </w:r>
      <w:proofErr w:type="spellEnd"/>
    </w:p>
    <w:p w:rsidR="003E5121" w:rsidRPr="00BB02F3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Tartrazin</w:t>
      </w:r>
      <w:proofErr w:type="spellEnd"/>
    </w:p>
    <w:p w:rsidR="00E26DD7" w:rsidRPr="00BB02F3" w:rsidRDefault="009800F7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6.2. Geçimsizlikler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</w:p>
    <w:p w:rsidR="004A0662" w:rsidRPr="00BB02F3" w:rsidRDefault="004A0662" w:rsidP="00FB1C8E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İlaç etkileşimleri ile ilgili bilgiler</w:t>
      </w:r>
      <w:r w:rsidR="00493FEC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için bkz.</w:t>
      </w:r>
      <w:r w:rsidR="005F74A0" w:rsidRPr="00BB02F3">
        <w:rPr>
          <w:rFonts w:ascii="Times New Roman" w:hAnsi="Times New Roman"/>
          <w:spacing w:val="0"/>
          <w:position w:val="0"/>
          <w:sz w:val="24"/>
          <w:lang w:val="tr-TR"/>
        </w:rPr>
        <w:t xml:space="preserve"> </w:t>
      </w:r>
      <w:proofErr w:type="gramStart"/>
      <w:r w:rsidR="005F74A0" w:rsidRPr="00BB02F3">
        <w:rPr>
          <w:rFonts w:ascii="Times New Roman" w:hAnsi="Times New Roman"/>
          <w:spacing w:val="0"/>
          <w:position w:val="0"/>
          <w:sz w:val="24"/>
          <w:lang w:val="tr-TR"/>
        </w:rPr>
        <w:t>4.5</w:t>
      </w:r>
      <w:proofErr w:type="gramEnd"/>
      <w:r w:rsidR="00493FEC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Diğer tıbbi ürünler ile etkileşimler ve diğer etkileşim şekilleri</w:t>
      </w:r>
      <w:r w:rsidR="00FB1C8E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</w:p>
    <w:p w:rsidR="00F747E8" w:rsidRPr="00BB02F3" w:rsidRDefault="004A0662" w:rsidP="00616360">
      <w:pPr>
        <w:widowControl w:val="0"/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Diazepam’ın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kullanılan yardımcı maddeler ile geçimsizliği yoktur.</w:t>
      </w:r>
    </w:p>
    <w:p w:rsidR="009800F7" w:rsidRPr="00BB02F3" w:rsidRDefault="009800F7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6.3. Raf ömrü</w:t>
      </w:r>
    </w:p>
    <w:p w:rsidR="006A62CF" w:rsidRPr="00BB02F3" w:rsidRDefault="005F74A0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 xml:space="preserve">48 </w:t>
      </w:r>
      <w:r w:rsidR="009800F7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</w:t>
      </w:r>
      <w:r w:rsidR="00956053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</w:t>
      </w:r>
    </w:p>
    <w:p w:rsidR="009800F7" w:rsidRPr="00BB02F3" w:rsidRDefault="009800F7" w:rsidP="00B94A48">
      <w:pPr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6.4. </w:t>
      </w: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Saklamaya yönelik özel tedbirler</w:t>
      </w:r>
    </w:p>
    <w:p w:rsidR="006A62CF" w:rsidRPr="00BB02F3" w:rsidRDefault="004A0662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30</w:t>
      </w:r>
      <w:r w:rsidR="00D23E62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D23E62" w:rsidRPr="00BB02F3">
        <w:rPr>
          <w:rFonts w:ascii="Calibri" w:hAnsi="Calibri"/>
          <w:spacing w:val="0"/>
          <w:position w:val="0"/>
          <w:sz w:val="24"/>
          <w:szCs w:val="24"/>
          <w:lang w:val="tr-TR"/>
        </w:rPr>
        <w:t>⁰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C’in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altında</w:t>
      </w:r>
      <w:r w:rsidR="00C37CAD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ki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oda </w:t>
      </w:r>
      <w:r w:rsidR="00D23E62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sıcaklığında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ışıktan koruyarak saklayınız.</w:t>
      </w:r>
    </w:p>
    <w:p w:rsidR="009F2254" w:rsidRPr="00BB02F3" w:rsidRDefault="009800F7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6.5. </w:t>
      </w:r>
      <w:r w:rsidR="00073968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Ambalajın </w:t>
      </w:r>
      <w:r w:rsidR="001E2C98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niteliği</w:t>
      </w:r>
      <w:r w:rsidR="00073968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ve içeriği</w:t>
      </w:r>
    </w:p>
    <w:p w:rsidR="00E26DD7" w:rsidRPr="00BB02F3" w:rsidRDefault="004A0662">
      <w:pPr>
        <w:spacing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Bir yüzü şeffaf PVC folyo, diğer yüzü üzeri baskılı alüminyum folyo kaplı 25 kapsüllük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blisterler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</w:t>
      </w:r>
    </w:p>
    <w:p w:rsidR="006A62CF" w:rsidRPr="00BB02F3" w:rsidRDefault="004A0662">
      <w:pPr>
        <w:spacing w:after="120"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Her bir karton kutu 25 veya 50 kapsül içermektedir.</w:t>
      </w:r>
    </w:p>
    <w:p w:rsidR="009800F7" w:rsidRPr="00BB02F3" w:rsidRDefault="009800F7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6.6. Beşeri tıbbi üründen arta kalan maddelerin imhası ve diğer özel önlemler</w:t>
      </w:r>
    </w:p>
    <w:p w:rsidR="00E26DD7" w:rsidRPr="00BB02F3" w:rsidRDefault="002F1127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Kullanılmamış olan ürünler ya da atık materyaller “Tıbbi Atıkların Kontrolü Yönetmeliği” ve Ambalaj ve Ambalaj Atıklarının Kontrolü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Yönetmelik”lerine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uygun olarak imha edilmelidir. </w:t>
      </w:r>
    </w:p>
    <w:p w:rsidR="006A62CF" w:rsidRPr="00BB02F3" w:rsidRDefault="006A62CF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5E5729" w:rsidRPr="00BB02F3" w:rsidRDefault="005E5729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5E5729" w:rsidRPr="00BB02F3" w:rsidRDefault="005E5729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5E5729" w:rsidRPr="00BB02F3" w:rsidRDefault="005E5729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5E5729" w:rsidRPr="00BB02F3" w:rsidRDefault="005E5729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66C94" w:rsidRPr="00BB02F3" w:rsidRDefault="00073968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7. RUHSAT SAHİBİ</w:t>
      </w:r>
    </w:p>
    <w:p w:rsidR="007F387E" w:rsidRPr="00BB02F3" w:rsidRDefault="007F387E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DEVA HOLDİNG A.Ş.</w:t>
      </w:r>
    </w:p>
    <w:p w:rsidR="00390400" w:rsidRPr="00BB02F3" w:rsidRDefault="0039040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Halkalı Merkez Mah.</w:t>
      </w:r>
      <w:r w:rsidR="00494F4F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Basın Ekspres Cad.</w:t>
      </w:r>
    </w:p>
    <w:p w:rsidR="00390400" w:rsidRPr="00BB02F3" w:rsidRDefault="0039040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No: 1  34303</w:t>
      </w:r>
    </w:p>
    <w:p w:rsidR="00390400" w:rsidRPr="00BB02F3" w:rsidRDefault="0039040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Küçükçekmece - İstanbul</w:t>
      </w:r>
    </w:p>
    <w:p w:rsidR="00390400" w:rsidRPr="00BB02F3" w:rsidRDefault="0039040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Tel: 0 212 692 92 </w:t>
      </w: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92</w:t>
      </w:r>
      <w:proofErr w:type="spellEnd"/>
    </w:p>
    <w:p w:rsidR="00E26DD7" w:rsidRPr="00BB02F3" w:rsidRDefault="00390400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Fax</w:t>
      </w:r>
      <w:proofErr w:type="spellEnd"/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 0 212 697 00 24</w:t>
      </w:r>
    </w:p>
    <w:p w:rsidR="006A62CF" w:rsidRPr="00BB02F3" w:rsidRDefault="006A62CF" w:rsidP="00616360">
      <w:pPr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E6A82" w:rsidRPr="00BB02F3" w:rsidRDefault="00073968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8. RUHSAT NUMARASI</w:t>
      </w:r>
    </w:p>
    <w:p w:rsidR="00E26DD7" w:rsidRPr="00BB02F3" w:rsidRDefault="004A0662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83</w:t>
      </w:r>
      <w:r w:rsidR="007F387E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/</w:t>
      </w:r>
      <w:r w:rsidR="0035490E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48</w:t>
      </w:r>
    </w:p>
    <w:p w:rsidR="006A62CF" w:rsidRPr="00BB02F3" w:rsidRDefault="006A62CF" w:rsidP="00616360">
      <w:pPr>
        <w:spacing w:after="12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7F387E" w:rsidRPr="00BB02F3" w:rsidRDefault="00073968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9. İLK RUHSAT TARİHİ</w:t>
      </w:r>
      <w:r w:rsidR="00FF5152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/</w:t>
      </w:r>
      <w:r w:rsidR="00FF5152"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BB02F3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RUHSAT YENİLEME TARİHİ</w:t>
      </w:r>
    </w:p>
    <w:p w:rsidR="00E26DD7" w:rsidRPr="00BB02F3" w:rsidRDefault="005F74A0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İlk ruhsat tarihi:</w:t>
      </w:r>
      <w:r w:rsidR="00CD0F33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4A0662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14.09.1966</w:t>
      </w:r>
    </w:p>
    <w:p w:rsidR="00E26DD7" w:rsidRPr="00BB02F3" w:rsidRDefault="005F74A0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Ruhsat yenileme tarihi:</w:t>
      </w:r>
      <w:r w:rsidR="00494F4F" w:rsidRPr="00BB02F3">
        <w:rPr>
          <w:rFonts w:ascii="Times New Roman" w:hAnsi="Times New Roman"/>
          <w:spacing w:val="0"/>
          <w:position w:val="0"/>
          <w:sz w:val="24"/>
          <w:lang w:val="tr-TR"/>
        </w:rPr>
        <w:t xml:space="preserve"> </w:t>
      </w:r>
      <w:r w:rsidRPr="00BB02F3">
        <w:rPr>
          <w:rFonts w:ascii="Times New Roman" w:hAnsi="Times New Roman"/>
          <w:spacing w:val="0"/>
          <w:position w:val="0"/>
          <w:sz w:val="24"/>
          <w:lang w:val="tr-TR"/>
        </w:rPr>
        <w:t>01.</w:t>
      </w:r>
      <w:r w:rsidR="00E917D3" w:rsidRPr="00BB02F3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05.2003</w:t>
      </w:r>
    </w:p>
    <w:p w:rsidR="006A62CF" w:rsidRPr="00BB02F3" w:rsidRDefault="006A62CF" w:rsidP="00616360">
      <w:pPr>
        <w:jc w:val="both"/>
        <w:rPr>
          <w:rFonts w:ascii="Times New Roman" w:hAnsi="Times New Roman"/>
          <w:spacing w:val="0"/>
          <w:position w:val="0"/>
          <w:sz w:val="24"/>
          <w:u w:val="single"/>
          <w:lang w:val="tr-TR"/>
        </w:rPr>
      </w:pPr>
    </w:p>
    <w:p w:rsidR="00CF5952" w:rsidRPr="00BB02F3" w:rsidRDefault="00073968" w:rsidP="00616360">
      <w:pPr>
        <w:spacing w:line="360" w:lineRule="auto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10. KÜB’ÜN </w:t>
      </w:r>
      <w:r w:rsidR="00FF5152"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YENİLENME</w:t>
      </w:r>
      <w:r w:rsidRPr="00BB02F3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TARİHİ</w:t>
      </w:r>
    </w:p>
    <w:sectPr w:rsidR="00CF5952" w:rsidRPr="00BB02F3" w:rsidSect="00B94A48">
      <w:footerReference w:type="default" r:id="rId9"/>
      <w:pgSz w:w="11907" w:h="16840" w:code="9"/>
      <w:pgMar w:top="1418" w:right="1418" w:bottom="993" w:left="1418" w:header="709" w:footer="463" w:gutter="0"/>
      <w:cols w:space="708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243" w:rsidRDefault="00AC2243">
      <w:r>
        <w:separator/>
      </w:r>
    </w:p>
  </w:endnote>
  <w:endnote w:type="continuationSeparator" w:id="0">
    <w:p w:rsidR="00AC2243" w:rsidRDefault="00AC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0344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5E5729" w:rsidRDefault="00616360" w:rsidP="005E5729">
            <w:pPr>
              <w:pStyle w:val="Altbilgi"/>
              <w:jc w:val="right"/>
              <w:rPr>
                <w:sz w:val="20"/>
              </w:rPr>
            </w:pPr>
            <w:proofErr w:type="spellStart"/>
            <w:r w:rsidRPr="00616360">
              <w:rPr>
                <w:sz w:val="20"/>
              </w:rPr>
              <w:t>Sayfa</w:t>
            </w:r>
            <w:proofErr w:type="spellEnd"/>
            <w:r w:rsidRPr="00616360">
              <w:rPr>
                <w:sz w:val="20"/>
              </w:rPr>
              <w:t xml:space="preserve"> </w:t>
            </w:r>
            <w:r w:rsidR="001F7078" w:rsidRPr="00616360">
              <w:rPr>
                <w:sz w:val="20"/>
              </w:rPr>
              <w:fldChar w:fldCharType="begin"/>
            </w:r>
            <w:r w:rsidRPr="00616360">
              <w:rPr>
                <w:sz w:val="20"/>
              </w:rPr>
              <w:instrText>PAGE</w:instrText>
            </w:r>
            <w:r w:rsidR="001F7078" w:rsidRPr="00616360">
              <w:rPr>
                <w:sz w:val="20"/>
              </w:rPr>
              <w:fldChar w:fldCharType="separate"/>
            </w:r>
            <w:r w:rsidR="00BB02F3">
              <w:rPr>
                <w:noProof/>
                <w:sz w:val="20"/>
              </w:rPr>
              <w:t>8</w:t>
            </w:r>
            <w:r w:rsidR="001F7078" w:rsidRPr="00616360">
              <w:rPr>
                <w:sz w:val="20"/>
              </w:rPr>
              <w:fldChar w:fldCharType="end"/>
            </w:r>
            <w:r w:rsidRPr="00616360">
              <w:rPr>
                <w:sz w:val="20"/>
              </w:rPr>
              <w:t xml:space="preserve"> / </w:t>
            </w:r>
            <w:r w:rsidR="001F7078" w:rsidRPr="00616360">
              <w:rPr>
                <w:sz w:val="20"/>
              </w:rPr>
              <w:fldChar w:fldCharType="begin"/>
            </w:r>
            <w:r w:rsidRPr="00616360">
              <w:rPr>
                <w:sz w:val="20"/>
              </w:rPr>
              <w:instrText>NUMPAGES</w:instrText>
            </w:r>
            <w:r w:rsidR="001F7078" w:rsidRPr="00616360">
              <w:rPr>
                <w:sz w:val="20"/>
              </w:rPr>
              <w:fldChar w:fldCharType="separate"/>
            </w:r>
            <w:r w:rsidR="00BB02F3">
              <w:rPr>
                <w:noProof/>
                <w:sz w:val="20"/>
              </w:rPr>
              <w:t>9</w:t>
            </w:r>
            <w:r w:rsidR="001F7078" w:rsidRPr="00616360">
              <w:rPr>
                <w:sz w:val="20"/>
              </w:rPr>
              <w:fldChar w:fldCharType="end"/>
            </w:r>
          </w:p>
          <w:p w:rsidR="00616360" w:rsidRDefault="001F7078" w:rsidP="005E5729">
            <w:pPr>
              <w:pStyle w:val="Altbilgi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243" w:rsidRDefault="00AC2243">
      <w:r>
        <w:separator/>
      </w:r>
    </w:p>
  </w:footnote>
  <w:footnote w:type="continuationSeparator" w:id="0">
    <w:p w:rsidR="00AC2243" w:rsidRDefault="00AC2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219"/>
    <w:multiLevelType w:val="multilevel"/>
    <w:tmpl w:val="E0944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EA1DFB"/>
    <w:multiLevelType w:val="multilevel"/>
    <w:tmpl w:val="4C46A472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D04F5E"/>
    <w:multiLevelType w:val="singleLevel"/>
    <w:tmpl w:val="2D683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6C4EC5"/>
    <w:multiLevelType w:val="multilevel"/>
    <w:tmpl w:val="58AC57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29DD428C"/>
    <w:multiLevelType w:val="hybridMultilevel"/>
    <w:tmpl w:val="383808E2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77360"/>
    <w:multiLevelType w:val="hybridMultilevel"/>
    <w:tmpl w:val="70A62E8E"/>
    <w:lvl w:ilvl="0" w:tplc="FB4086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72B8E"/>
    <w:multiLevelType w:val="singleLevel"/>
    <w:tmpl w:val="2DF8FE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DE08E5"/>
    <w:multiLevelType w:val="multilevel"/>
    <w:tmpl w:val="B35E92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22B7E0C"/>
    <w:multiLevelType w:val="singleLevel"/>
    <w:tmpl w:val="A5648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5E1F1630"/>
    <w:multiLevelType w:val="singleLevel"/>
    <w:tmpl w:val="F13AF8B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D14"/>
    <w:rsid w:val="00013B59"/>
    <w:rsid w:val="000252A0"/>
    <w:rsid w:val="00030304"/>
    <w:rsid w:val="000357F8"/>
    <w:rsid w:val="00063ACE"/>
    <w:rsid w:val="0006522E"/>
    <w:rsid w:val="00066C94"/>
    <w:rsid w:val="00066EB8"/>
    <w:rsid w:val="00073968"/>
    <w:rsid w:val="000849BE"/>
    <w:rsid w:val="000B1070"/>
    <w:rsid w:val="000B6163"/>
    <w:rsid w:val="000C328E"/>
    <w:rsid w:val="000C366A"/>
    <w:rsid w:val="000C4469"/>
    <w:rsid w:val="000D2C9A"/>
    <w:rsid w:val="000D6EE4"/>
    <w:rsid w:val="00103EA0"/>
    <w:rsid w:val="0011680C"/>
    <w:rsid w:val="00122D48"/>
    <w:rsid w:val="00123112"/>
    <w:rsid w:val="001367A0"/>
    <w:rsid w:val="0013772C"/>
    <w:rsid w:val="00143F37"/>
    <w:rsid w:val="00151AE8"/>
    <w:rsid w:val="00156029"/>
    <w:rsid w:val="0016553C"/>
    <w:rsid w:val="00174C3F"/>
    <w:rsid w:val="001834A5"/>
    <w:rsid w:val="00195B07"/>
    <w:rsid w:val="001B0B0F"/>
    <w:rsid w:val="001C60F5"/>
    <w:rsid w:val="001C6AD2"/>
    <w:rsid w:val="001C7A7D"/>
    <w:rsid w:val="001D0AF9"/>
    <w:rsid w:val="001D0E38"/>
    <w:rsid w:val="001D2CCF"/>
    <w:rsid w:val="001D61DD"/>
    <w:rsid w:val="001E2140"/>
    <w:rsid w:val="001E2C98"/>
    <w:rsid w:val="001F7078"/>
    <w:rsid w:val="00204984"/>
    <w:rsid w:val="00205F0D"/>
    <w:rsid w:val="00226121"/>
    <w:rsid w:val="00240EAB"/>
    <w:rsid w:val="00246192"/>
    <w:rsid w:val="00247069"/>
    <w:rsid w:val="00257F70"/>
    <w:rsid w:val="002612A2"/>
    <w:rsid w:val="002616D4"/>
    <w:rsid w:val="0026659F"/>
    <w:rsid w:val="00266954"/>
    <w:rsid w:val="0027082E"/>
    <w:rsid w:val="00272E04"/>
    <w:rsid w:val="00290009"/>
    <w:rsid w:val="00293A8F"/>
    <w:rsid w:val="002B0540"/>
    <w:rsid w:val="002D1171"/>
    <w:rsid w:val="002E18E6"/>
    <w:rsid w:val="002E6726"/>
    <w:rsid w:val="002E7C03"/>
    <w:rsid w:val="002F1127"/>
    <w:rsid w:val="00300E05"/>
    <w:rsid w:val="00303879"/>
    <w:rsid w:val="0030501D"/>
    <w:rsid w:val="00310FC4"/>
    <w:rsid w:val="00313806"/>
    <w:rsid w:val="00321C76"/>
    <w:rsid w:val="00326D2D"/>
    <w:rsid w:val="00330D01"/>
    <w:rsid w:val="00335EE0"/>
    <w:rsid w:val="00353309"/>
    <w:rsid w:val="0035490E"/>
    <w:rsid w:val="00355E19"/>
    <w:rsid w:val="00361B5C"/>
    <w:rsid w:val="00361DFC"/>
    <w:rsid w:val="00364962"/>
    <w:rsid w:val="003663AF"/>
    <w:rsid w:val="00370EF1"/>
    <w:rsid w:val="00381509"/>
    <w:rsid w:val="00390400"/>
    <w:rsid w:val="003D4AD0"/>
    <w:rsid w:val="003E5121"/>
    <w:rsid w:val="003F0880"/>
    <w:rsid w:val="003F2697"/>
    <w:rsid w:val="003F522F"/>
    <w:rsid w:val="00402F86"/>
    <w:rsid w:val="004044E6"/>
    <w:rsid w:val="00406329"/>
    <w:rsid w:val="00414D72"/>
    <w:rsid w:val="00415D48"/>
    <w:rsid w:val="00426EFD"/>
    <w:rsid w:val="00433D56"/>
    <w:rsid w:val="00434532"/>
    <w:rsid w:val="0044011C"/>
    <w:rsid w:val="00443565"/>
    <w:rsid w:val="0045609A"/>
    <w:rsid w:val="00460852"/>
    <w:rsid w:val="00474050"/>
    <w:rsid w:val="004761FF"/>
    <w:rsid w:val="00481F5F"/>
    <w:rsid w:val="00483974"/>
    <w:rsid w:val="00490122"/>
    <w:rsid w:val="00493FEC"/>
    <w:rsid w:val="00494F4F"/>
    <w:rsid w:val="004A0662"/>
    <w:rsid w:val="004A57D4"/>
    <w:rsid w:val="004B0E68"/>
    <w:rsid w:val="004B3F2C"/>
    <w:rsid w:val="004B49D4"/>
    <w:rsid w:val="004C0FB3"/>
    <w:rsid w:val="004C2860"/>
    <w:rsid w:val="004D0706"/>
    <w:rsid w:val="004E4201"/>
    <w:rsid w:val="004F77E0"/>
    <w:rsid w:val="00501056"/>
    <w:rsid w:val="005103CB"/>
    <w:rsid w:val="00521AED"/>
    <w:rsid w:val="005518C2"/>
    <w:rsid w:val="00553087"/>
    <w:rsid w:val="00566D9A"/>
    <w:rsid w:val="0057398A"/>
    <w:rsid w:val="0057452E"/>
    <w:rsid w:val="0057455B"/>
    <w:rsid w:val="005776F4"/>
    <w:rsid w:val="00586838"/>
    <w:rsid w:val="005A11B0"/>
    <w:rsid w:val="005B588C"/>
    <w:rsid w:val="005C3B4F"/>
    <w:rsid w:val="005C7281"/>
    <w:rsid w:val="005D757A"/>
    <w:rsid w:val="005E5729"/>
    <w:rsid w:val="005E699B"/>
    <w:rsid w:val="005F551A"/>
    <w:rsid w:val="005F74A0"/>
    <w:rsid w:val="00600D14"/>
    <w:rsid w:val="00603451"/>
    <w:rsid w:val="00606EC5"/>
    <w:rsid w:val="00610B47"/>
    <w:rsid w:val="00616360"/>
    <w:rsid w:val="00633DD6"/>
    <w:rsid w:val="0064542D"/>
    <w:rsid w:val="00651A21"/>
    <w:rsid w:val="00653BAC"/>
    <w:rsid w:val="00675C10"/>
    <w:rsid w:val="006A55B2"/>
    <w:rsid w:val="006A5CFB"/>
    <w:rsid w:val="006A62CF"/>
    <w:rsid w:val="006A7E31"/>
    <w:rsid w:val="006C31F3"/>
    <w:rsid w:val="006C4015"/>
    <w:rsid w:val="006E36B4"/>
    <w:rsid w:val="007051A2"/>
    <w:rsid w:val="0072251C"/>
    <w:rsid w:val="0072688A"/>
    <w:rsid w:val="00726B8E"/>
    <w:rsid w:val="00731F76"/>
    <w:rsid w:val="00751420"/>
    <w:rsid w:val="00757753"/>
    <w:rsid w:val="00774592"/>
    <w:rsid w:val="0078140A"/>
    <w:rsid w:val="0079291F"/>
    <w:rsid w:val="00794FD0"/>
    <w:rsid w:val="00797261"/>
    <w:rsid w:val="007C0EBC"/>
    <w:rsid w:val="007D02F4"/>
    <w:rsid w:val="007E0C1A"/>
    <w:rsid w:val="007E3391"/>
    <w:rsid w:val="007F10B5"/>
    <w:rsid w:val="007F2AB9"/>
    <w:rsid w:val="007F387E"/>
    <w:rsid w:val="008014DE"/>
    <w:rsid w:val="008125C2"/>
    <w:rsid w:val="00813CC2"/>
    <w:rsid w:val="00820350"/>
    <w:rsid w:val="00837BBB"/>
    <w:rsid w:val="00847146"/>
    <w:rsid w:val="00851CC6"/>
    <w:rsid w:val="0085427B"/>
    <w:rsid w:val="008902CA"/>
    <w:rsid w:val="008973E5"/>
    <w:rsid w:val="008A2141"/>
    <w:rsid w:val="008A5054"/>
    <w:rsid w:val="008B3327"/>
    <w:rsid w:val="008B6878"/>
    <w:rsid w:val="008E3575"/>
    <w:rsid w:val="0090030E"/>
    <w:rsid w:val="00901B87"/>
    <w:rsid w:val="00901CF6"/>
    <w:rsid w:val="00906CF9"/>
    <w:rsid w:val="00913837"/>
    <w:rsid w:val="00926577"/>
    <w:rsid w:val="00927634"/>
    <w:rsid w:val="00930CC4"/>
    <w:rsid w:val="00933E65"/>
    <w:rsid w:val="00946551"/>
    <w:rsid w:val="00956053"/>
    <w:rsid w:val="009800F7"/>
    <w:rsid w:val="00987F11"/>
    <w:rsid w:val="009A006C"/>
    <w:rsid w:val="009B03FF"/>
    <w:rsid w:val="009B0DC1"/>
    <w:rsid w:val="009C53CC"/>
    <w:rsid w:val="009D31EB"/>
    <w:rsid w:val="009E65F1"/>
    <w:rsid w:val="009F2254"/>
    <w:rsid w:val="009F47BA"/>
    <w:rsid w:val="00A016A1"/>
    <w:rsid w:val="00A043B4"/>
    <w:rsid w:val="00A04B1B"/>
    <w:rsid w:val="00A06D67"/>
    <w:rsid w:val="00A241AB"/>
    <w:rsid w:val="00A25AC8"/>
    <w:rsid w:val="00A26714"/>
    <w:rsid w:val="00A31D9C"/>
    <w:rsid w:val="00A46C7A"/>
    <w:rsid w:val="00A62F83"/>
    <w:rsid w:val="00A65565"/>
    <w:rsid w:val="00A84655"/>
    <w:rsid w:val="00A97346"/>
    <w:rsid w:val="00AA4D11"/>
    <w:rsid w:val="00AC2243"/>
    <w:rsid w:val="00AD341E"/>
    <w:rsid w:val="00AE2E25"/>
    <w:rsid w:val="00AE5B94"/>
    <w:rsid w:val="00AF12E0"/>
    <w:rsid w:val="00B00C91"/>
    <w:rsid w:val="00B130EC"/>
    <w:rsid w:val="00B22175"/>
    <w:rsid w:val="00B365B0"/>
    <w:rsid w:val="00B53AC5"/>
    <w:rsid w:val="00B62510"/>
    <w:rsid w:val="00B6380A"/>
    <w:rsid w:val="00B74AA6"/>
    <w:rsid w:val="00B77B00"/>
    <w:rsid w:val="00B84F9F"/>
    <w:rsid w:val="00B8631D"/>
    <w:rsid w:val="00B94A48"/>
    <w:rsid w:val="00B94EAF"/>
    <w:rsid w:val="00BB02F3"/>
    <w:rsid w:val="00BC1307"/>
    <w:rsid w:val="00BC1BE3"/>
    <w:rsid w:val="00BC1C03"/>
    <w:rsid w:val="00BC47AE"/>
    <w:rsid w:val="00BC57B6"/>
    <w:rsid w:val="00BD2FF7"/>
    <w:rsid w:val="00BD450E"/>
    <w:rsid w:val="00BD6A3D"/>
    <w:rsid w:val="00BE0BAD"/>
    <w:rsid w:val="00BE38E1"/>
    <w:rsid w:val="00BF03A0"/>
    <w:rsid w:val="00C12563"/>
    <w:rsid w:val="00C15DF9"/>
    <w:rsid w:val="00C16736"/>
    <w:rsid w:val="00C37CAD"/>
    <w:rsid w:val="00C44E10"/>
    <w:rsid w:val="00C61FB6"/>
    <w:rsid w:val="00C62646"/>
    <w:rsid w:val="00C62723"/>
    <w:rsid w:val="00C65A4C"/>
    <w:rsid w:val="00C70829"/>
    <w:rsid w:val="00CB0F12"/>
    <w:rsid w:val="00CB61BE"/>
    <w:rsid w:val="00CD0F33"/>
    <w:rsid w:val="00CE6A82"/>
    <w:rsid w:val="00CF5952"/>
    <w:rsid w:val="00CF6CE1"/>
    <w:rsid w:val="00D23E62"/>
    <w:rsid w:val="00D23FDD"/>
    <w:rsid w:val="00D334CD"/>
    <w:rsid w:val="00D46480"/>
    <w:rsid w:val="00D46956"/>
    <w:rsid w:val="00D60FC9"/>
    <w:rsid w:val="00D670B3"/>
    <w:rsid w:val="00D7035A"/>
    <w:rsid w:val="00D80D70"/>
    <w:rsid w:val="00D81616"/>
    <w:rsid w:val="00D8576A"/>
    <w:rsid w:val="00DA033F"/>
    <w:rsid w:val="00DA06D6"/>
    <w:rsid w:val="00DB0B02"/>
    <w:rsid w:val="00DB59B4"/>
    <w:rsid w:val="00DD4CC7"/>
    <w:rsid w:val="00DD4DB6"/>
    <w:rsid w:val="00DD689C"/>
    <w:rsid w:val="00DE0F02"/>
    <w:rsid w:val="00DE182A"/>
    <w:rsid w:val="00DF1D54"/>
    <w:rsid w:val="00E00100"/>
    <w:rsid w:val="00E01D63"/>
    <w:rsid w:val="00E26DD7"/>
    <w:rsid w:val="00E37B9E"/>
    <w:rsid w:val="00E456AE"/>
    <w:rsid w:val="00E62D76"/>
    <w:rsid w:val="00E7537C"/>
    <w:rsid w:val="00E917D3"/>
    <w:rsid w:val="00E94A7B"/>
    <w:rsid w:val="00EB0F90"/>
    <w:rsid w:val="00EC26A3"/>
    <w:rsid w:val="00ED07F9"/>
    <w:rsid w:val="00EE24DA"/>
    <w:rsid w:val="00EE44F0"/>
    <w:rsid w:val="00EE55F3"/>
    <w:rsid w:val="00EF357C"/>
    <w:rsid w:val="00EF5F28"/>
    <w:rsid w:val="00F063F2"/>
    <w:rsid w:val="00F204D0"/>
    <w:rsid w:val="00F31976"/>
    <w:rsid w:val="00F43082"/>
    <w:rsid w:val="00F44A66"/>
    <w:rsid w:val="00F4593B"/>
    <w:rsid w:val="00F5320B"/>
    <w:rsid w:val="00F57BF0"/>
    <w:rsid w:val="00F6614A"/>
    <w:rsid w:val="00F66C1D"/>
    <w:rsid w:val="00F73C33"/>
    <w:rsid w:val="00F747E8"/>
    <w:rsid w:val="00F74BC9"/>
    <w:rsid w:val="00F76784"/>
    <w:rsid w:val="00F851BF"/>
    <w:rsid w:val="00FB18C3"/>
    <w:rsid w:val="00FB1C8E"/>
    <w:rsid w:val="00FB4146"/>
    <w:rsid w:val="00FC2885"/>
    <w:rsid w:val="00FD02E0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95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paragraph" w:styleId="Balk2">
    <w:name w:val="heading 2"/>
    <w:basedOn w:val="Normal"/>
    <w:next w:val="Normal"/>
    <w:qFormat/>
    <w:rsid w:val="009B03FF"/>
    <w:pPr>
      <w:keepNext/>
      <w:overflowPunct/>
      <w:autoSpaceDE/>
      <w:autoSpaceDN/>
      <w:adjustRightInd/>
      <w:textAlignment w:val="auto"/>
      <w:outlineLvl w:val="1"/>
    </w:pPr>
    <w:rPr>
      <w:spacing w:val="0"/>
      <w:kern w:val="0"/>
      <w:position w:val="0"/>
      <w:sz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F59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F595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5952"/>
  </w:style>
  <w:style w:type="table" w:styleId="TabloKlavuzu">
    <w:name w:val="Table Grid"/>
    <w:basedOn w:val="NormalTablo"/>
    <w:rsid w:val="00CF595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rsid w:val="00CE6A82"/>
    <w:pPr>
      <w:overflowPunct/>
      <w:autoSpaceDE/>
      <w:autoSpaceDN/>
      <w:adjustRightInd/>
      <w:jc w:val="both"/>
      <w:textAlignment w:val="auto"/>
    </w:pPr>
    <w:rPr>
      <w:rFonts w:cs="Arial"/>
      <w:spacing w:val="0"/>
      <w:kern w:val="0"/>
      <w:position w:val="0"/>
      <w:lang w:val="tr-TR"/>
    </w:rPr>
  </w:style>
  <w:style w:type="paragraph" w:styleId="GvdeMetni2">
    <w:name w:val="Body Text 2"/>
    <w:basedOn w:val="Normal"/>
    <w:rsid w:val="00CE6A82"/>
    <w:pPr>
      <w:spacing w:after="120" w:line="480" w:lineRule="auto"/>
    </w:pPr>
  </w:style>
  <w:style w:type="paragraph" w:styleId="GvdeMetni">
    <w:name w:val="Body Text"/>
    <w:basedOn w:val="Normal"/>
    <w:rsid w:val="00CE6A82"/>
    <w:pPr>
      <w:spacing w:after="120"/>
    </w:pPr>
  </w:style>
  <w:style w:type="paragraph" w:styleId="GvdeMetniGirintisi3">
    <w:name w:val="Body Text Indent 3"/>
    <w:basedOn w:val="Normal"/>
    <w:rsid w:val="00F73C33"/>
    <w:pPr>
      <w:spacing w:after="120"/>
      <w:ind w:left="283"/>
    </w:pPr>
    <w:rPr>
      <w:sz w:val="16"/>
      <w:szCs w:val="16"/>
    </w:rPr>
  </w:style>
  <w:style w:type="paragraph" w:styleId="GvdeMetniGirintisi">
    <w:name w:val="Body Text Indent"/>
    <w:basedOn w:val="Normal"/>
    <w:rsid w:val="004C0FB3"/>
    <w:pPr>
      <w:spacing w:after="120"/>
      <w:ind w:left="283"/>
    </w:pPr>
  </w:style>
  <w:style w:type="paragraph" w:styleId="GvdeMetniGirintisi2">
    <w:name w:val="Body Text Indent 2"/>
    <w:basedOn w:val="Normal"/>
    <w:link w:val="GvdeMetniGirintisi2Char"/>
    <w:rsid w:val="004F77E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4F77E0"/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character" w:customStyle="1" w:styleId="AltbilgiChar">
    <w:name w:val="Altbilgi Char"/>
    <w:basedOn w:val="VarsaylanParagrafYazTipi"/>
    <w:link w:val="Altbilgi"/>
    <w:uiPriority w:val="99"/>
    <w:rsid w:val="00B94A48"/>
    <w:rPr>
      <w:rFonts w:ascii="Arial" w:eastAsia="Times New Roman" w:hAnsi="Arial"/>
      <w:spacing w:val="20"/>
      <w:kern w:val="32"/>
      <w:position w:val="2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3B2459-BF8F-42A7-A6E1-91F3B17DE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CB661-EB39-43A8-B27D-7A1D1822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1669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TIBBİ ÜRÜNÜN ADI</vt:lpstr>
    </vt:vector>
  </TitlesOfParts>
  <Company>Deva Holding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TIBBİ ÜRÜNÜN ADI</dc:title>
  <dc:subject/>
  <dc:creator>yecoskun</dc:creator>
  <cp:keywords/>
  <dc:description/>
  <cp:lastModifiedBy>lyallak</cp:lastModifiedBy>
  <cp:revision>10</cp:revision>
  <cp:lastPrinted>2014-07-09T10:51:00Z</cp:lastPrinted>
  <dcterms:created xsi:type="dcterms:W3CDTF">2012-01-20T07:43:00Z</dcterms:created>
  <dcterms:modified xsi:type="dcterms:W3CDTF">2014-08-26T08:59:00Z</dcterms:modified>
</cp:coreProperties>
</file>