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40" w:rsidRPr="00F14C5D" w:rsidRDefault="00844540" w:rsidP="003241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KISA </w:t>
      </w:r>
      <w:r w:rsidR="00F7786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ÜRÜN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LG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:rsidR="0032410E" w:rsidRPr="00F14C5D" w:rsidRDefault="0032410E" w:rsidP="003241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BEŞERİ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TIBB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 ÜRÜNÜ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ADI</w:t>
      </w:r>
    </w:p>
    <w:p w:rsidR="00844540" w:rsidRPr="00F14C5D" w:rsidRDefault="000E444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F80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 </w:t>
      </w:r>
      <w:r w:rsidR="0098263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Film 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ablet</w:t>
      </w:r>
    </w:p>
    <w:p w:rsidR="0032410E" w:rsidRPr="00F14C5D" w:rsidRDefault="0032410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KAL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 VE KANT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 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</w:t>
      </w:r>
      <w:r w:rsidR="000E4446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Etkin madde: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Her bir film tablette: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F80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Yardımcı maddeler: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Yardımcı maddeler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6.1'e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bakınız.</w:t>
      </w:r>
    </w:p>
    <w:p w:rsidR="0032410E" w:rsidRPr="00F14C5D" w:rsidRDefault="0032410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32410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FARMASÖ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 FORM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Film-kaplı tablet.</w:t>
      </w:r>
      <w:proofErr w:type="gramEnd"/>
    </w:p>
    <w:p w:rsidR="002D1F80" w:rsidRPr="00D00468" w:rsidRDefault="002D1F80" w:rsidP="002D1F8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0468">
        <w:rPr>
          <w:rFonts w:ascii="Times New Roman" w:hAnsi="Times New Roman"/>
          <w:color w:val="000000" w:themeColor="text1"/>
          <w:sz w:val="24"/>
          <w:szCs w:val="24"/>
        </w:rPr>
        <w:t xml:space="preserve">Sarı renkli, </w:t>
      </w:r>
      <w:proofErr w:type="spellStart"/>
      <w:r w:rsidRPr="00D00468">
        <w:rPr>
          <w:rFonts w:ascii="Times New Roman" w:hAnsi="Times New Roman"/>
          <w:color w:val="000000" w:themeColor="text1"/>
          <w:sz w:val="24"/>
          <w:szCs w:val="24"/>
        </w:rPr>
        <w:t>bikonveks</w:t>
      </w:r>
      <w:proofErr w:type="spellEnd"/>
      <w:r w:rsidRPr="00D0046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00468">
        <w:rPr>
          <w:rFonts w:ascii="Times New Roman" w:hAnsi="Times New Roman"/>
          <w:color w:val="000000" w:themeColor="text1"/>
          <w:sz w:val="24"/>
          <w:szCs w:val="24"/>
        </w:rPr>
        <w:t>oblong</w:t>
      </w:r>
      <w:proofErr w:type="spellEnd"/>
      <w:r w:rsidRPr="00D00468">
        <w:rPr>
          <w:rFonts w:ascii="Times New Roman" w:hAnsi="Times New Roman"/>
          <w:color w:val="000000" w:themeColor="text1"/>
          <w:sz w:val="24"/>
          <w:szCs w:val="24"/>
        </w:rPr>
        <w:t>, tek tarafı çentikli film kaplı tablet</w:t>
      </w:r>
    </w:p>
    <w:p w:rsidR="00271B7B" w:rsidRPr="00F14C5D" w:rsidRDefault="00271B7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KL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KLER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4.1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Terapö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tik</w:t>
      </w:r>
      <w:proofErr w:type="spellEnd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endikasyonlar</w:t>
      </w:r>
      <w:proofErr w:type="spellEnd"/>
    </w:p>
    <w:p w:rsidR="0051032A" w:rsidRPr="00F14C5D" w:rsidRDefault="003A35B0" w:rsidP="00DA01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yaş ve üzerindeki çocuklarda ve erişkinlerde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sekonder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ya da olmayan</w:t>
      </w:r>
      <w:r w:rsidR="00DA015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başlangıçlı nöbetlerde ilave tedavi olarak,</w:t>
      </w:r>
    </w:p>
    <w:p w:rsidR="001C6D85" w:rsidRDefault="0051032A" w:rsidP="00651E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yaş üzerindeki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epilepsili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erişkinlerde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nöbetlerde ilave tedavi olarak,</w:t>
      </w:r>
    </w:p>
    <w:p w:rsidR="0051032A" w:rsidRPr="00F14C5D" w:rsidRDefault="001C6D85" w:rsidP="00651E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İdiyopatik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epilepsili </w:t>
      </w:r>
      <w:r w:rsidR="003A35B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yaş ve üzerindeki çocuklarda ve erişkinlerde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DA015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tonik-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klonik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nöbetlerde ilave tedavi olarak,</w:t>
      </w:r>
    </w:p>
    <w:p w:rsidR="0051032A" w:rsidRPr="00F14C5D" w:rsidRDefault="0051032A" w:rsidP="00DA01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- 16 yaş ve üzeri hastalarda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sekonder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ya da olmayan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başlangıçlı</w:t>
      </w:r>
      <w:r w:rsidR="00DA015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nöbetlerin tedavisinde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kullanılır.</w:t>
      </w:r>
    </w:p>
    <w:p w:rsidR="0051032A" w:rsidRPr="00F14C5D" w:rsidRDefault="0051032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4.2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Pozoloji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uygulama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şekli</w:t>
      </w:r>
    </w:p>
    <w:p w:rsidR="00B20308" w:rsidRDefault="00B2030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Pozoloji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/Uygulama sıklığı ve 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süre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si:</w:t>
      </w:r>
    </w:p>
    <w:p w:rsidR="00844540" w:rsidRPr="00F14C5D" w:rsidRDefault="003D5ED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doz iki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verilmelidir.</w:t>
      </w:r>
    </w:p>
    <w:p w:rsidR="00B20308" w:rsidRDefault="00B2030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E8D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</w:p>
    <w:p w:rsidR="00844540" w:rsidRPr="00DE61FC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lerde ve 16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15EBD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adolesanlarda</w:t>
      </w:r>
    </w:p>
    <w:p w:rsidR="00DE61FC" w:rsidRDefault="00342C86" w:rsidP="00342C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Önerilen başlangıç dozu günde iki kez 250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 hafta sonra, günde iki defa 500 mg, ilk tedavi dozu olacak şekilde arttırılmalıdır. </w:t>
      </w:r>
    </w:p>
    <w:p w:rsidR="00342C86" w:rsidRPr="00F14C5D" w:rsidRDefault="00342C86" w:rsidP="00342C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yanıta göre doz, iki haftada bir, günde iki defa 250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artışlarla arttırılabilir. Maksimum doz günde iki kez 1500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İlave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</w:t>
      </w:r>
    </w:p>
    <w:p w:rsidR="00844540" w:rsidRPr="00DE61FC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ler(≥18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 ve 50 kg ve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üstündeki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adolesanlarda (12-17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 tedavi dozu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kez 500 mg’dır. Bu doza tedavinin ilk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nden itibaren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lanabilir.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yanıt ve tolerabiliteye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kez 1500 mg’a kadar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çıkartılabilir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Doz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değişimleri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2 – 4 haftada bir,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kez 500 mg olmak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arttırılabilir veya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azaltılabilir.</w:t>
      </w:r>
    </w:p>
    <w:p w:rsidR="00DE61FC" w:rsidRPr="00DE61FC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4-11 yaş arası çocuklarda ve 50 </w:t>
      </w:r>
      <w:proofErr w:type="spellStart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kg’ın</w:t>
      </w:r>
      <w:proofErr w:type="spellEnd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altındaki </w:t>
      </w:r>
      <w:proofErr w:type="spellStart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adolesanlarda</w:t>
      </w:r>
      <w:proofErr w:type="spellEnd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(12-17 yaş)</w:t>
      </w:r>
    </w:p>
    <w:p w:rsidR="00DE61FC" w:rsidRDefault="00DE61FC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yaş altı ç</w:t>
      </w:r>
      <w:r w:rsidRPr="00DE6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ocuklar ve bebeklerde oral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çözelti kullanılması</w:t>
      </w:r>
      <w:r w:rsidRPr="00DE6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DE61FC">
        <w:rPr>
          <w:rFonts w:ascii="Times New Roman" w:hAnsi="Times New Roman" w:cs="Times New Roman"/>
          <w:color w:val="000000" w:themeColor="text1"/>
          <w:sz w:val="24"/>
          <w:szCs w:val="24"/>
        </w:rPr>
        <w:t>nerilmektedir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Başlangıçtaki tedavi dozu günde iki kez 10 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Klinik yanıt ve toleransa göre, doz günde iki kez 30 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çıkartılabilir. Doz değişimleri her 2 haftada bir, günde iki kez 10 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geçmemek şartıyla arttırılabilir veya azaltılabilir.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 düşük etkili doz kullanılmalıdır.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50 kg ve üstündeki çocuklarda dozaj erişkinler ile aynıdır.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Hekim vücut ağırlığı ve doza göre en uygun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farmasötik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şekli ve dozu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reçetelemelidir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Çocuklar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 önerilen dozaj: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9B1F59" w:rsidRPr="00F14C5D" w:rsidTr="00727AF2">
        <w:tc>
          <w:tcPr>
            <w:tcW w:w="3070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Ağırlık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Başlangıç dozu:</w:t>
            </w:r>
          </w:p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10 mg/kg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 doz:</w:t>
            </w:r>
          </w:p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30 mg/kg</w:t>
            </w:r>
          </w:p>
        </w:tc>
      </w:tr>
      <w:tr w:rsidR="00DE61FC" w:rsidRPr="00F14C5D" w:rsidTr="00727AF2">
        <w:tc>
          <w:tcPr>
            <w:tcW w:w="3070" w:type="dxa"/>
          </w:tcPr>
          <w:p w:rsidR="00DE61FC" w:rsidRPr="00F14C5D" w:rsidRDefault="00DE61FC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kg </w:t>
            </w:r>
            <w:r w:rsidRPr="00DE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Günde iki kez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mg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Günde iki kez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mg</w:t>
            </w:r>
          </w:p>
        </w:tc>
      </w:tr>
      <w:tr w:rsidR="00DE61FC" w:rsidRPr="00F14C5D" w:rsidTr="00727AF2">
        <w:tc>
          <w:tcPr>
            <w:tcW w:w="3070" w:type="dxa"/>
          </w:tcPr>
          <w:p w:rsidR="00DE61FC" w:rsidRPr="00F14C5D" w:rsidRDefault="00DE61FC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kg </w:t>
            </w:r>
            <w:r w:rsidRPr="00DE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mg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Günde iki kez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</w:t>
            </w:r>
          </w:p>
        </w:tc>
      </w:tr>
      <w:tr w:rsidR="009B1F59" w:rsidRPr="00F14C5D" w:rsidTr="00727AF2">
        <w:tc>
          <w:tcPr>
            <w:tcW w:w="3070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kg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250 mg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750 mg</w:t>
            </w:r>
          </w:p>
        </w:tc>
      </w:tr>
      <w:tr w:rsidR="009B1F59" w:rsidRPr="00F14C5D" w:rsidTr="00727AF2">
        <w:tc>
          <w:tcPr>
            <w:tcW w:w="3070" w:type="dxa"/>
          </w:tcPr>
          <w:p w:rsidR="009B1F59" w:rsidRPr="00F14C5D" w:rsidRDefault="009B1F59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kg üzeri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</w:t>
            </w:r>
            <w:r w:rsidR="00DE6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500 mg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1500 mg</w:t>
            </w:r>
          </w:p>
        </w:tc>
      </w:tr>
    </w:tbl>
    <w:p w:rsidR="00DE61FC" w:rsidRPr="00DE61FC" w:rsidRDefault="00DE61F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  <w:bookmarkStart w:id="0" w:name="OLE_LINK5"/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bu ağırlığın altındaki çocukların tedaviye çözelti ile başlaması önerilir. </w:t>
      </w:r>
      <w:bookmarkEnd w:id="0"/>
    </w:p>
    <w:p w:rsidR="009B1F59" w:rsidRPr="00F14C5D" w:rsidRDefault="009B1F59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(</w:t>
      </w:r>
      <w:r w:rsidR="00DE61F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kg veya üzeri ağırlıktaki çocuk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dozaj erişkinler ile aynıdır.</w:t>
      </w:r>
    </w:p>
    <w:p w:rsidR="00B20308" w:rsidRDefault="00B2030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Uygulama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şekli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Film-kaplı tabletler oral yolla alınmalı ve yeterli miktarda su ile yutulmalıdır. Yemeklerle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birlikte ya da ayrı alınabilir.</w:t>
      </w:r>
    </w:p>
    <w:p w:rsidR="00844540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OLE_LINK3"/>
      <w:bookmarkStart w:id="2" w:name="OLE_LINK4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Ö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popülasyonlara</w:t>
      </w:r>
      <w:proofErr w:type="gramEnd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ilişkin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ek bilgiler:</w:t>
      </w:r>
    </w:p>
    <w:p w:rsidR="00B20308" w:rsidRPr="00F14C5D" w:rsidRDefault="00B2030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3D5EDD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/Karaciğer yetmezliği:</w:t>
      </w:r>
    </w:p>
    <w:p w:rsidR="00844540" w:rsidRPr="00F14C5D" w:rsidRDefault="003D5ED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fonksiyonlarına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bireyselleştirilir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aşağıdaki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tablo kullanılır ve tabloda belirtildiği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şekil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doz ayarlaması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yapılır. Bu doz tablosunu kullanabilmek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hastanın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 ml/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hesaplanmalıdır.</w:t>
      </w:r>
      <w:r w:rsidR="00877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kg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 ve adolesanlar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CLcr ml/dak değeri serum kreatinin (mg/dl)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değeri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aşağıdaki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formüle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koyularak hesaplanır.</w:t>
      </w:r>
    </w:p>
    <w:p w:rsidR="00877A7B" w:rsidRPr="00F14C5D" w:rsidRDefault="00877A7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5BA6" w:rsidRPr="00F14C5D" w:rsidRDefault="00395BA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CLcr (ml/dak)=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[ 140-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(yıl) ] x ağırlık (kg)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[x 0.85 (kadınlarda)]</w:t>
      </w:r>
    </w:p>
    <w:p w:rsidR="00844540" w:rsidRPr="00F14C5D" w:rsidRDefault="00395BA6" w:rsidP="00F52DB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72 x serum kreatinin (mg/dl)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sonra CLcr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Yüzey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Alanı (VYA)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aşağıda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belirtildiği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şekil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ayarlanır:</w:t>
      </w:r>
    </w:p>
    <w:p w:rsidR="00395BA6" w:rsidRPr="00F14C5D" w:rsidRDefault="00395BA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 (ml/dak/1.73m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)= 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</w:t>
      </w:r>
      <w:r w:rsidR="00395BA6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CLcr (ml/dak)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x 1.73</w:t>
      </w:r>
    </w:p>
    <w:p w:rsidR="00844540" w:rsidRPr="00F14C5D" w:rsidRDefault="00844540" w:rsidP="00F52DB8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VYA (m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 Bozukluğu olan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50 </w:t>
      </w:r>
      <w:proofErr w:type="spellStart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proofErr w:type="spellStart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hastalarda doz ayarlaması</w:t>
      </w:r>
    </w:p>
    <w:tbl>
      <w:tblPr>
        <w:tblStyle w:val="TabloKlavuzu"/>
        <w:tblW w:w="0" w:type="auto"/>
        <w:tblLook w:val="04A0"/>
      </w:tblPr>
      <w:tblGrid>
        <w:gridCol w:w="3070"/>
        <w:gridCol w:w="2798"/>
        <w:gridCol w:w="3344"/>
      </w:tblGrid>
      <w:tr w:rsidR="00395BA6" w:rsidRPr="00F14C5D" w:rsidTr="00690360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Kreatinin Klerensi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(ml/dak/1.73 m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Doz ve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Doz Sıklığı</w:t>
            </w:r>
          </w:p>
        </w:tc>
      </w:tr>
      <w:tr w:rsidR="00395BA6" w:rsidRPr="00F14C5D" w:rsidTr="00690360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279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80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500-1500 mg</w:t>
            </w:r>
          </w:p>
        </w:tc>
      </w:tr>
      <w:tr w:rsidR="00395BA6" w:rsidRPr="00F14C5D" w:rsidTr="00690360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Hafif</w:t>
            </w:r>
          </w:p>
        </w:tc>
        <w:tc>
          <w:tcPr>
            <w:tcW w:w="279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50 - 79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500-1000 mg</w:t>
            </w:r>
          </w:p>
        </w:tc>
      </w:tr>
      <w:tr w:rsidR="00395BA6" w:rsidRPr="00F14C5D" w:rsidTr="00690360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</w:p>
        </w:tc>
        <w:tc>
          <w:tcPr>
            <w:tcW w:w="279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30 - 49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250-750 mg</w:t>
            </w:r>
          </w:p>
        </w:tc>
      </w:tr>
      <w:tr w:rsidR="00395BA6" w:rsidRPr="00F14C5D" w:rsidTr="00690360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Ağır</w:t>
            </w:r>
          </w:p>
        </w:tc>
        <w:tc>
          <w:tcPr>
            <w:tcW w:w="279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30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250-500 mg</w:t>
            </w:r>
          </w:p>
        </w:tc>
      </w:tr>
      <w:tr w:rsidR="00395BA6" w:rsidRPr="00F14C5D" w:rsidTr="00690360">
        <w:tc>
          <w:tcPr>
            <w:tcW w:w="3070" w:type="dxa"/>
          </w:tcPr>
          <w:p w:rsidR="00395BA6" w:rsidRPr="00F14C5D" w:rsidRDefault="00395BA6" w:rsidP="00EC6DB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 dönem böbrek yetmezliği ve</w:t>
            </w:r>
          </w:p>
          <w:p w:rsidR="00395BA6" w:rsidRPr="00F14C5D" w:rsidRDefault="00395BA6" w:rsidP="00EC6DB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diyalizdeki</w:t>
            </w:r>
            <w:proofErr w:type="gram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hastalarda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798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44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bir kez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(2)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500-1000 mg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Levetirasetam tedavisinin ilk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 750 mg’lık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yükleme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Diyalizi takiben 250 – 500 mg’lık ek doz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BA6" w:rsidRPr="00F14C5D" w:rsidRDefault="00395BA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klerensi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fonksiyonu ile ilgili olduğundan,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 olan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larda, levetirasetam dozu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fonksiyonuna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ayarlanmalıdır. Bu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yetmezliği olan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hastalarda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gerçekleştirilen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 dayanır.</w:t>
      </w:r>
    </w:p>
    <w:p w:rsidR="00AC7526" w:rsidRPr="00F14C5D" w:rsidRDefault="00AC752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CLcr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olarak; genç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adölesanlar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çocuklar için aşağıdaki formül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Schwartz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formülü) kullanılarak serum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tayininden tahmin edilebilir: </w:t>
      </w:r>
    </w:p>
    <w:p w:rsidR="00976B6D" w:rsidRPr="00F14C5D" w:rsidRDefault="00976B6D" w:rsidP="00976B6D">
      <w:pPr>
        <w:tabs>
          <w:tab w:val="center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=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Yükseklik (cm) x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6B6D" w:rsidRPr="00F14C5D" w:rsidRDefault="00976B6D" w:rsidP="00976B6D">
      <w:pPr>
        <w:tabs>
          <w:tab w:val="center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Serum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0.55 13 yaşından küçük çocuklarda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kadınlarda;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0.7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erkeklerde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Böbrek fonksiyon bozukluğu olan çocuk ve 50 kg’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 için doz ayarlaması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464" w:type="dxa"/>
        <w:tblLook w:val="04A0"/>
      </w:tblPr>
      <w:tblGrid>
        <w:gridCol w:w="3070"/>
        <w:gridCol w:w="2078"/>
        <w:gridCol w:w="4316"/>
      </w:tblGrid>
      <w:tr w:rsidR="00976B6D" w:rsidRPr="00F14C5D" w:rsidTr="00690360">
        <w:trPr>
          <w:trHeight w:val="550"/>
        </w:trPr>
        <w:tc>
          <w:tcPr>
            <w:tcW w:w="3070" w:type="dxa"/>
            <w:vMerge w:val="restart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</w:p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Kreatinin</w:t>
            </w:r>
            <w:proofErr w:type="spell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Klerensi</w:t>
            </w:r>
            <w:proofErr w:type="spellEnd"/>
          </w:p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(ml/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</w:t>
            </w:r>
            <w:proofErr w:type="spell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/1.73 m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16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Doz ve Doz Sıklığı</w:t>
            </w:r>
            <w:r w:rsidR="00481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1359" w:rsidRPr="00481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</w:tr>
      <w:tr w:rsidR="00976B6D" w:rsidRPr="00F14C5D" w:rsidTr="00690360">
        <w:trPr>
          <w:trHeight w:val="550"/>
        </w:trPr>
        <w:tc>
          <w:tcPr>
            <w:tcW w:w="3070" w:type="dxa"/>
            <w:vMerge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6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yaş ve üzeri çocuklar ve 50 kg altı 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adölesanlar</w:t>
            </w:r>
            <w:proofErr w:type="spellEnd"/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80</w:t>
            </w:r>
          </w:p>
        </w:tc>
        <w:tc>
          <w:tcPr>
            <w:tcW w:w="4316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10-30 mg/kg</w:t>
            </w:r>
          </w:p>
          <w:p w:rsidR="00481359" w:rsidRPr="00F14C5D" w:rsidRDefault="00481359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(0.10-0.30 ml/kg)</w:t>
            </w:r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Hafif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50 - 79</w:t>
            </w:r>
          </w:p>
        </w:tc>
        <w:tc>
          <w:tcPr>
            <w:tcW w:w="4316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10-20 mg/kg</w:t>
            </w:r>
          </w:p>
          <w:p w:rsidR="00481359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(0.10-0.20 ml/kg)</w:t>
            </w:r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30 - 49</w:t>
            </w:r>
          </w:p>
        </w:tc>
        <w:tc>
          <w:tcPr>
            <w:tcW w:w="4316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5-15 mg/kg</w:t>
            </w:r>
          </w:p>
          <w:p w:rsidR="00481359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(0.05-0.15 ml/kg)</w:t>
            </w:r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Ağır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30</w:t>
            </w:r>
          </w:p>
        </w:tc>
        <w:tc>
          <w:tcPr>
            <w:tcW w:w="4316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5-10 mg/kg</w:t>
            </w:r>
          </w:p>
          <w:p w:rsidR="00481359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(0.05-0.10 ml/kg)</w:t>
            </w:r>
          </w:p>
        </w:tc>
      </w:tr>
      <w:tr w:rsidR="00976B6D" w:rsidRPr="00F14C5D" w:rsidTr="00690360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 dönem böbrek yetmezliği ve</w:t>
            </w:r>
            <w:r w:rsidR="00690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diyalizdeki hastalarda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078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16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bir kez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10-20 mg/kg</w:t>
            </w:r>
          </w:p>
          <w:p w:rsidR="00976B6D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(0.10-0.20 ml/kg)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(2)(3)</w:t>
            </w:r>
          </w:p>
        </w:tc>
      </w:tr>
    </w:tbl>
    <w:p w:rsidR="00481359" w:rsidRDefault="00481359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69036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ablet yutma zorluğu olan hastalar ve 250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doz uygulamaları 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çözelti kullanılmalıdır.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tedavisinin ilk gününde 15mg/kg ‘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(0.15ml/kg) yükleme dozu önerilir.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Diyalizi takiben 5-10mg/kg’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(0.05-0.10 ml/kg) ek doz önerilir.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Hafif – orta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şiddet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teki karaciğer yetmezliğinde herhangi bir doz ayarlanmasına gerek yoktur.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 karaciğer yetmezliği olan hastalarda, kreatinin klerensi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yetmezliğini yeterince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yansıtmayabilir. Bu nedenle, kreatinin klerens değerinin &lt;60 ml/dak/1.73m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olduğu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durumlarda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idame dozunun %50 azaltılması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7319" w:rsidRPr="00F14C5D" w:rsidRDefault="00DC7319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Pediyatrik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81359" w:rsidRDefault="00481359" w:rsidP="00F46A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L-CETAM, 4 yaşın altındaki çocuklarda kullanılmamalıdır. Çözelti formu, 4 yaşın altındaki çocuklarda kullanılan takdim şeklidir. Ayrıca tabletlerin mevcut doz kuvvetleri, 25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çocukların başlangıç tedavisi için yutma zorluğu olan hastalar ve 250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mg’ın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doz uygulamaları için uygun değildir. Tüm bu durumlarda çözelti kullanılmalıdır.</w:t>
      </w:r>
    </w:p>
    <w:p w:rsidR="00FE64B5" w:rsidRPr="00F14C5D" w:rsidRDefault="00FE64B5" w:rsidP="00F46A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yaşın altındaki çocuk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adölesanlarda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tedavide kullanılmaz.</w:t>
      </w:r>
    </w:p>
    <w:p w:rsidR="00FE64B5" w:rsidRPr="00F14C5D" w:rsidRDefault="00FE64B5" w:rsidP="00F46A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Geriyatrik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 hastalarda (65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dekilerde),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azalmış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ise dozun ayarlanması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4813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481359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481359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Şekli, </w:t>
      </w:r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Böbrek/Karaciğer yetmezliği</w:t>
      </w:r>
      <w:r w:rsidR="00844540" w:rsidRPr="004813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</w:t>
      </w:r>
      <w:r w:rsidR="00D37B9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Kontrendikasyonlar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Levetirasetam, diğer pir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olidon 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revlerine veya yardımcı maddelerden herhangi birine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aşırı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duyarlılığı olanlarda kontrendikedir.</w:t>
      </w:r>
    </w:p>
    <w:p w:rsidR="00A9246C" w:rsidRPr="00F14C5D" w:rsidRDefault="00A9246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</w:t>
      </w:r>
      <w:r w:rsidR="00D37B9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kullanım uyarıları ve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önlemleri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Tedavinin kesilmesi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Mevcut klinik deneyime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tedavisinin kademeli bir doz azaltımı ile</w:t>
      </w:r>
      <w:r w:rsidR="001663D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sonlandırılmasıdır. (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Örn</w:t>
      </w:r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ve 50 </w:t>
      </w:r>
      <w:proofErr w:type="spellStart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proofErr w:type="spellStart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proofErr w:type="gramStart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>,;</w:t>
      </w:r>
      <w:proofErr w:type="gramEnd"/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2 - 4 haftada bir, 2 x 500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azaltarak; 50</w:t>
      </w:r>
      <w:r w:rsidR="00A90B2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 w:rsidR="001663D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altındaki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ve </w:t>
      </w:r>
      <w:proofErr w:type="spellStart"/>
      <w:r w:rsidR="005B732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r w:rsidR="005B732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2 haftada bir dozu 2 x 10 mg/kg/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gün’ü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geçmemek</w:t>
      </w:r>
      <w:r w:rsidR="001663D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şartıyla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azaltarak)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 yetmezliği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Böbrek yetmezliği olanlarda doz ayarlaması gerekebilir. Bu nedenle ağır karaciğer yetmezliği olan hastalara doz seçiminde, önce böbrek fonksiyonlarının değerlendirilmesi önerilmektedir </w:t>
      </w:r>
      <w:r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(bkz. Bölüm </w:t>
      </w:r>
      <w:proofErr w:type="gramStart"/>
      <w:r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4.2</w:t>
      </w:r>
      <w:proofErr w:type="gramEnd"/>
      <w:r w:rsidR="00506857"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06857"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Pozoloji</w:t>
      </w:r>
      <w:proofErr w:type="spellEnd"/>
      <w:r w:rsidR="00506857"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ve Uygulama Şekli</w:t>
      </w:r>
      <w:r w:rsidRPr="006903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İntihar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Anti-epileptik ilaçlar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ile tedavi edilen hastalarda intihar, intihar girişimi, intihar düşüncesi ve davranışı bildirilmiştir. Anti-epileptik ilaçların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randomize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 çalışmalarına ait bir meta-analiz ile intihar düşünce ve davranışı görülme riskinde küçük bir artış olduğu gösterilmiştir. Bu riskin mekanizması bilinmemektedir. Bu nedenle hastalar depresyon belirtileri, intihar düşüncesi ve davranışı açısından yakından izlenmeli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uygun tedavi dikkate alınmalıdır. Depresyon belirtileri, intihar düşüncesi ve davranışı ortaya çıktığında hasta ve hasta yakınının tıbbi destek alması önerilmelidir.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Pediyatrik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popülasyon</w:t>
      </w:r>
      <w:proofErr w:type="gramEnd"/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 4 yaşın altındaki çocuklarda kullanılmamalıdır</w:t>
      </w:r>
      <w:r w:rsidR="006903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larla ilgili mevcut verilerde, ergenlik ve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büyüme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ki görü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lmemektedir.</w:t>
      </w:r>
      <w:r w:rsid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Bununla birlikte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larda,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öğrenme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zeka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büyüme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endokrin fonksiyon, ergenlik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sahibi olma potansiyeli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üzerindeki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 etkileri bilinmemektedir.</w:t>
      </w:r>
    </w:p>
    <w:p w:rsidR="0079541E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etkililiği ve güvenliliği, 1 yaş altı bebeklerde ayrıntılı olarak değerlendirilmiştir. Yapılan klinik çalışmalarda 1 yaş altı 35 bebek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edilmiştir ki bunların yalnızca 13’ü 6 aydan küçük bebeklerdir.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4.5</w:t>
      </w:r>
      <w:r w:rsidR="00D37B9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Diğer tıbbi </w:t>
      </w:r>
      <w:r w:rsidR="00F7786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ürün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lerle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etkileşim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diğer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etkileşim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şekil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leri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tıbbi ürünler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yapılan pazarlama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önce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klinik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lardan elde edilen veriler, </w:t>
      </w:r>
      <w:proofErr w:type="spellStart"/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mevcut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ların (fenitoin, karbamazepin, valproik asid, fenobarbital, lamotrijin,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gabapentin ve primidon) serum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konsantrasyonlarını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 da </w:t>
      </w:r>
      <w:proofErr w:type="spellStart"/>
      <w:r w:rsidR="00F46AE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evetirasetam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etkilemediklerini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Probenesid</w:t>
      </w:r>
      <w:proofErr w:type="spellEnd"/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 </w:t>
      </w:r>
      <w:proofErr w:type="spellStart"/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tübü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sekresyonu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bloke eden bir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probenesid’in (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4 kez 500 mg)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değil ama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metabolitinin renal klerensini inhibe ettiği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Buna rağmen bu metabolitin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kalır. Aktif t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 sekresyonla atılan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 da metabolitin renal klerensini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düşürmesi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beklenebilir.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probenesid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ndeki etkisi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çalışılmamıştır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 aktif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sekrete edilen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örn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non-steroid antienflamatuvar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 (NSA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D),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sulfonamidler ve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metotreksat gibi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ndeki etkisi bilinmemektedir.</w:t>
      </w:r>
    </w:p>
    <w:p w:rsidR="00C040F5" w:rsidRPr="00F14C5D" w:rsidRDefault="00C040F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8FA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kontraseptifler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diğer </w:t>
      </w:r>
      <w:proofErr w:type="spellStart"/>
      <w:r w:rsidR="006B18F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farmakokinetik</w:t>
      </w:r>
      <w:proofErr w:type="spellEnd"/>
      <w:r w:rsidR="006B18F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etkileşimler</w:t>
      </w:r>
    </w:p>
    <w:p w:rsidR="00CE6CB4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mg’lık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dozu, </w:t>
      </w:r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oral </w:t>
      </w:r>
      <w:proofErr w:type="spellStart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kontraseptiflerin</w:t>
      </w:r>
      <w:proofErr w:type="spellEnd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etinil</w:t>
      </w:r>
      <w:proofErr w:type="spellEnd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stradiol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levonorgestrel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endokrin parametreleri (luteinizan hormon ve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progesteron)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değiştirmemiştir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digoksin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varfarinin</w:t>
      </w:r>
      <w:proofErr w:type="spellEnd"/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6AE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="00F46AE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etkilememiş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tir;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protrombin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zamanları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değişmemiştir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Digoksin, oral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kontraseptifler ve varfarin ile birlikte kullanımı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18FA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8FA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Antasidler</w:t>
      </w:r>
      <w:proofErr w:type="spell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Antasidlerin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emilimi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etkisi ile ilgili veri yoktur.</w:t>
      </w:r>
    </w:p>
    <w:p w:rsidR="006B18FA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CB4" w:rsidRPr="00CE6CB4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Laksatifler</w:t>
      </w:r>
      <w:proofErr w:type="spellEnd"/>
    </w:p>
    <w:p w:rsidR="00CE6CB4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Oral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zaman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ozmotik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laksatif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makrogol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ımında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etkilili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inin azald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ığını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gösteren izole raporlar mevcuttur. Bu nedenle,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kullan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ımın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bir saat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nce ya da bir saat sonra oral yoldan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makrogol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nmamal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ıdır.</w:t>
      </w:r>
    </w:p>
    <w:p w:rsidR="00CE6CB4" w:rsidRPr="00F14C5D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8FA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Gıda ve alkol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Gıdalar,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emilim miktarını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ancak emilim hızı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hafifçe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azalmıştır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alkol ile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ilgili veri yoktur.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Default="00B15EBD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lara</w:t>
      </w:r>
      <w:proofErr w:type="gramEnd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ilişki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ek bilgiler: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lerdeki ile uyumlu olarak, 60 mg/kg/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’e kadar dozlarla tedavi edilen pediyatrik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hastalarda, klinikte belirgin bir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kanıtı yoktur.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adolesan (4 ila 17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epilepsi hastalarında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retrospektif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farmakokinetik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değerlendirmesi, oral levetirasetam ile ek tedavi uygulanmasının, birlikte uygulanan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karbamazepin ve valproik asidin kararlı-durum serum konsantrasyonlarını etkilemediğini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doğrulamıştır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Bununla beraber, veriler enzim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indükleyen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antiepileptiklerin,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larda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klerensini %20 arttırdığını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göstermiştir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Dozun ayarlanması gerekmez.</w:t>
      </w:r>
    </w:p>
    <w:p w:rsidR="00DC7319" w:rsidRPr="00F14C5D" w:rsidRDefault="00DC7319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4.6 Gebelik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laktasyon</w:t>
      </w:r>
      <w:proofErr w:type="spell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Genel tavsiye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Gebelik kategoris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 “C”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doğurma potansiyeli bulunan kadınlar / Doğum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kontrolü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(Kontrasepsiyon)</w:t>
      </w:r>
    </w:p>
    <w:p w:rsidR="00844540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L-CETAM çocuk doğurma potansiyeli olan ve doğum kontrolü uygulamayan kadınlarda </w:t>
      </w:r>
      <w:r w:rsid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olarak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gerekli olmadıkça önerilmemektedir.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Gebelik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dönem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:rsidR="00CE6CB4" w:rsidRPr="00CE6CB4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Çok sayı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prospektif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gebelik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kayı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çalışmaların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dan elde edilen pazarlama sonrası veriler,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gebeliğinin ilk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trimesterinde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monoterapisine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maruz kalm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1000'in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zerindeki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kadındaki sonuçlan ortaya koymuştur. Genel olarak bu veriler, maj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proofErr w:type="spellStart"/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konjenital</w:t>
      </w:r>
      <w:proofErr w:type="spellEnd"/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malformasyon</w:t>
      </w:r>
      <w:proofErr w:type="spellEnd"/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riskinde önemli derecede 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nermemesine rağmen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terat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jenik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 tamamıyla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lanamamaktadır. Çoklu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ilaçla tedavi,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monoterapiye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yasl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daha y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ksek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konjenital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malformasyon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riski ile </w:t>
      </w:r>
      <w:r w:rsidR="000074B0"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ilişkilendirilmektedir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bu nedenle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dikkate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lınmalıdır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hamilelikte klinik olarak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gerekli olmad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a kullan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lmama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lıdır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6CB4" w:rsidRPr="000074B0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Hayvanlar 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zerinde </w:t>
      </w:r>
      <w:r w:rsidR="000074B0"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yapılan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çalışmalar 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toksisitesinin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4B0"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bulunduğunu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stermi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 </w:t>
      </w:r>
      <w:proofErr w:type="gramStart"/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bkz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CE6CB4" w:rsidRPr="000074B0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ölüm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5.3</w:t>
      </w:r>
      <w:proofErr w:type="gramEnd"/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"Klinik </w:t>
      </w:r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öncesi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</w:t>
      </w:r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üvenlilik verileri”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CE6CB4" w:rsidRPr="00F14C5D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74B0" w:rsidRDefault="006B18FA" w:rsidP="006B18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ilaçlarda olduğu gibi hamilelikteki fizyolojik değişiklikler levetirasetam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konsantrasyonunu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etkileyebilir. Hamilelikte, levetirasetam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konsantrasyonlarının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azalması ile ilgili bildirimler bulunmaktadır. Bu düşüşler daha çok üçüncü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trimesterde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(hamilelik öncesi %60 bazal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kadar) bildirilmiştir. L-CETAM ile tedavi edilen hamile kadınların klinik açıdan kontrollerinin sağlanıldığından emin olunmalıdır. </w:t>
      </w:r>
    </w:p>
    <w:p w:rsidR="006B18FA" w:rsidRPr="00F14C5D" w:rsidRDefault="006B18FA" w:rsidP="006B18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tedavilerin kesilmesi sonucunda hastalık alevlenebilir ve bu durum anneye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fetusa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zararlı olabilir.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Laktasyon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dönem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:rsidR="000074B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anne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atılmaktadır. Bu nedenle,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sırasında anne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sütü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besleme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lmez.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Ancak, emzirmenin durd</w:t>
      </w:r>
      <w:r w:rsidR="000A1EA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urulup durdurulmayacağına ya da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0A1EA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tedavisinin durdurulup durdurulmayacağına/tedaviden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kaçınılıp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kaçınılmayacağına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 verirken emzirmenin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ısından faydası ve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tedavisinin emziren anne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ısından faydası dikkate alınmalıdır.</w:t>
      </w:r>
    </w:p>
    <w:p w:rsidR="00B20308" w:rsidRDefault="00B2030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745C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Üreme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yeteneği /</w:t>
      </w:r>
      <w:proofErr w:type="spellStart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Fertilite</w:t>
      </w:r>
      <w:proofErr w:type="spellEnd"/>
    </w:p>
    <w:p w:rsidR="0032410E" w:rsidRPr="000074B0" w:rsidRDefault="006B18FA" w:rsidP="000074B0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Hayvan çalışmaları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fertilitenin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etkilenmediğini göstermiştir (</w:t>
      </w:r>
      <w:r w:rsidR="000074B0" w:rsidRPr="000074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bkz, Bölüm </w:t>
      </w:r>
      <w:proofErr w:type="gramStart"/>
      <w:r w:rsidR="000074B0" w:rsidRPr="000074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5.3</w:t>
      </w:r>
      <w:proofErr w:type="gramEnd"/>
      <w:r w:rsidR="000074B0" w:rsidRPr="000074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"Klinik öncesi güvenlilik verileri”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). Klinik veri mevcut değildir, insanlara yönelik potansiyel risk bilinmemektedir.</w:t>
      </w:r>
    </w:p>
    <w:p w:rsidR="006B18FA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308" w:rsidRDefault="00B2030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308" w:rsidRPr="00F14C5D" w:rsidRDefault="00B2030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4.7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Araç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makine kullanımı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üzeri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ndeki etkiler</w:t>
      </w:r>
    </w:p>
    <w:p w:rsidR="00844540" w:rsidRPr="00F14C5D" w:rsidRDefault="008745C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Araç</w:t>
      </w:r>
      <w:r w:rsidR="00650CD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makine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kullanımı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ndeki etkisine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yönelik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yapılmamıştır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Bu nedenle,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olası farklı bireysel duyarlılığa bağlı olarak,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özellikl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tedavinin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başlangıcında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doz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larında, uyuklama hali veya diğer santral sinir sistemi ile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belirtiler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görülebilir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r w:rsidR="00650CD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ndan dolayı beceri gerektiren 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 yapacak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kişilerin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örn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sürücülerinin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makine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operatörlerinin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dikkatli olması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="00650CD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Bu tü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aktiviteleri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gerçekleştirecek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hastaların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becerilerinin etkilenmediği saptanıncaya 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kadar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makine kullanması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önerilmemektedir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4.8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stenmeyen etkiler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Güvenlilik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profilinin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özeti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 verilen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profili, tüm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endikasyonların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incelendiği ve </w:t>
      </w:r>
      <w:proofErr w:type="spellStart"/>
      <w:r w:rsidR="00647A6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647A6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tedavi edilen toplam 3416 hasta ile yapılan birleştirilmiş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 klinik çalışmaların analizine dayanmaktadır. Bu veriler, ilgili açık etiketli uzatma çalışmalarının yanı sıra pazarlama sonrası deneyimde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kullanımı ile desteklenmektedir. En sık bildirilen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nazofarenjit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somnolans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baş ağrısı, halsizlik ve sersemlik hissidir. </w:t>
      </w:r>
      <w:proofErr w:type="spellStart"/>
      <w:r w:rsidR="0092438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güvenlilik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yaş grupları (erişkin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hastalar) ve onaylı epilepsi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endikasyonları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genellikle benzerdir.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çalışmalarda (erişkinler, ergenler, çocuklar ve bebekler &gt;1 ay) veya ilacın pazarlama sonrası deneyiminde bildirilen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 sistemlere ve sıklığa göre aşağıda listelenmiştir: Çok yaygın(≥ 1/10); yaygın(≥ 1/100, &lt;1/10); yaygın olmayan(≥ 1/1000, &lt; 1/100); seyrek (≥1/10000, &lt; 1/1000); çok seyrek (&lt; 1/10000); bilinmiyor (eldeki verilerden hareketle tahmin edilemiyor)</w:t>
      </w:r>
      <w:proofErr w:type="gramEnd"/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Enfeksiyonlar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enfestasyonlar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Çok 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Nazofarenjit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Enfeksiyon </w:t>
      </w:r>
    </w:p>
    <w:p w:rsidR="00B20308" w:rsidRPr="005738E8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Kan ve lenfatik sistem hastalıkları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Trombositopeni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lökopeni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Nötropeni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pansitopeni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agranülositoz</w:t>
      </w:r>
      <w:proofErr w:type="spellEnd"/>
    </w:p>
    <w:p w:rsidR="00B20308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308" w:rsidRPr="00F14C5D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Bağışıklık sistemi hastalıkları:</w:t>
      </w:r>
    </w:p>
    <w:p w:rsidR="00E30C81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Seyrek: </w:t>
      </w:r>
      <w:proofErr w:type="spellStart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Eozinofil</w:t>
      </w:r>
      <w:proofErr w:type="spellEnd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sistemik </w:t>
      </w:r>
      <w:proofErr w:type="gramStart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semptomların</w:t>
      </w:r>
      <w:proofErr w:type="gramEnd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eşlik ettiği ilaç reaksiyonu (DRESS)</w:t>
      </w:r>
    </w:p>
    <w:p w:rsidR="00B20308" w:rsidRPr="00E30C81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Metabolizma ve beslenme bozuk</w:t>
      </w:r>
      <w:r w:rsidR="005738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Anoreksi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Kilo artışı, kilo azalması </w:t>
      </w:r>
    </w:p>
    <w:p w:rsidR="00A0578B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Seyrek: </w:t>
      </w:r>
      <w:proofErr w:type="spellStart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Hiponatremi</w:t>
      </w:r>
      <w:proofErr w:type="spellEnd"/>
    </w:p>
    <w:p w:rsidR="00B20308" w:rsidRPr="00E30C81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Psikiyatrik hastalıklar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Depresyon, düşmanca davranış/saldırganlık,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anksiyete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insomni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sinirlilik/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irritabilite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İntihar girişimi, intihar düşüncesi,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psikotik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bozukluklar, davranış bozuklukları,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halüsinasyon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kızgınlık,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konfüzyon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panik atak, duygusal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labilite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duygudurum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dalgalanmaları, ajitasyon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İntihar, kişilik bozuklukları, anormal düşünceler </w:t>
      </w:r>
    </w:p>
    <w:p w:rsidR="00B20308" w:rsidRPr="00E30C81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Sinir sistemi hastalıkları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Çok 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Somnolans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baş ağrısı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Konvülsiyon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denge bozukluğu, sersemlik hissi, tremor, letarji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Amnezi, bellek bozukluğu, koordinasyon bozukluğu/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ataksi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parestezi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dikkat dağınıklığı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Koreoatetoz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diskinezi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hiperkinezi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0308" w:rsidRPr="00E30C81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Göz hastalıkları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Çift görme, bulanık görme </w:t>
      </w:r>
    </w:p>
    <w:p w:rsidR="00B20308" w:rsidRPr="00E30C81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Kulak ve iç kulak hastalıkları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Vertigo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0308" w:rsidRPr="00E30C81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Solunum, göğüs bozuklukları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mediastinal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hastalıklar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Öksürük </w:t>
      </w:r>
    </w:p>
    <w:p w:rsidR="00B20308" w:rsidRPr="00E30C81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Gastrointestinal hastalıklar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Abdominal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ağrı, ishal,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dispepsi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bulantı, kusma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Pankreatit</w:t>
      </w:r>
      <w:proofErr w:type="spellEnd"/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Hepatobiliyer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hastalıklar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Karaciğer fonksiyon testlerinde anormallik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Karaciğer yetmezliği, hepatit </w:t>
      </w:r>
    </w:p>
    <w:p w:rsidR="00B20308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Deri ve derialtı doku hastalıkları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Döküntü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Alopesi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ekzema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kaşıntı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Toksik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epidermal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nekroliz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Stevens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-Johnson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sendromu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eritema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multiforme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0308" w:rsidRPr="00E30C81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Kas-iskelet bozuklukları, bağ dokusu ve kemik hastalıkları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Yaygın olmayan: Kas zayıflığı, kas ağrısı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miyalji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B20308" w:rsidRPr="00E30C81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Genel bozukluklar ve uygulama bölgesine ilişkin hastalıklar </w:t>
      </w:r>
    </w:p>
    <w:p w:rsidR="00A0578B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Asteni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halsizlik </w:t>
      </w:r>
    </w:p>
    <w:p w:rsidR="00B20308" w:rsidRPr="00E30C81" w:rsidRDefault="00B20308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Yaralanma, zehirlenme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prosedürel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komplikasyonlar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Yaygın olmayan: Yaralanma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Seçilen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reaksiyonların tanımlanması </w:t>
      </w:r>
    </w:p>
    <w:p w:rsidR="00A0578B" w:rsidRPr="00F14C5D" w:rsidRDefault="00924384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birlikte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topiramatın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uygulanması halinde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anoreksi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riski daha yüksek olmaktadır. Çeşitli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alopesi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vakalarında,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 sonlandırıldığında iyileşme gözlenmiştir.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Bazı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pansitopeni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vakalarında kemik iliği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supresyonu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saptanmıştır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384" w:rsidRPr="00924384" w:rsidRDefault="00924384" w:rsidP="009243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pop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lasyon</w:t>
      </w:r>
      <w:proofErr w:type="gramEnd"/>
    </w:p>
    <w:p w:rsidR="00924384" w:rsidRDefault="00924384" w:rsidP="009243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çık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etiketli uzatma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malarında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 ila 4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arasındaki toplam 190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edilmiştir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Bu hastaların 60'ı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trollü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ile tedavi edilmiştir. 4-16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arasındaki toplam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645 hasta ise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çı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k etiketli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uzatma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malarında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edavi edilmiştir. Bu hastaların 233'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 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edilmiştir. Her iki </w:t>
      </w: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bunda da elde edilen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veriler pazarlama sonrası deneyim ile desteklenmektedir.</w:t>
      </w:r>
    </w:p>
    <w:p w:rsidR="00924384" w:rsidRDefault="00924384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AF1" w:rsidRPr="00F14C5D" w:rsidRDefault="00A0578B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yaş grupları ve onaylı epilepsi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endikasyonları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genellikle benzerdir.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 çalışmalardaki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hastalarda elde edilen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güvenlilik sonuçları, erişkinlere göre çocuklarda daha yaygın olan davranış bozuklukları ve psikiyatrik durumlar dışında L-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güvenlilik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profiline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uygun bulunmuştur. 4 ila 16 yaş arasındaki çocuklar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kusma (çok yaygın, %11.2),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ajitasyon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(yaygın, %3.4),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duygudurum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dalgalanmaları (yaygın, %2.1), duygusal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labilite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(yaygın, %1.7),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agresyon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(yaygın, %8.2), davranış bozukluğu (yaygın, %5.6) ve letarji (yaygın, %3.9) diğer yaş grupları veya genel güvenlilik profiline göre en sık bi</w:t>
      </w:r>
      <w:r w:rsidR="0021583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ldirilen istenmeyen etkilerdir.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 - 4 ya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ş arası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bebekler ve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ocuklarda ise, </w:t>
      </w:r>
      <w:proofErr w:type="spellStart"/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irritabilite</w:t>
      </w:r>
      <w:proofErr w:type="spellEnd"/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 yaygın, 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proofErr w:type="gramStart"/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proofErr w:type="gramEnd"/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) ve koordinasyon bozukluğu (yaygın, %3.3) di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grupları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genel g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venlilik profiline g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re en s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k bildirilen istenmeyen etkilerdir.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inferiorite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dizaynlı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çift kör,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-kontrollü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güvenlilik çalışması,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başlangıçlı nöbetleri olan 4-16 yaş arası çocuklarda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kognitif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nörofizyolojik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etkilerini değerlendirmiştir. Her bir protokol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popülasyonu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Leiter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-R Dikkat ve Hafıza, Hafıza Ekranı Birleşik skorunun başlangıçtan itibaren gösterdiği değişiklik dikkate alındığında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plasebodan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farklı olmadığı sonucuna varılmıştır. Davranışsal ve duygusal işlevler ile ilgili sonuçlar,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tedavi edilen hastalarda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agresif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davranış üzerine bir kötüleşmeyi, valide edilmiş bir enstrümanın (CBCL-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Achenbach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Çocuk Davranış Kontrol Listesi) kullanıldığı standardize ve sistematik bir yol ile ölçerek göstermektedir. Ancak uzun süreli açık etiketli takip çalışmasında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tedavi edilen denekler, ortalama olarak bakıldığında, davranışsal ve duygusal işlevleri ile ilgili bir kötüye gidiş yaşamamış, özellikle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agresif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davranış ölçütleri başlangıçtan daha kötü olmamıştır.</w:t>
      </w:r>
    </w:p>
    <w:p w:rsidR="00A0578B" w:rsidRDefault="00A0578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AF1" w:rsidRPr="00E01AF1" w:rsidRDefault="00E01AF1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01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Şüpheli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advers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reaksiyonların raporlanması</w:t>
      </w:r>
    </w:p>
    <w:p w:rsidR="00E01AF1" w:rsidRDefault="00E01AF1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Ruhsatlandırma sonrası şüpheli ilaç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reaksiyonlarının raporlanması büyük önem taşımaktadır. Raporlama yapılması, ilacın yarar/risk dengesinin sürekli olarak izlenmesine olanak sağlar. Sağlık mesleği mensuplarının herhangi bir şüpheli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reaksiyonu Türkiye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Farmakovijilans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Merkezi (TÜFAM)'ne bildirmeleri gerekmektedir. (www.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titck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.gov.tr;          e-posta: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tufam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titck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.gov.tr; tel: 0 800 314 00 08; faks: 0 312 218 35 99)</w:t>
      </w:r>
    </w:p>
    <w:p w:rsidR="00E01AF1" w:rsidRPr="00F14C5D" w:rsidRDefault="00E01AF1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745C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4.9 Doz aş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ımı ve tedavisi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Belirtiler</w:t>
      </w:r>
    </w:p>
    <w:p w:rsidR="00DC7319" w:rsidRPr="00F14C5D" w:rsidRDefault="00B15EB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Aşırı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dozda </w:t>
      </w:r>
      <w:r w:rsidR="00D657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alımını takiben somnolans,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ajitasyon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agresyon, bilin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bulanıklığı,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solunum depresyonu ve koma bildi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2D17" w:rsidRDefault="00FE2D17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Tedavi</w:t>
      </w: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Akut doz a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ımından sonra, gastrik lavajla veya k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usturularak mide boş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altılabilir.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5220D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spesifik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antidotu yoktur. Doz a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ımı tedavisi semptomatik olmalıdır ve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hemodiyalizi de kapsayabilir. Diyaliz ile ekstraksiyon etkinliği levetirasetam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%60 ve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%74’tü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FE2D17" w:rsidRPr="00F14C5D" w:rsidRDefault="00FE2D1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FARMAKOLOJ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5.1 Farmakodinamik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Farmakoterap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grup: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ntiepileptik</w:t>
      </w:r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antiepileptikler</w:t>
      </w:r>
      <w:proofErr w:type="spell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ATC kodu: N03AX14</w:t>
      </w:r>
    </w:p>
    <w:p w:rsidR="00FE2D17" w:rsidRDefault="00FE2D1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Aktif madde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bir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pirolidon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revidir (α-etil-2-okso-1-pirolidin asetamidin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S-enantiyomeri) ve bilinen antiepileptik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larla kim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yas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 benzerliği yoktur.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 Mekanizması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Levetirasetam’ın etki mekanizması hala tam olarak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açık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lanamamakta ve mevcut antiepileptik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 etki mekanizmasından farklı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görülmektedir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38C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vitro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vivo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deneyler,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2A00C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 hü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erini ve normal n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rotransmisyonu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tirmediğini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</w:p>
    <w:p w:rsidR="00844540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vitro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 levetirasetam’ın intranö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ral </w:t>
      </w:r>
      <w:bookmarkStart w:id="3" w:name="OLE_LINK1"/>
      <w:bookmarkStart w:id="4" w:name="OLE_LINK2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+2</w:t>
      </w:r>
      <w:bookmarkEnd w:id="3"/>
      <w:bookmarkEnd w:id="4"/>
      <w:r w:rsidR="008E2096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lerini, N tipi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+2</w:t>
      </w:r>
      <w:r w:rsidR="008E2096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akımını kısmi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</w:t>
      </w:r>
      <w:proofErr w:type="spellStart"/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inhibe</w:t>
      </w:r>
      <w:proofErr w:type="spellEnd"/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ederek ve </w:t>
      </w:r>
      <w:proofErr w:type="spellStart"/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intranö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depolardan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+2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salınımını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azaltarak etkilediğini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göstermiştir. Ek olarak, 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inko ve β-karbolinler ile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indüklenen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GABA ve glisinle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düzenlenen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akıml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ardaki azalmayı kısmen tersine 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evirmektedir. Ayrıca 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vitro</w:t>
      </w:r>
      <w:proofErr w:type="spellEnd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2A00C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kemirgenlerin beyin dokusunda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spesifik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b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lgeye bağlandığını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göstermiştir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Bu bağlanma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ölgesi vezikü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llerin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birleşmesi ve nö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rotransmitter ekzositozu ile ilgili olduğuna inanılan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sinaptik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vezikül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proteini 2A'dır. Fare odyojenik epilepsi modelinde, levetirasetam ve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analogları, sinaptik vezikü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proteini 2A'ya dereceli bağlanma afiniteleri ile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koruma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güçleri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erirler. Bu bulgular, levetirasetam ve sinaptik vezik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proteini 2A arasındaki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in, tıbbi </w:t>
      </w:r>
      <w:r w:rsidR="00F7786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ürünün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antiepileptik etki mekanizmasına katkıda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bulunduğunu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Farmakodinamik Etkiler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çeşitli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hayvan modellerinde, prokonv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lzan etkisi olmaksızın, parsiyel ve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primer jeneralize epilepsi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korunmayı arttırdığı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lacın primer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metaboliti aktif değildir.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nsanlarda, hem parsiyel, hem de jeneralize epilepsilerdeki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(epileptiform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boşalım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fotoparoksismal yanıt) etkinliği ile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farmakolojik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profilinin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geniş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spektrumu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doğrulanmıştır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1511" w:rsidRPr="00F14C5D" w:rsidRDefault="0034151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</w:t>
      </w:r>
      <w:r w:rsidR="00DC554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etkililik ve güvenlilik</w:t>
      </w:r>
    </w:p>
    <w:p w:rsidR="00C94DF7" w:rsidRPr="00F14C5D" w:rsidRDefault="00C94DF7" w:rsidP="00C94DF7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4 yaşın üstündeki çocuk ve erişkin epilepsili hastalarda, ikincil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olan veya olmayan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başlangıçlı nöbetlerin ek tedavisinde: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lerde, iki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dozda,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toplam 1000 mg, 2000 mg veya 3000 mg uygulanan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tedavi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18 haftaya kadar olan 3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-k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r, plasebo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Sabit doz uygulandığında (12/14 hafta) parsiyel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 haftalık sıklığında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%50 veya daha fazla azalma görü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len hastaların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zdesinin 1000mg, 2000mg veya 3000mg levetirasetam alan hastalarda, sırasıyla, %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27.7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%31.6, %41.3 ve plasebo alanlarda %12.6 olduğu toplu analizde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belirlenmiştir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247A" w:rsidRPr="00F14C5D" w:rsidRDefault="0068247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F52DB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Pediyatrik </w:t>
      </w:r>
      <w:proofErr w:type="gramStart"/>
      <w:r w:rsidRPr="00F14C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popülasyon</w:t>
      </w:r>
      <w:proofErr w:type="gram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Pediyatrik hastalarda (4-16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198 hastanın katıldığı, 14 haftalık,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plasebo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 hastalar sabit 60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dozda) levetirasetam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ile tedavi edilen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44.6’sında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plasebo alan hastaların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%19.6’sında, parsiyel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 haftalık sıklığında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%50 veya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 fazla azalma olduğu saptanmış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tır. Devam eden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 tedavide, hastaların %</w:t>
      </w:r>
      <w:proofErr w:type="gram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11.4’ü</w:t>
      </w:r>
      <w:proofErr w:type="gram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6 ay ve %7.2’si en az 1 yıl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sizliğe ulaşmış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tır.</w:t>
      </w:r>
    </w:p>
    <w:p w:rsidR="00341511" w:rsidRPr="00341511" w:rsidRDefault="00341511" w:rsidP="0034151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Yeni epilepsi tanısı konan 16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ın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deki hastalarda ikincil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olan veya olmayan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başlangıç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lı </w:t>
      </w:r>
      <w:r w:rsidR="003D5EDD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lerin tedavisinde monoterapi: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monoterapisinin etkinliği; yeni veya yakın zamanda epilepsi tanısı konan 16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576 hastada, karbamazepin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salıma (CR)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paralel grup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non-inferiority (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-etkinlik)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 ile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 sadece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uyarılmamış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parsiyel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 veya jeneralize tonik-klonik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 olan hastalar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alınmıştır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Hastalar ya 400-1200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karbamazepin-CR veya 1000-3000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levetirasetama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randomize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edilmiş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tedavi, yanıta bağlı olarak 121 haftaya kadar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sürdürülmüştür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ile tedavi edilen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73.0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karbamazepin-CR ile tedavi edilen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hastaların %72.8’inde altı ay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sizliğe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ulaşılmıştır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Tedaviler arasında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ayarlanmış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mutlak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fark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0.2’dir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(%95 GA:-7.8 8.2). Deneklerin yarısından fazlası 12 ay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siz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kalmıştır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(levetirasetam ve karbamazepin-CR alan deneklerin sırasıyla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56.6’sı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%58.5’i).</w:t>
      </w:r>
    </w:p>
    <w:p w:rsidR="003F7F8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uygulamayı yansıtan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da, levetirasetam ile ek-tedaviye yanıt veren sınırlı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sayıda hastada (69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hastanın 36'sında) e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zamanlı uygulanan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kesilmiştir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Juvenil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epilepsili 12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ın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deki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adolesan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lerde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miyoklonik</w:t>
      </w:r>
      <w:proofErr w:type="spellEnd"/>
      <w:r w:rsidR="008B7A28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lerin ek tedavisinde: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farklı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sendromlarda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miyoklonik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lerle seyreden idiyopatik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jeneralize epilepsili 12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deki hastalarda yapılan 16 haftalık,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plasebo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Hastaların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çoğunluğunda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juvenil miyoklonik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epilepsi vardı.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uygulanan levetirasetam dozu iki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3000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'd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 edilen hastaların %</w:t>
      </w:r>
      <w:proofErr w:type="gramStart"/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58.3’ü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plasebo alan hastaların %23.3’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miyoklonik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lerde, haftalık en az %50 azalma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görülmüştür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Devam eden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tedavide,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28.6’sı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az 6 ayı ve %21.0’i en az 1 yılı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geçirmiştir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diyopatik jeneralize epilepsili 12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ın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deki adolesan ve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lerde primer jeneralize</w:t>
      </w:r>
      <w:r w:rsidR="00473438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tonik klonik </w:t>
      </w:r>
      <w:r w:rsidR="003D5EDD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nöbet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lerin ek tedavisinde: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farklı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sendromlarda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absans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luk 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absans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epilepsisi veya uyanırken Grand Mal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 ile seyreden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epilepsi) primer jeneralize tonik klonik (PJTK)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lerle seyreden idiyopatik jeneralize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adolesan ve sınırlı sayıdaki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yapılan 24 haftalık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plasebo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levetirasetam dozu, adolesan ve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3000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toplam 60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'd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ile tedavi edilen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72.2’sinde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plasebo alan hastaların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%45.2’sinde PJTK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lerinin haftalık sıklığında en az %50 azalma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görülmüştür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Devam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eden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 tedavide, hastaların %</w:t>
      </w:r>
      <w:proofErr w:type="gramStart"/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47.4’ü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az 6 ayı ve %31.5’i en az 1 yılı tonik-klonik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siz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geçirmiştir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0308" w:rsidRDefault="00B2030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5.2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Farmakokinetik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Genel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Çözünürlüğü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permeabilitesi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yüksek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madde olan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doğrusal olup, bireysel ya da bireylerarası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kenliği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düşüktür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Tekrarlanan uygulamada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klerensinde bir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iklik olmaz.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Geçerli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herhangi bir cinsiyet, ırk veya sirkadiyen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kenlik kanıtı yoktur. Sağlıklı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gönüllüler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epilepsili hastalar arasında farmakokinetik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benzerdir.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 ve doğrusal emilimi sayesinde,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plazma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mg/kg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 ile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ifade edilen oral dozuna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öngörülebilir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nedenle plazma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izlenmesine gerek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yoktur.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tükürük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plazma konsantrasyonları arasında belirgin bir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görülmektedir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(oral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çözeltinin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alınmasından 4 saat sonra ve oral tablet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tükürük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/plazma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oranı 1 ila 1.7 arasındadır).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Emilim: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oral uygulamadan sonra gastrointestinal kanaldan hızla emilir ve oral mutlak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biyoyararlanımı %100’e yakındır. Doruk plazma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konsantrasyonuna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max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 doz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uygulanmasından 1,3 saat sonra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ulaşılır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iki kez uygulamanın ardından kararlı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duruma 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ulaşılır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4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 dozun ve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iki kez uygulanan toplam 1000 mg'lık dozun uygulanmasını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takiben saptanan doruk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max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sırasıyla 31 ve 43 </w:t>
      </w:r>
      <w:r w:rsidR="00F95A10">
        <w:rPr>
          <w:rFonts w:ascii="Times New Roman" w:hAnsi="Times New Roman" w:cs="Times New Roman"/>
          <w:color w:val="000000" w:themeColor="text1"/>
          <w:sz w:val="24"/>
          <w:szCs w:val="24"/>
        </w:rPr>
        <w:t>mikrogram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ml'dir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Emilimi dozdan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bağımsızdır ve gıdadan etkilenmez.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Dağılım:</w:t>
      </w:r>
    </w:p>
    <w:p w:rsidR="00CC1E1E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nsanlarda doku dağılımına ait bilgi bulunmamaktadır. Levetirasetam ve primer metabolitinin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plazma proteinlerine bağlanması belirgin değildir (&lt; %10). Dağılım hacmi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0,5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0,7 L/kg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dır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 toplam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hacmine yakın bir değerdir.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Biyotransformasyon: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setam, insanlarda yaygın bir biç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edilmez. Major metabolik yolağı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(dozun %24'</w:t>
      </w:r>
      <w:r w:rsidR="009B0EC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asetamid grubunun enzimatik hidrolizidir.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ucb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L057'nin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oluş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masında, karaciğer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sitokrom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F95A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450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izoformları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rol oynamaz. Asetamid grubunun hidrolizi,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hücreleri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ölçülebilir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düzeydedir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Ucb L057 metaboliti farmakolojik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olarak aktif değildir.</w:t>
      </w:r>
    </w:p>
    <w:p w:rsidR="009B0EC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Ayrıca iki minor metabolit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tanımlanmıştır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Biri, dozun %1.6'sı pirolidon halkasının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hidroksilasyonu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ile;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diğeri dozun %0.9'u pirolidon halkasının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açılması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elde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edilmiştir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tanımlanmamış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bileşikler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dozun sadece %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0.6'sını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oluşturmaktadır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0EC0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İ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vivo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veya primer metaboliti arasında, enantiyomerik bir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dönüşüm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saptanmamıştır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5A1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major insan karaciğer sitokrom P</w:t>
      </w:r>
      <w:r w:rsidRPr="00F95A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450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izoformlarının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(CYP3A4, 2A6, 2C9, 2C19, 2D6, 2E1 ve 1A2), glukuronil transferaz (UGT1A1 ve UGT1A6)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epoksid hidroksilaz aktivitelerini inhibe etmediği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vitro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Ayrıca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levetirasetam, valproik asidin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vitro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glukuronidasyonunu etkilemez.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insan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karaciğer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hücre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kültürlerinde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CYP1A2, SULT1E1 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veya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UGT1A1 aktivitesine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etkili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veya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etkili değildir. </w:t>
      </w:r>
      <w:proofErr w:type="spellStart"/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CYP2B6 ve CYP3A4’ü</w:t>
      </w:r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 hafif indü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ksiyonuna neden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olmuştur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vitro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veriler ve oral kontraseptifler, digoksin ve varfarinle ilgili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vivo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verileri, anlamlı ölçü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 bir enzim indü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ksiyonun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vivo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beklenmediğini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nedenle 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L-CETAM’ın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ilaçlarla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da diğer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ilaçların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beklenmemektedir.</w:t>
      </w:r>
    </w:p>
    <w:p w:rsidR="00F14C5D" w:rsidRPr="00F14C5D" w:rsidRDefault="00F14C5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Eliminasyon:</w:t>
      </w:r>
    </w:p>
    <w:p w:rsidR="00F95A10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plazma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7±1 saattir ve doz, uygulama yolu veya tekrarlanan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uygulamalarla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mez. Ortalama toplam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klerensi 0,96 ml/dak/kg’dır.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Verilen dozun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ortalama %95’i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vücuttan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idrarla atılır (dozun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%93’ü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 saat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atılır). Dozun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sadece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0.3’</w:t>
      </w:r>
      <w:r w:rsidR="009B0EC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dışkı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atılır.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ve primer metabolitinin idrarda </w:t>
      </w:r>
      <w:proofErr w:type="gramStart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kümülatif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atımı, ilk 48 saat boyunca sırasıyla,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dozun % 66 ve % 24’</w:t>
      </w:r>
      <w:r w:rsidR="009B0EC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ünü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ve ucb L057’nin renal klerensi sırasıyla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0.6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4.2 ml/dak/kg’dır. Bu durum,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glomerü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filtrasyon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sonrasında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reabsorpsiyon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ile;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metabolitinin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glomerü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filtrasyona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 olarak aktif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sekresyon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atıldığını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ermektedir.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eliminasyonu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1E1E" w:rsidRPr="00F14C5D" w:rsidRDefault="00CC1E1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Hastalardaki karakteristik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/Karaciğer yetmezliği:</w:t>
      </w:r>
    </w:p>
    <w:p w:rsidR="00844540" w:rsidRPr="00E26EA1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Hem levetirasetam, hem onun primer metabolitinin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klerensi, kreatinin klerensi ile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nedenle orta ve ağır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yetmezliğindeki hastalarda, kreatinin klerensi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baz</w:t>
      </w:r>
      <w:proofErr w:type="gram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alınarak 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L-CETAM’ın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dozunun ayarlanması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961BA8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961BA8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 </w:t>
      </w:r>
      <w:r w:rsidRPr="00E26E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E26E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dönem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yetmezliğindeki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hastalarda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diyaliz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arasındaki ve diyalizdeki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dönemlerde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sırasıyla,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ve 3.1 saat’dir. Tipik 4 saatlik bir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diyalizde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fraksiyonel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uzaklaştırılması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%51'dir.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Hafif ve orta derecede karaciğer yetmezliğindeki hastalarda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klerensinde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iklik yoktur. Ağır karaciğe</w:t>
      </w:r>
      <w:r w:rsidR="005E40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 yetmezliğindeki hastalarda, eş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zamanlı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bağlı olarak levetirasetam klerensinde, %50’den fazla bir azalma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60C8B" w:rsidRPr="00F14C5D" w:rsidRDefault="00060C8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Pediyatrik </w:t>
      </w:r>
      <w:proofErr w:type="gramStart"/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popülasyon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Çocuklar (4-12 yaş)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6-12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 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lara 20 mg/kg tek oral doz verilmesinden sonra,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plazma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saattir.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lacın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görünen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ayarlanan klerensi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%30 daha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yüksektir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4-12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 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lara 20 ila 60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tekrarlanan oral dozda verilmesini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takiben, levetirasetam gastrointestinal sistemden hızla emilir. Doruk plazma konsantrasyonu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dozdan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0.5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 1.0 saat sonra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gözlemlenir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Eğri altındaki alan ve doruk plazma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dozla orantılı ve doğrusal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artışlar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gözlenmiş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tir. Eliminasyon yarı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saattir.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Geriyatrik </w:t>
      </w:r>
      <w:proofErr w:type="gramStart"/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popülasyon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lılarda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popülasyon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fonksiyonlarının azalmasına bağlı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%40</w:t>
      </w:r>
      <w:r w:rsidR="00961BA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(10-11 saat) artmaktadır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61BA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4E8D" w:rsidRPr="00F14C5D" w:rsidRDefault="001F4E8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5.3 Klinik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önce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 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güvenlilik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verileri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Geleneksel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güvenlilik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farmakolojisi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genotoksisite ve karsinojenisite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ları temelindeki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önce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veriler, insana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özel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tehlike ortaya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koymamıştır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görülmeyen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ancak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daha az oranda farelerde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istenmeyen etkiler, klinikte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geçerlilik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olasılığı olan ve insanlardakine yakın </w:t>
      </w:r>
      <w:r w:rsidR="00AA0F7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ilaca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maruz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bırakma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lerinde ortaya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çıkan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karaciğer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iklikleri, ağırlık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5C2E5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ı, </w:t>
      </w:r>
      <w:proofErr w:type="spellStart"/>
      <w:r w:rsidR="005C2E5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sentrilobü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hipertrofi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yağlı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infiltrasyon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plazmada karaciğer enzimlerinin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 gibi uyum yanıtını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eren etkilerdir.</w:t>
      </w:r>
    </w:p>
    <w:p w:rsidR="00E6167E" w:rsidRPr="00F14C5D" w:rsidRDefault="00E6167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 yapılan çalışmalarda, günde 1800 mg/kg (mg/m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önerilen maksimum dozun 6 katı) dozlarında anne/baba ve F1 yavrusunda erkek veya dişi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fertilitesi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da üreme performansına herhangi bir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gözlenmemiştir.</w:t>
      </w:r>
    </w:p>
    <w:p w:rsidR="00F33DA9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400, 1200 ve 3600mg/kg/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dozlarında 2 embriyo-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(EFD)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3600mg/kg/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’de 2 EFD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sından sadece birinde 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ağırlıkta hafif bir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düşm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ve bununla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iskelet yapı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kenlikleri/minor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anomalilerde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meydana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73438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Embriyomortalite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etkisi yoktur ve malformasyon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sıklığında bir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93CF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olmamıştır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NOAEL (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Advers Etkinin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Gözlenmediği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 hamile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dişi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F7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maksimum dozun 12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katı) ve fetuslar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4540" w:rsidRPr="00F14C5D" w:rsidRDefault="00A264E0" w:rsidP="004734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200,600,800,1200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1800mg/kg/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 dozları kapsayan 4 embriyo-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1800mg/kg/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 seviyesinde, belirgin bir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maternal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toksisite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ağırlıkta bir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düşüşü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indüklemiştir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da,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kardiyovasküler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/iskelet yapı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anomalileri</w:t>
      </w:r>
      <w:proofErr w:type="gram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olan 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fetusların</w:t>
      </w:r>
      <w:proofErr w:type="spellEnd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lme sıklığında bir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ilişkilendirilir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NOAEL,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dişiler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&lt;200mg/kg/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fetuslar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’d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 (mg/ 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maksimum doza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70, 350 ve 1800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levetirasetam dozları ile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peri- ve post-natal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yapılmıştır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NOAEL, F0 diş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ileri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sütten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kesilinceye dek F1 yavrusunun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aması,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büyümesi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gelişmesi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≥ 1800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 (mg/m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maksimum dozun 6 katı).</w:t>
      </w: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peklerdeki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neonatal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hayvan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larında, 1800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’e kadar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olan dozlarda (mg/m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maksimum dozun 6-17 katına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tekabül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eden)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hayvanların standart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ol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gu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son noktalarının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hiçbirinde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herhangi bir advers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etki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gözlenmemiştir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bookmarkEnd w:id="2"/>
    <w:p w:rsidR="007665CF" w:rsidRPr="00F14C5D" w:rsidRDefault="007665C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FARMASÖ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KLER</w:t>
      </w: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6.1 Yardımcı maddelerin listesi</w:t>
      </w:r>
    </w:p>
    <w:p w:rsidR="00B20308" w:rsidRDefault="00B2030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20308" w:rsidRPr="00675F3F" w:rsidRDefault="00B20308" w:rsidP="00B20308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75F3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Tablet çekirdeği: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Mısır Nişastası 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Prejelatinize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Nişasta (</w:t>
      </w: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Starch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1500)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Povidon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K30 (PVP K30)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Talk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Kolloidal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Silikon Dioksit (</w:t>
      </w: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Aerosil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200)</w:t>
      </w:r>
    </w:p>
    <w:p w:rsidR="0076519C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Magnezyum </w:t>
      </w: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Stearat</w:t>
      </w:r>
      <w:proofErr w:type="spellEnd"/>
    </w:p>
    <w:p w:rsidR="00B20308" w:rsidRPr="00F33DA9" w:rsidRDefault="00B20308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</w:rPr>
      </w:pPr>
    </w:p>
    <w:p w:rsidR="00844540" w:rsidRPr="00B20308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203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Film kaplama </w:t>
      </w:r>
      <w:r w:rsidR="00F33DA9" w:rsidRPr="00B203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maddesi</w:t>
      </w:r>
      <w:r w:rsidRPr="00B203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33DA9" w:rsidRPr="00B203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="002D1F80" w:rsidRPr="00B203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Opadry</w:t>
      </w:r>
      <w:proofErr w:type="spellEnd"/>
      <w:r w:rsidR="002D1F80" w:rsidRPr="00B203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II Sarı 85F32004</w:t>
      </w:r>
      <w:r w:rsidR="00F33DA9" w:rsidRPr="00B2030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):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Polivinil</w:t>
      </w:r>
      <w:proofErr w:type="spellEnd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Alkol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Talk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Polietilen Glikol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Titanyum Dioksit</w:t>
      </w:r>
    </w:p>
    <w:p w:rsidR="008B7A28" w:rsidRDefault="002D1F80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Sarı demir oksit</w:t>
      </w:r>
    </w:p>
    <w:p w:rsidR="00B20308" w:rsidRPr="00F14C5D" w:rsidRDefault="00B20308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6.2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Geçimsizlikler</w:t>
      </w:r>
    </w:p>
    <w:p w:rsidR="008B7A28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Bilinen herhangi bir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geçimsizliği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bulunmamaktadır.</w:t>
      </w:r>
    </w:p>
    <w:p w:rsidR="00B20308" w:rsidRPr="00F14C5D" w:rsidRDefault="00B2030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6.3 Raf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ömrü</w:t>
      </w:r>
    </w:p>
    <w:p w:rsidR="00380B81" w:rsidRDefault="007851A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80B8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4 ay</w:t>
      </w:r>
    </w:p>
    <w:p w:rsidR="00B20308" w:rsidRPr="00F14C5D" w:rsidRDefault="00B2030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6.4 Saklamaya y</w:t>
      </w:r>
      <w:r w:rsidR="00380B8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nelik </w:t>
      </w:r>
      <w:r w:rsidR="00380B8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 uyarılar</w:t>
      </w:r>
    </w:p>
    <w:p w:rsidR="00380B81" w:rsidRDefault="00380B8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25°C'nin altında</w:t>
      </w:r>
      <w:r w:rsidR="00AD2AB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oda sıcaklığında saklayınız.</w:t>
      </w:r>
    </w:p>
    <w:p w:rsidR="00B20308" w:rsidRPr="00F14C5D" w:rsidRDefault="00B2030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6.5 Ambalajın niteliği ve iceriği</w:t>
      </w:r>
    </w:p>
    <w:p w:rsidR="0076519C" w:rsidRPr="00F14C5D" w:rsidRDefault="0076519C" w:rsidP="007651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L-CETAM </w:t>
      </w:r>
      <w:r w:rsidR="002D1F80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 Film Tablet ürünümüzün primer ambalaj malzemesi Şeffaf PVC Folyo/Aluminyum Folyo blisterdir. Blisterler karton kutular içerisinde paketlenir. </w:t>
      </w:r>
    </w:p>
    <w:p w:rsidR="0076519C" w:rsidRDefault="0076519C" w:rsidP="007651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50, 100 ve 200 Film Tabletlik ambalajlar.</w:t>
      </w:r>
    </w:p>
    <w:p w:rsidR="00B20308" w:rsidRPr="00F14C5D" w:rsidRDefault="00B20308" w:rsidP="007651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6.6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Beşeri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tıbbi </w:t>
      </w:r>
      <w:r w:rsidR="00F7786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ürün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den arta kalan maddelerin imhası ve diğer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önlemler</w:t>
      </w: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Kullanılmamış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786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ürün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 ya da atık materyaller “Tıbbi Atıkların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Yönetmeliği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” ve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“Ambalaj ve Ambalaj Atıkları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Yönetmeliği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”’ne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imha edilmelidir.</w:t>
      </w:r>
    </w:p>
    <w:p w:rsidR="00CC1E1E" w:rsidRPr="00F14C5D" w:rsidRDefault="00CC1E1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RUHSAT SAH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Deva Holding A.Ş. 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Halkalı Merkez Mah. Basın Ekspres Cad. 34303 No:1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Küçükçekmece/İSTANBUL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Tel : 0212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692 92 92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Faks: 0212 697 00 24</w:t>
      </w:r>
    </w:p>
    <w:p w:rsidR="008B7A28" w:rsidRPr="00F14C5D" w:rsidRDefault="008B7A2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RUHSAT NUMARASI</w:t>
      </w:r>
    </w:p>
    <w:p w:rsidR="008B7A28" w:rsidRDefault="002D1F80" w:rsidP="00F52DB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244/41</w:t>
      </w:r>
    </w:p>
    <w:p w:rsidR="00F33DA9" w:rsidRDefault="00F33DA9" w:rsidP="00F52DB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B6DA3" w:rsidRPr="00F14C5D" w:rsidRDefault="002B6DA3" w:rsidP="00F52DB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9.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LK RUHSAT TAR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/RUHSAT YEN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LEME TAR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Ruhsat tarihi: </w:t>
      </w:r>
      <w:r w:rsidR="002D1F8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652EC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.08.2012</w:t>
      </w: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Ruhsat yenileme tarihi: </w:t>
      </w:r>
    </w:p>
    <w:p w:rsidR="008B7A28" w:rsidRPr="00F14C5D" w:rsidRDefault="008B7A2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 KÜ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B'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YEN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LENME TAR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sectPr w:rsidR="00844540" w:rsidRPr="00F14C5D" w:rsidSect="006A1C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83" w:rsidRDefault="00663983" w:rsidP="00F52DB8">
      <w:pPr>
        <w:spacing w:after="0" w:line="240" w:lineRule="auto"/>
      </w:pPr>
      <w:r>
        <w:separator/>
      </w:r>
    </w:p>
  </w:endnote>
  <w:endnote w:type="continuationSeparator" w:id="0">
    <w:p w:rsidR="00663983" w:rsidRDefault="00663983" w:rsidP="00F5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6939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8342E3" w:rsidRDefault="00775877">
            <w:pPr>
              <w:pStyle w:val="Altbilgi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342E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72FF"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  <w:r w:rsidR="008342E3"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342E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72FF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42E3" w:rsidRDefault="008342E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83" w:rsidRDefault="00663983" w:rsidP="00F52DB8">
      <w:pPr>
        <w:spacing w:after="0" w:line="240" w:lineRule="auto"/>
      </w:pPr>
      <w:r>
        <w:separator/>
      </w:r>
    </w:p>
  </w:footnote>
  <w:footnote w:type="continuationSeparator" w:id="0">
    <w:p w:rsidR="00663983" w:rsidRDefault="00663983" w:rsidP="00F5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F4238"/>
    <w:multiLevelType w:val="hybridMultilevel"/>
    <w:tmpl w:val="B4046E8E"/>
    <w:lvl w:ilvl="0" w:tplc="40E290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540"/>
    <w:rsid w:val="000074B0"/>
    <w:rsid w:val="00010099"/>
    <w:rsid w:val="0001057F"/>
    <w:rsid w:val="00012A55"/>
    <w:rsid w:val="000162B7"/>
    <w:rsid w:val="00017280"/>
    <w:rsid w:val="000203A5"/>
    <w:rsid w:val="00021EC1"/>
    <w:rsid w:val="00023634"/>
    <w:rsid w:val="00032938"/>
    <w:rsid w:val="000377C5"/>
    <w:rsid w:val="0003793E"/>
    <w:rsid w:val="00060C8B"/>
    <w:rsid w:val="00061542"/>
    <w:rsid w:val="00072A9D"/>
    <w:rsid w:val="00074E39"/>
    <w:rsid w:val="00076DF1"/>
    <w:rsid w:val="00081310"/>
    <w:rsid w:val="00081D8D"/>
    <w:rsid w:val="00097E95"/>
    <w:rsid w:val="000A1EAC"/>
    <w:rsid w:val="000E4446"/>
    <w:rsid w:val="000F7E46"/>
    <w:rsid w:val="001010CC"/>
    <w:rsid w:val="00107BBD"/>
    <w:rsid w:val="0011366E"/>
    <w:rsid w:val="0011420C"/>
    <w:rsid w:val="00120C5E"/>
    <w:rsid w:val="001251B0"/>
    <w:rsid w:val="001543E0"/>
    <w:rsid w:val="00162C2C"/>
    <w:rsid w:val="001663DE"/>
    <w:rsid w:val="001736F1"/>
    <w:rsid w:val="00182E2B"/>
    <w:rsid w:val="00191207"/>
    <w:rsid w:val="001A24B6"/>
    <w:rsid w:val="001B24C6"/>
    <w:rsid w:val="001C6D85"/>
    <w:rsid w:val="001D018B"/>
    <w:rsid w:val="001D5086"/>
    <w:rsid w:val="001E0BC8"/>
    <w:rsid w:val="001E6B6E"/>
    <w:rsid w:val="001F4E8D"/>
    <w:rsid w:val="001F7628"/>
    <w:rsid w:val="00215834"/>
    <w:rsid w:val="00224E08"/>
    <w:rsid w:val="00226DBB"/>
    <w:rsid w:val="00230E0D"/>
    <w:rsid w:val="00241922"/>
    <w:rsid w:val="0024452D"/>
    <w:rsid w:val="0026501F"/>
    <w:rsid w:val="00265950"/>
    <w:rsid w:val="00271B7B"/>
    <w:rsid w:val="002853AA"/>
    <w:rsid w:val="00292862"/>
    <w:rsid w:val="00293C9B"/>
    <w:rsid w:val="002A00CA"/>
    <w:rsid w:val="002A3D01"/>
    <w:rsid w:val="002A73F3"/>
    <w:rsid w:val="002B0CB4"/>
    <w:rsid w:val="002B6DA3"/>
    <w:rsid w:val="002B7AC0"/>
    <w:rsid w:val="002D1F80"/>
    <w:rsid w:val="002E1375"/>
    <w:rsid w:val="002E2242"/>
    <w:rsid w:val="002E25B1"/>
    <w:rsid w:val="002E40F4"/>
    <w:rsid w:val="00300C78"/>
    <w:rsid w:val="00303BAC"/>
    <w:rsid w:val="00321521"/>
    <w:rsid w:val="0032410E"/>
    <w:rsid w:val="003309D5"/>
    <w:rsid w:val="003341ED"/>
    <w:rsid w:val="00335B2F"/>
    <w:rsid w:val="00341511"/>
    <w:rsid w:val="00342996"/>
    <w:rsid w:val="00342C86"/>
    <w:rsid w:val="003454D7"/>
    <w:rsid w:val="00360B11"/>
    <w:rsid w:val="00360CCF"/>
    <w:rsid w:val="00373CA3"/>
    <w:rsid w:val="00380B81"/>
    <w:rsid w:val="00380EFA"/>
    <w:rsid w:val="0038354D"/>
    <w:rsid w:val="00395BA6"/>
    <w:rsid w:val="003A35B0"/>
    <w:rsid w:val="003A534C"/>
    <w:rsid w:val="003B3B79"/>
    <w:rsid w:val="003C693F"/>
    <w:rsid w:val="003D34DA"/>
    <w:rsid w:val="003D5EDD"/>
    <w:rsid w:val="003E3530"/>
    <w:rsid w:val="003E6495"/>
    <w:rsid w:val="003F1CE6"/>
    <w:rsid w:val="003F1ED3"/>
    <w:rsid w:val="003F6E0A"/>
    <w:rsid w:val="003F7750"/>
    <w:rsid w:val="003F7F80"/>
    <w:rsid w:val="00403F01"/>
    <w:rsid w:val="00404216"/>
    <w:rsid w:val="004137E8"/>
    <w:rsid w:val="00426EB7"/>
    <w:rsid w:val="00453C3B"/>
    <w:rsid w:val="004555E2"/>
    <w:rsid w:val="00460E47"/>
    <w:rsid w:val="0046710F"/>
    <w:rsid w:val="00473438"/>
    <w:rsid w:val="0047553D"/>
    <w:rsid w:val="00475988"/>
    <w:rsid w:val="00481359"/>
    <w:rsid w:val="004823E9"/>
    <w:rsid w:val="004836F8"/>
    <w:rsid w:val="004978A4"/>
    <w:rsid w:val="004A0ACB"/>
    <w:rsid w:val="004A2C8E"/>
    <w:rsid w:val="004A6CE9"/>
    <w:rsid w:val="004C5CB4"/>
    <w:rsid w:val="004C65D4"/>
    <w:rsid w:val="004C799B"/>
    <w:rsid w:val="004D0215"/>
    <w:rsid w:val="004D2DEF"/>
    <w:rsid w:val="004D48A4"/>
    <w:rsid w:val="004E3A8A"/>
    <w:rsid w:val="004E42EB"/>
    <w:rsid w:val="004E43CA"/>
    <w:rsid w:val="004E7529"/>
    <w:rsid w:val="004F0B54"/>
    <w:rsid w:val="0050047C"/>
    <w:rsid w:val="00506857"/>
    <w:rsid w:val="0051032A"/>
    <w:rsid w:val="005220DF"/>
    <w:rsid w:val="00523FCB"/>
    <w:rsid w:val="005243CC"/>
    <w:rsid w:val="00527A5F"/>
    <w:rsid w:val="00530A54"/>
    <w:rsid w:val="005409E6"/>
    <w:rsid w:val="00540E01"/>
    <w:rsid w:val="005542D3"/>
    <w:rsid w:val="005561ED"/>
    <w:rsid w:val="005738E8"/>
    <w:rsid w:val="00581F01"/>
    <w:rsid w:val="00583F74"/>
    <w:rsid w:val="0059111C"/>
    <w:rsid w:val="005A4D8D"/>
    <w:rsid w:val="005B7325"/>
    <w:rsid w:val="005C1A15"/>
    <w:rsid w:val="005C2E52"/>
    <w:rsid w:val="005C7FFD"/>
    <w:rsid w:val="005D4ACD"/>
    <w:rsid w:val="005E406D"/>
    <w:rsid w:val="005E486A"/>
    <w:rsid w:val="005E4B07"/>
    <w:rsid w:val="005F0815"/>
    <w:rsid w:val="005F4E45"/>
    <w:rsid w:val="005F5E7B"/>
    <w:rsid w:val="005F7231"/>
    <w:rsid w:val="006007AE"/>
    <w:rsid w:val="00603F33"/>
    <w:rsid w:val="00615D1D"/>
    <w:rsid w:val="00623700"/>
    <w:rsid w:val="006243BB"/>
    <w:rsid w:val="00627D07"/>
    <w:rsid w:val="00632C2C"/>
    <w:rsid w:val="00646B15"/>
    <w:rsid w:val="00647A63"/>
    <w:rsid w:val="006500B8"/>
    <w:rsid w:val="00650CD2"/>
    <w:rsid w:val="00650FCE"/>
    <w:rsid w:val="00651EC2"/>
    <w:rsid w:val="00652EC1"/>
    <w:rsid w:val="00657A61"/>
    <w:rsid w:val="00657EA4"/>
    <w:rsid w:val="00663983"/>
    <w:rsid w:val="00666436"/>
    <w:rsid w:val="00666CEC"/>
    <w:rsid w:val="00677F51"/>
    <w:rsid w:val="00680396"/>
    <w:rsid w:val="00680847"/>
    <w:rsid w:val="00680879"/>
    <w:rsid w:val="0068247A"/>
    <w:rsid w:val="00683AC9"/>
    <w:rsid w:val="00683DC5"/>
    <w:rsid w:val="00690360"/>
    <w:rsid w:val="00692F11"/>
    <w:rsid w:val="00696837"/>
    <w:rsid w:val="006A1C01"/>
    <w:rsid w:val="006A2892"/>
    <w:rsid w:val="006A62AF"/>
    <w:rsid w:val="006B18FA"/>
    <w:rsid w:val="006B2BE8"/>
    <w:rsid w:val="006C3490"/>
    <w:rsid w:val="006C4E38"/>
    <w:rsid w:val="006C5C82"/>
    <w:rsid w:val="006E2D00"/>
    <w:rsid w:val="006E6586"/>
    <w:rsid w:val="006F08F6"/>
    <w:rsid w:val="00706DFE"/>
    <w:rsid w:val="00707FDF"/>
    <w:rsid w:val="0071059F"/>
    <w:rsid w:val="00711DC9"/>
    <w:rsid w:val="00727AF2"/>
    <w:rsid w:val="00731F8C"/>
    <w:rsid w:val="0076519C"/>
    <w:rsid w:val="007665CF"/>
    <w:rsid w:val="00766988"/>
    <w:rsid w:val="007672B4"/>
    <w:rsid w:val="007673A8"/>
    <w:rsid w:val="00771A5A"/>
    <w:rsid w:val="00775877"/>
    <w:rsid w:val="007771BC"/>
    <w:rsid w:val="00784444"/>
    <w:rsid w:val="007851A7"/>
    <w:rsid w:val="00792256"/>
    <w:rsid w:val="007948FA"/>
    <w:rsid w:val="0079541E"/>
    <w:rsid w:val="007A1F68"/>
    <w:rsid w:val="007B1B21"/>
    <w:rsid w:val="007B528D"/>
    <w:rsid w:val="007C6102"/>
    <w:rsid w:val="007D7B6D"/>
    <w:rsid w:val="007F4487"/>
    <w:rsid w:val="007F56FD"/>
    <w:rsid w:val="007F6D8C"/>
    <w:rsid w:val="007F723A"/>
    <w:rsid w:val="00801B96"/>
    <w:rsid w:val="00803CA2"/>
    <w:rsid w:val="00821F40"/>
    <w:rsid w:val="00823E1B"/>
    <w:rsid w:val="008342E3"/>
    <w:rsid w:val="00842EEE"/>
    <w:rsid w:val="00844540"/>
    <w:rsid w:val="00850388"/>
    <w:rsid w:val="00854276"/>
    <w:rsid w:val="0085476D"/>
    <w:rsid w:val="0085769C"/>
    <w:rsid w:val="008655DF"/>
    <w:rsid w:val="008707F8"/>
    <w:rsid w:val="0087242C"/>
    <w:rsid w:val="008745C8"/>
    <w:rsid w:val="00877A7B"/>
    <w:rsid w:val="008868EC"/>
    <w:rsid w:val="00887AE9"/>
    <w:rsid w:val="00893AB4"/>
    <w:rsid w:val="008A0BA1"/>
    <w:rsid w:val="008A39DA"/>
    <w:rsid w:val="008A68A2"/>
    <w:rsid w:val="008B1629"/>
    <w:rsid w:val="008B626A"/>
    <w:rsid w:val="008B7A28"/>
    <w:rsid w:val="008C1B2C"/>
    <w:rsid w:val="008D12D3"/>
    <w:rsid w:val="008D167A"/>
    <w:rsid w:val="008E2096"/>
    <w:rsid w:val="008E252E"/>
    <w:rsid w:val="00903386"/>
    <w:rsid w:val="00903B1E"/>
    <w:rsid w:val="00924384"/>
    <w:rsid w:val="00925DB0"/>
    <w:rsid w:val="00927A48"/>
    <w:rsid w:val="00941D20"/>
    <w:rsid w:val="0094206C"/>
    <w:rsid w:val="00954437"/>
    <w:rsid w:val="00961BA8"/>
    <w:rsid w:val="00962228"/>
    <w:rsid w:val="00976B6D"/>
    <w:rsid w:val="0098263C"/>
    <w:rsid w:val="009964DB"/>
    <w:rsid w:val="009A1635"/>
    <w:rsid w:val="009B0937"/>
    <w:rsid w:val="009B0EC0"/>
    <w:rsid w:val="009B1F59"/>
    <w:rsid w:val="009C11B3"/>
    <w:rsid w:val="009C6564"/>
    <w:rsid w:val="009C72FF"/>
    <w:rsid w:val="009D5BE2"/>
    <w:rsid w:val="009E4318"/>
    <w:rsid w:val="009F16F6"/>
    <w:rsid w:val="00A0578B"/>
    <w:rsid w:val="00A21290"/>
    <w:rsid w:val="00A264E0"/>
    <w:rsid w:val="00A302F0"/>
    <w:rsid w:val="00A365C8"/>
    <w:rsid w:val="00A604BD"/>
    <w:rsid w:val="00A64960"/>
    <w:rsid w:val="00A64BC3"/>
    <w:rsid w:val="00A66240"/>
    <w:rsid w:val="00A67CD0"/>
    <w:rsid w:val="00A7315C"/>
    <w:rsid w:val="00A907EF"/>
    <w:rsid w:val="00A90B29"/>
    <w:rsid w:val="00A92459"/>
    <w:rsid w:val="00A9246C"/>
    <w:rsid w:val="00AA0F75"/>
    <w:rsid w:val="00AA6CAB"/>
    <w:rsid w:val="00AB061E"/>
    <w:rsid w:val="00AB5A2E"/>
    <w:rsid w:val="00AC7526"/>
    <w:rsid w:val="00AD17A1"/>
    <w:rsid w:val="00AD2ABA"/>
    <w:rsid w:val="00AE047A"/>
    <w:rsid w:val="00AE4F71"/>
    <w:rsid w:val="00B00B0B"/>
    <w:rsid w:val="00B06132"/>
    <w:rsid w:val="00B15EBD"/>
    <w:rsid w:val="00B20308"/>
    <w:rsid w:val="00B234F3"/>
    <w:rsid w:val="00B4032C"/>
    <w:rsid w:val="00B45F45"/>
    <w:rsid w:val="00B52752"/>
    <w:rsid w:val="00B5573F"/>
    <w:rsid w:val="00B6017D"/>
    <w:rsid w:val="00B61E7B"/>
    <w:rsid w:val="00B64DA1"/>
    <w:rsid w:val="00B850B9"/>
    <w:rsid w:val="00B8659C"/>
    <w:rsid w:val="00B913D0"/>
    <w:rsid w:val="00B96FC9"/>
    <w:rsid w:val="00BA3FA8"/>
    <w:rsid w:val="00BB301A"/>
    <w:rsid w:val="00BC0C29"/>
    <w:rsid w:val="00BD761B"/>
    <w:rsid w:val="00BE1F9F"/>
    <w:rsid w:val="00C02B40"/>
    <w:rsid w:val="00C040F5"/>
    <w:rsid w:val="00C04C27"/>
    <w:rsid w:val="00C35147"/>
    <w:rsid w:val="00C360AD"/>
    <w:rsid w:val="00C4611E"/>
    <w:rsid w:val="00C5294F"/>
    <w:rsid w:val="00C6280A"/>
    <w:rsid w:val="00C638CE"/>
    <w:rsid w:val="00C6575C"/>
    <w:rsid w:val="00C7692C"/>
    <w:rsid w:val="00C94DF7"/>
    <w:rsid w:val="00CB6963"/>
    <w:rsid w:val="00CB7535"/>
    <w:rsid w:val="00CC1E1E"/>
    <w:rsid w:val="00CC7DEE"/>
    <w:rsid w:val="00CE30C8"/>
    <w:rsid w:val="00CE3B09"/>
    <w:rsid w:val="00CE6CB4"/>
    <w:rsid w:val="00D044C8"/>
    <w:rsid w:val="00D06568"/>
    <w:rsid w:val="00D10636"/>
    <w:rsid w:val="00D15C3B"/>
    <w:rsid w:val="00D260E4"/>
    <w:rsid w:val="00D305BA"/>
    <w:rsid w:val="00D37B9E"/>
    <w:rsid w:val="00D518B3"/>
    <w:rsid w:val="00D52C62"/>
    <w:rsid w:val="00D53E14"/>
    <w:rsid w:val="00D633A5"/>
    <w:rsid w:val="00D6578D"/>
    <w:rsid w:val="00D67CE2"/>
    <w:rsid w:val="00D77531"/>
    <w:rsid w:val="00D93CF3"/>
    <w:rsid w:val="00D9757D"/>
    <w:rsid w:val="00DA0155"/>
    <w:rsid w:val="00DA4683"/>
    <w:rsid w:val="00DB61CC"/>
    <w:rsid w:val="00DC554C"/>
    <w:rsid w:val="00DC7319"/>
    <w:rsid w:val="00DD6537"/>
    <w:rsid w:val="00DE61FC"/>
    <w:rsid w:val="00DF0534"/>
    <w:rsid w:val="00DF3526"/>
    <w:rsid w:val="00E01AF1"/>
    <w:rsid w:val="00E01CAA"/>
    <w:rsid w:val="00E101FF"/>
    <w:rsid w:val="00E1515D"/>
    <w:rsid w:val="00E26EA1"/>
    <w:rsid w:val="00E30BBF"/>
    <w:rsid w:val="00E30C81"/>
    <w:rsid w:val="00E34F89"/>
    <w:rsid w:val="00E567C0"/>
    <w:rsid w:val="00E61019"/>
    <w:rsid w:val="00E6167E"/>
    <w:rsid w:val="00E629AA"/>
    <w:rsid w:val="00E65BA3"/>
    <w:rsid w:val="00E70BCD"/>
    <w:rsid w:val="00E71D68"/>
    <w:rsid w:val="00E86A3F"/>
    <w:rsid w:val="00E9603C"/>
    <w:rsid w:val="00EB3017"/>
    <w:rsid w:val="00EC29E8"/>
    <w:rsid w:val="00EC6279"/>
    <w:rsid w:val="00EC6DB1"/>
    <w:rsid w:val="00EE6795"/>
    <w:rsid w:val="00F11238"/>
    <w:rsid w:val="00F1222F"/>
    <w:rsid w:val="00F13974"/>
    <w:rsid w:val="00F14C5D"/>
    <w:rsid w:val="00F2712A"/>
    <w:rsid w:val="00F27AED"/>
    <w:rsid w:val="00F33DA9"/>
    <w:rsid w:val="00F37C33"/>
    <w:rsid w:val="00F40DEF"/>
    <w:rsid w:val="00F46AE9"/>
    <w:rsid w:val="00F52DB8"/>
    <w:rsid w:val="00F7786E"/>
    <w:rsid w:val="00F874D2"/>
    <w:rsid w:val="00F93B25"/>
    <w:rsid w:val="00F95A10"/>
    <w:rsid w:val="00FB173A"/>
    <w:rsid w:val="00FC610E"/>
    <w:rsid w:val="00FD5A5F"/>
    <w:rsid w:val="00FE1AA2"/>
    <w:rsid w:val="00FE2D17"/>
    <w:rsid w:val="00FE64B5"/>
    <w:rsid w:val="00FF64B3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4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5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52DB8"/>
  </w:style>
  <w:style w:type="paragraph" w:styleId="Altbilgi">
    <w:name w:val="footer"/>
    <w:basedOn w:val="Normal"/>
    <w:link w:val="AltbilgiChar"/>
    <w:uiPriority w:val="99"/>
    <w:unhideWhenUsed/>
    <w:rsid w:val="00F5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2DB8"/>
  </w:style>
  <w:style w:type="paragraph" w:customStyle="1" w:styleId="Style14">
    <w:name w:val="Style14"/>
    <w:basedOn w:val="Normal"/>
    <w:uiPriority w:val="99"/>
    <w:rsid w:val="00AC7526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Verdana" w:eastAsiaTheme="minorEastAsia" w:hAnsi="Verdana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C7526"/>
    <w:pPr>
      <w:ind w:left="720"/>
      <w:contextualSpacing/>
    </w:pPr>
  </w:style>
  <w:style w:type="paragraph" w:customStyle="1" w:styleId="Style10">
    <w:name w:val="Style10"/>
    <w:basedOn w:val="Normal"/>
    <w:uiPriority w:val="99"/>
    <w:rsid w:val="009B0EC0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Verdana" w:eastAsiaTheme="minorEastAsia" w:hAnsi="Verdan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9B0EC0"/>
    <w:rPr>
      <w:rFonts w:ascii="Verdana" w:hAnsi="Verdana" w:cs="Verdan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3EDE-DB0C-4F52-B308-FD4928A6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5488</Words>
  <Characters>31287</Characters>
  <Application>Microsoft Office Word</Application>
  <DocSecurity>0</DocSecurity>
  <Lines>260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ebellikan</cp:lastModifiedBy>
  <cp:revision>6</cp:revision>
  <cp:lastPrinted>2014-09-08T12:20:00Z</cp:lastPrinted>
  <dcterms:created xsi:type="dcterms:W3CDTF">2014-09-08T11:55:00Z</dcterms:created>
  <dcterms:modified xsi:type="dcterms:W3CDTF">2014-09-08T12:20:00Z</dcterms:modified>
</cp:coreProperties>
</file>