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27" w:rsidRPr="00F605F8" w:rsidRDefault="00AB1B27" w:rsidP="0060746C">
      <w:pPr>
        <w:autoSpaceDE w:val="0"/>
        <w:autoSpaceDN w:val="0"/>
        <w:adjustRightInd w:val="0"/>
        <w:spacing w:after="0"/>
        <w:jc w:val="center"/>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KISA ÜRÜN BİLGİSİ</w:t>
      </w:r>
    </w:p>
    <w:p w:rsidR="00504F47" w:rsidRPr="00F605F8" w:rsidRDefault="00504F47" w:rsidP="0060746C">
      <w:pPr>
        <w:autoSpaceDE w:val="0"/>
        <w:autoSpaceDN w:val="0"/>
        <w:adjustRightInd w:val="0"/>
        <w:spacing w:after="0"/>
        <w:jc w:val="both"/>
        <w:rPr>
          <w:rFonts w:ascii="Times New Roman" w:hAnsi="Times New Roman" w:cs="Times New Roman"/>
          <w:b/>
          <w:color w:val="000000" w:themeColor="text1"/>
          <w:sz w:val="24"/>
          <w:szCs w:val="24"/>
        </w:rPr>
      </w:pPr>
    </w:p>
    <w:p w:rsidR="00504F47" w:rsidRPr="00F605F8" w:rsidRDefault="00504F47" w:rsidP="0060746C">
      <w:pPr>
        <w:pStyle w:val="ListeParagraf"/>
        <w:numPr>
          <w:ilvl w:val="0"/>
          <w:numId w:val="2"/>
        </w:numPr>
        <w:autoSpaceDE w:val="0"/>
        <w:autoSpaceDN w:val="0"/>
        <w:adjustRightInd w:val="0"/>
        <w:spacing w:after="0"/>
        <w:ind w:left="0" w:firstLine="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BEŞ</w:t>
      </w:r>
      <w:r w:rsidR="00AB1B27" w:rsidRPr="00F605F8">
        <w:rPr>
          <w:rFonts w:ascii="Times New Roman" w:hAnsi="Times New Roman" w:cs="Times New Roman"/>
          <w:b/>
          <w:color w:val="000000" w:themeColor="text1"/>
          <w:sz w:val="24"/>
          <w:szCs w:val="24"/>
        </w:rPr>
        <w:t>ER</w:t>
      </w:r>
      <w:r w:rsidRPr="00F605F8">
        <w:rPr>
          <w:rFonts w:ascii="Times New Roman" w:hAnsi="Times New Roman" w:cs="Times New Roman"/>
          <w:b/>
          <w:color w:val="000000" w:themeColor="text1"/>
          <w:sz w:val="24"/>
          <w:szCs w:val="24"/>
        </w:rPr>
        <w:t>İ</w:t>
      </w:r>
      <w:r w:rsidR="00AB1B27" w:rsidRPr="00F605F8">
        <w:rPr>
          <w:rFonts w:ascii="Times New Roman" w:hAnsi="Times New Roman" w:cs="Times New Roman"/>
          <w:b/>
          <w:color w:val="000000" w:themeColor="text1"/>
          <w:sz w:val="24"/>
          <w:szCs w:val="24"/>
        </w:rPr>
        <w:t xml:space="preserve"> TIBB</w:t>
      </w:r>
      <w:r w:rsidRPr="00F605F8">
        <w:rPr>
          <w:rFonts w:ascii="Times New Roman" w:hAnsi="Times New Roman" w:cs="Times New Roman"/>
          <w:b/>
          <w:color w:val="000000" w:themeColor="text1"/>
          <w:sz w:val="24"/>
          <w:szCs w:val="24"/>
        </w:rPr>
        <w:t>İ</w:t>
      </w:r>
      <w:r w:rsidR="00AB1B27" w:rsidRPr="00F605F8">
        <w:rPr>
          <w:rFonts w:ascii="Times New Roman" w:hAnsi="Times New Roman" w:cs="Times New Roman"/>
          <w:b/>
          <w:color w:val="000000" w:themeColor="text1"/>
          <w:sz w:val="24"/>
          <w:szCs w:val="24"/>
        </w:rPr>
        <w:t xml:space="preserve"> ÜRÜNÜN ADI</w:t>
      </w:r>
    </w:p>
    <w:p w:rsidR="00AB1B27" w:rsidRPr="00F605F8" w:rsidRDefault="00830D62"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color w:val="000000" w:themeColor="text1"/>
          <w:sz w:val="24"/>
          <w:szCs w:val="24"/>
        </w:rPr>
        <w:t>NEOSET</w:t>
      </w:r>
      <w:r w:rsidR="00AB1B27" w:rsidRPr="00F605F8">
        <w:rPr>
          <w:rFonts w:ascii="Times New Roman" w:hAnsi="Times New Roman" w:cs="Times New Roman"/>
          <w:color w:val="000000" w:themeColor="text1"/>
          <w:sz w:val="24"/>
          <w:szCs w:val="24"/>
        </w:rPr>
        <w:t xml:space="preserve"> </w:t>
      </w:r>
      <w:r w:rsidR="005340E3" w:rsidRPr="00F605F8">
        <w:rPr>
          <w:rFonts w:ascii="Times New Roman" w:hAnsi="Times New Roman" w:cs="Times New Roman"/>
          <w:color w:val="000000" w:themeColor="text1"/>
          <w:sz w:val="24"/>
          <w:szCs w:val="24"/>
        </w:rPr>
        <w:t>3 mg / 3</w:t>
      </w:r>
      <w:r w:rsidR="00F01AD6" w:rsidRPr="00F605F8">
        <w:rPr>
          <w:rFonts w:ascii="Times New Roman" w:hAnsi="Times New Roman" w:cs="Times New Roman"/>
          <w:color w:val="000000" w:themeColor="text1"/>
          <w:sz w:val="24"/>
          <w:szCs w:val="24"/>
        </w:rPr>
        <w:t xml:space="preserve"> </w:t>
      </w:r>
      <w:r w:rsidR="005340E3" w:rsidRPr="00F605F8">
        <w:rPr>
          <w:rFonts w:ascii="Times New Roman" w:hAnsi="Times New Roman" w:cs="Times New Roman"/>
          <w:color w:val="000000" w:themeColor="text1"/>
          <w:sz w:val="24"/>
          <w:szCs w:val="24"/>
        </w:rPr>
        <w:t xml:space="preserve">ml i.v. </w:t>
      </w:r>
      <w:proofErr w:type="spellStart"/>
      <w:r w:rsidR="00810948" w:rsidRPr="00F605F8">
        <w:rPr>
          <w:rFonts w:ascii="Times New Roman" w:hAnsi="Times New Roman" w:cs="Times New Roman"/>
          <w:color w:val="000000" w:themeColor="text1"/>
          <w:sz w:val="24"/>
          <w:szCs w:val="24"/>
        </w:rPr>
        <w:t>infüzyon</w:t>
      </w:r>
      <w:proofErr w:type="spellEnd"/>
      <w:r w:rsidR="00FF124A" w:rsidRPr="00F605F8">
        <w:rPr>
          <w:rFonts w:ascii="Times New Roman" w:hAnsi="Times New Roman" w:cs="Times New Roman"/>
          <w:color w:val="000000" w:themeColor="text1"/>
          <w:sz w:val="24"/>
          <w:szCs w:val="24"/>
        </w:rPr>
        <w:t xml:space="preserve"> için</w:t>
      </w:r>
      <w:r w:rsidR="005340E3" w:rsidRPr="00F605F8">
        <w:rPr>
          <w:rFonts w:ascii="Times New Roman" w:hAnsi="Times New Roman" w:cs="Times New Roman"/>
          <w:color w:val="000000" w:themeColor="text1"/>
          <w:sz w:val="24"/>
          <w:szCs w:val="24"/>
        </w:rPr>
        <w:t xml:space="preserve"> çözelti</w:t>
      </w:r>
      <w:r w:rsidR="00FF124A" w:rsidRPr="00F605F8">
        <w:rPr>
          <w:rFonts w:ascii="Times New Roman" w:hAnsi="Times New Roman" w:cs="Times New Roman"/>
          <w:color w:val="000000" w:themeColor="text1"/>
          <w:sz w:val="24"/>
          <w:szCs w:val="24"/>
        </w:rPr>
        <w:t xml:space="preserve"> içeren </w:t>
      </w:r>
      <w:r w:rsidR="005340E3" w:rsidRPr="00F605F8">
        <w:rPr>
          <w:rFonts w:ascii="Times New Roman" w:hAnsi="Times New Roman" w:cs="Times New Roman"/>
          <w:color w:val="000000" w:themeColor="text1"/>
          <w:sz w:val="24"/>
          <w:szCs w:val="24"/>
        </w:rPr>
        <w:t>a</w:t>
      </w:r>
      <w:r w:rsidR="00AB1B27" w:rsidRPr="00F605F8">
        <w:rPr>
          <w:rFonts w:ascii="Times New Roman" w:hAnsi="Times New Roman" w:cs="Times New Roman"/>
          <w:color w:val="000000" w:themeColor="text1"/>
          <w:sz w:val="24"/>
          <w:szCs w:val="24"/>
        </w:rPr>
        <w:t>mpul</w:t>
      </w:r>
    </w:p>
    <w:p w:rsidR="00B03E85" w:rsidRPr="00F605F8" w:rsidRDefault="00B03E85"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504F4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2. KALİTATİF VE KANTİTATİF BİLEŞ</w:t>
      </w:r>
      <w:r w:rsidR="008B328C" w:rsidRPr="00F605F8">
        <w:rPr>
          <w:rFonts w:ascii="Times New Roman" w:hAnsi="Times New Roman" w:cs="Times New Roman"/>
          <w:b/>
          <w:color w:val="000000" w:themeColor="text1"/>
          <w:sz w:val="24"/>
          <w:szCs w:val="24"/>
        </w:rPr>
        <w:t>İM</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Etkin madde:</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Her bir 3 ml</w:t>
      </w:r>
      <w:r w:rsidR="00AC36AF" w:rsidRPr="00F605F8">
        <w:rPr>
          <w:rFonts w:ascii="Times New Roman" w:hAnsi="Times New Roman" w:cs="Times New Roman"/>
          <w:color w:val="000000" w:themeColor="text1"/>
          <w:sz w:val="24"/>
          <w:szCs w:val="24"/>
        </w:rPr>
        <w:t xml:space="preserve"> </w:t>
      </w:r>
      <w:r w:rsidR="00504F47" w:rsidRPr="00F605F8">
        <w:rPr>
          <w:rFonts w:ascii="Times New Roman" w:hAnsi="Times New Roman" w:cs="Times New Roman"/>
          <w:color w:val="000000" w:themeColor="text1"/>
          <w:sz w:val="24"/>
          <w:szCs w:val="24"/>
        </w:rPr>
        <w:t>’</w:t>
      </w:r>
      <w:proofErr w:type="spellStart"/>
      <w:r w:rsidR="00504F47" w:rsidRPr="00F605F8">
        <w:rPr>
          <w:rFonts w:ascii="Times New Roman" w:hAnsi="Times New Roman" w:cs="Times New Roman"/>
          <w:color w:val="000000" w:themeColor="text1"/>
          <w:sz w:val="24"/>
          <w:szCs w:val="24"/>
        </w:rPr>
        <w:t>lik</w:t>
      </w:r>
      <w:proofErr w:type="spellEnd"/>
      <w:r w:rsidR="00504F47" w:rsidRPr="00F605F8">
        <w:rPr>
          <w:rFonts w:ascii="Times New Roman" w:hAnsi="Times New Roman" w:cs="Times New Roman"/>
          <w:color w:val="000000" w:themeColor="text1"/>
          <w:sz w:val="24"/>
          <w:szCs w:val="24"/>
        </w:rPr>
        <w:t xml:space="preserve"> ampul, 3 mg </w:t>
      </w:r>
      <w:proofErr w:type="spellStart"/>
      <w:r w:rsidR="00504F47" w:rsidRPr="00F605F8">
        <w:rPr>
          <w:rFonts w:ascii="Times New Roman" w:hAnsi="Times New Roman" w:cs="Times New Roman"/>
          <w:color w:val="000000" w:themeColor="text1"/>
          <w:sz w:val="24"/>
          <w:szCs w:val="24"/>
        </w:rPr>
        <w:t>G</w:t>
      </w:r>
      <w:r w:rsidRPr="00F605F8">
        <w:rPr>
          <w:rFonts w:ascii="Times New Roman" w:hAnsi="Times New Roman" w:cs="Times New Roman"/>
          <w:color w:val="000000" w:themeColor="text1"/>
          <w:sz w:val="24"/>
          <w:szCs w:val="24"/>
        </w:rPr>
        <w:t>ranisetron</w:t>
      </w:r>
      <w:r w:rsidR="00504F47" w:rsidRPr="00F605F8">
        <w:rPr>
          <w:rFonts w:ascii="Times New Roman" w:hAnsi="Times New Roman" w:cs="Times New Roman"/>
          <w:color w:val="000000" w:themeColor="text1"/>
          <w:sz w:val="24"/>
          <w:szCs w:val="24"/>
        </w:rPr>
        <w:t>’a</w:t>
      </w:r>
      <w:proofErr w:type="spellEnd"/>
      <w:r w:rsidRPr="00F605F8">
        <w:rPr>
          <w:rFonts w:ascii="Times New Roman" w:hAnsi="Times New Roman" w:cs="Times New Roman"/>
          <w:color w:val="000000" w:themeColor="text1"/>
          <w:sz w:val="24"/>
          <w:szCs w:val="24"/>
        </w:rPr>
        <w:t xml:space="preserve"> e</w:t>
      </w:r>
      <w:r w:rsidR="00AC36AF" w:rsidRPr="00F605F8">
        <w:rPr>
          <w:rFonts w:ascii="Times New Roman" w:hAnsi="Times New Roman" w:cs="Times New Roman"/>
          <w:color w:val="000000" w:themeColor="text1"/>
          <w:sz w:val="24"/>
          <w:szCs w:val="24"/>
        </w:rPr>
        <w:t>ş</w:t>
      </w:r>
      <w:r w:rsidRPr="00F605F8">
        <w:rPr>
          <w:rFonts w:ascii="Times New Roman" w:hAnsi="Times New Roman" w:cs="Times New Roman"/>
          <w:color w:val="000000" w:themeColor="text1"/>
          <w:sz w:val="24"/>
          <w:szCs w:val="24"/>
        </w:rPr>
        <w:t>de</w:t>
      </w:r>
      <w:r w:rsidR="00AC36AF" w:rsidRPr="00F605F8">
        <w:rPr>
          <w:rFonts w:ascii="Times New Roman" w:hAnsi="Times New Roman" w:cs="Times New Roman"/>
          <w:color w:val="000000" w:themeColor="text1"/>
          <w:sz w:val="24"/>
          <w:szCs w:val="24"/>
        </w:rPr>
        <w:t>ğ</w:t>
      </w:r>
      <w:r w:rsidRPr="00F605F8">
        <w:rPr>
          <w:rFonts w:ascii="Times New Roman" w:hAnsi="Times New Roman" w:cs="Times New Roman"/>
          <w:color w:val="000000" w:themeColor="text1"/>
          <w:sz w:val="24"/>
          <w:szCs w:val="24"/>
        </w:rPr>
        <w:t>er 3.3</w:t>
      </w:r>
      <w:r w:rsidR="004A2930" w:rsidRPr="00F605F8">
        <w:rPr>
          <w:rFonts w:ascii="Times New Roman" w:hAnsi="Times New Roman" w:cs="Times New Roman"/>
          <w:color w:val="000000" w:themeColor="text1"/>
          <w:sz w:val="24"/>
          <w:szCs w:val="24"/>
        </w:rPr>
        <w:t>6</w:t>
      </w:r>
      <w:r w:rsidRPr="00F605F8">
        <w:rPr>
          <w:rFonts w:ascii="Times New Roman" w:hAnsi="Times New Roman" w:cs="Times New Roman"/>
          <w:color w:val="000000" w:themeColor="text1"/>
          <w:sz w:val="24"/>
          <w:szCs w:val="24"/>
        </w:rPr>
        <w:t xml:space="preserve"> mg </w:t>
      </w:r>
      <w:proofErr w:type="spellStart"/>
      <w:r w:rsidRPr="00F605F8">
        <w:rPr>
          <w:rFonts w:ascii="Times New Roman" w:hAnsi="Times New Roman" w:cs="Times New Roman"/>
          <w:color w:val="000000" w:themeColor="text1"/>
          <w:sz w:val="24"/>
          <w:szCs w:val="24"/>
        </w:rPr>
        <w:t>Granisetron</w:t>
      </w:r>
      <w:proofErr w:type="spellEnd"/>
      <w:r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HCl</w:t>
      </w:r>
      <w:proofErr w:type="spellEnd"/>
      <w:r w:rsidR="00CE332A" w:rsidRPr="00F605F8">
        <w:rPr>
          <w:rFonts w:ascii="Times New Roman" w:hAnsi="Times New Roman" w:cs="Times New Roman"/>
          <w:color w:val="000000" w:themeColor="text1"/>
          <w:sz w:val="24"/>
          <w:szCs w:val="24"/>
        </w:rPr>
        <w:t xml:space="preserve"> içerir</w:t>
      </w:r>
      <w:r w:rsidR="008B328C" w:rsidRPr="00F605F8">
        <w:rPr>
          <w:rFonts w:ascii="Times New Roman" w:hAnsi="Times New Roman" w:cs="Times New Roman"/>
          <w:color w:val="000000" w:themeColor="text1"/>
          <w:sz w:val="24"/>
          <w:szCs w:val="24"/>
        </w:rPr>
        <w:t>.</w:t>
      </w:r>
      <w:r w:rsidRPr="00F605F8">
        <w:rPr>
          <w:rFonts w:ascii="Times New Roman" w:hAnsi="Times New Roman" w:cs="Times New Roman"/>
          <w:color w:val="000000" w:themeColor="text1"/>
          <w:sz w:val="24"/>
          <w:szCs w:val="24"/>
        </w:rPr>
        <w:t xml:space="preserve"> </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Yardımcı maddeler:</w:t>
      </w:r>
    </w:p>
    <w:p w:rsidR="00B722F2" w:rsidRPr="00F605F8" w:rsidRDefault="008B328C"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Sodyum klorür</w:t>
      </w:r>
      <w:r w:rsidR="00CE332A" w:rsidRPr="00F605F8">
        <w:rPr>
          <w:rFonts w:ascii="Times New Roman" w:hAnsi="Times New Roman" w:cs="Times New Roman"/>
          <w:color w:val="000000" w:themeColor="text1"/>
          <w:sz w:val="24"/>
          <w:szCs w:val="24"/>
        </w:rPr>
        <w:t xml:space="preserve"> </w:t>
      </w:r>
      <w:r w:rsidRPr="00F605F8">
        <w:rPr>
          <w:rFonts w:ascii="Times New Roman" w:hAnsi="Times New Roman" w:cs="Times New Roman"/>
          <w:color w:val="000000" w:themeColor="text1"/>
          <w:sz w:val="24"/>
          <w:szCs w:val="24"/>
        </w:rPr>
        <w:t>27 mg</w:t>
      </w:r>
    </w:p>
    <w:p w:rsidR="00D47A4D" w:rsidRPr="00F605F8" w:rsidRDefault="00B722F2"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S</w:t>
      </w:r>
      <w:r w:rsidR="00AB1B27" w:rsidRPr="00F605F8">
        <w:rPr>
          <w:rFonts w:ascii="Times New Roman" w:hAnsi="Times New Roman" w:cs="Times New Roman"/>
          <w:color w:val="000000" w:themeColor="text1"/>
          <w:sz w:val="24"/>
          <w:szCs w:val="24"/>
        </w:rPr>
        <w:t>odyum hidroksit</w:t>
      </w:r>
      <w:r w:rsidR="00D47A4D" w:rsidRPr="00F605F8">
        <w:rPr>
          <w:rFonts w:ascii="Times New Roman" w:hAnsi="Times New Roman" w:cs="Times New Roman"/>
          <w:color w:val="000000" w:themeColor="text1"/>
          <w:sz w:val="24"/>
          <w:szCs w:val="24"/>
        </w:rPr>
        <w:t xml:space="preserve"> (</w:t>
      </w:r>
      <w:proofErr w:type="spellStart"/>
      <w:r w:rsidR="00D47A4D" w:rsidRPr="00F605F8">
        <w:rPr>
          <w:rFonts w:ascii="Times New Roman" w:hAnsi="Times New Roman" w:cs="Times New Roman"/>
          <w:color w:val="000000" w:themeColor="text1"/>
          <w:sz w:val="24"/>
          <w:szCs w:val="24"/>
        </w:rPr>
        <w:t>pH</w:t>
      </w:r>
      <w:proofErr w:type="spellEnd"/>
      <w:r w:rsidR="00D47A4D" w:rsidRPr="00F605F8">
        <w:rPr>
          <w:rFonts w:ascii="Times New Roman" w:hAnsi="Times New Roman" w:cs="Times New Roman"/>
          <w:color w:val="000000" w:themeColor="text1"/>
          <w:sz w:val="24"/>
          <w:szCs w:val="24"/>
        </w:rPr>
        <w:t xml:space="preserve"> </w:t>
      </w:r>
      <w:proofErr w:type="gramStart"/>
      <w:r w:rsidR="00D47A4D" w:rsidRPr="00F605F8">
        <w:rPr>
          <w:rFonts w:ascii="Times New Roman" w:hAnsi="Times New Roman" w:cs="Times New Roman"/>
          <w:color w:val="000000" w:themeColor="text1"/>
          <w:sz w:val="24"/>
          <w:szCs w:val="24"/>
        </w:rPr>
        <w:t>5.3’e</w:t>
      </w:r>
      <w:proofErr w:type="gramEnd"/>
      <w:r w:rsidR="00D47A4D" w:rsidRPr="00F605F8">
        <w:rPr>
          <w:rFonts w:ascii="Times New Roman" w:hAnsi="Times New Roman" w:cs="Times New Roman"/>
          <w:color w:val="000000" w:themeColor="text1"/>
          <w:sz w:val="24"/>
          <w:szCs w:val="24"/>
        </w:rPr>
        <w:t xml:space="preserve"> ayar için)</w:t>
      </w:r>
    </w:p>
    <w:p w:rsidR="00AB1B27" w:rsidRPr="00F605F8" w:rsidRDefault="000044E2"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Diğer y</w:t>
      </w:r>
      <w:r w:rsidR="00AB1B27" w:rsidRPr="00F605F8">
        <w:rPr>
          <w:rFonts w:ascii="Times New Roman" w:hAnsi="Times New Roman" w:cs="Times New Roman"/>
          <w:color w:val="000000" w:themeColor="text1"/>
          <w:sz w:val="24"/>
          <w:szCs w:val="24"/>
        </w:rPr>
        <w:t xml:space="preserve">ardımcı maddeler için </w:t>
      </w:r>
      <w:proofErr w:type="gramStart"/>
      <w:r w:rsidR="00AB1B27" w:rsidRPr="00F605F8">
        <w:rPr>
          <w:rFonts w:ascii="Times New Roman" w:hAnsi="Times New Roman" w:cs="Times New Roman"/>
          <w:color w:val="000000" w:themeColor="text1"/>
          <w:sz w:val="24"/>
          <w:szCs w:val="24"/>
        </w:rPr>
        <w:t>6.1’e</w:t>
      </w:r>
      <w:proofErr w:type="gramEnd"/>
      <w:r w:rsidR="00AB1B27" w:rsidRPr="00F605F8">
        <w:rPr>
          <w:rFonts w:ascii="Times New Roman" w:hAnsi="Times New Roman" w:cs="Times New Roman"/>
          <w:color w:val="000000" w:themeColor="text1"/>
          <w:sz w:val="24"/>
          <w:szCs w:val="24"/>
        </w:rPr>
        <w:t xml:space="preserve"> bakınız.</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3. FARMASÖTİK FORM</w:t>
      </w:r>
    </w:p>
    <w:p w:rsidR="00FF124A" w:rsidRPr="00F605F8" w:rsidRDefault="00FF124A" w:rsidP="0060746C">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F605F8">
        <w:rPr>
          <w:rFonts w:ascii="Times New Roman" w:hAnsi="Times New Roman" w:cs="Times New Roman"/>
          <w:color w:val="000000" w:themeColor="text1"/>
          <w:sz w:val="24"/>
          <w:szCs w:val="24"/>
        </w:rPr>
        <w:t>İnfüzyon</w:t>
      </w:r>
      <w:proofErr w:type="spellEnd"/>
      <w:r w:rsidRPr="00F605F8">
        <w:rPr>
          <w:rFonts w:ascii="Times New Roman" w:hAnsi="Times New Roman" w:cs="Times New Roman"/>
          <w:color w:val="000000" w:themeColor="text1"/>
          <w:sz w:val="24"/>
          <w:szCs w:val="24"/>
        </w:rPr>
        <w:t xml:space="preserve"> için çözelti içeren ampul </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Renksiz, kokusuz, homojen, </w:t>
      </w:r>
      <w:proofErr w:type="gramStart"/>
      <w:r w:rsidRPr="00F605F8">
        <w:rPr>
          <w:rFonts w:ascii="Times New Roman" w:hAnsi="Times New Roman" w:cs="Times New Roman"/>
          <w:color w:val="000000" w:themeColor="text1"/>
          <w:sz w:val="24"/>
          <w:szCs w:val="24"/>
        </w:rPr>
        <w:t>partikül</w:t>
      </w:r>
      <w:proofErr w:type="gramEnd"/>
      <w:r w:rsidRPr="00F605F8">
        <w:rPr>
          <w:rFonts w:ascii="Times New Roman" w:hAnsi="Times New Roman" w:cs="Times New Roman"/>
          <w:color w:val="000000" w:themeColor="text1"/>
          <w:sz w:val="24"/>
          <w:szCs w:val="24"/>
        </w:rPr>
        <w:t xml:space="preserve"> içermeyen çözelti.</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
    <w:p w:rsidR="00504F4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4. KLİNİK ÖZELLİKLER</w:t>
      </w:r>
    </w:p>
    <w:p w:rsidR="00504F4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4.1. </w:t>
      </w:r>
      <w:proofErr w:type="spellStart"/>
      <w:r w:rsidRPr="00F605F8">
        <w:rPr>
          <w:rFonts w:ascii="Times New Roman" w:hAnsi="Times New Roman" w:cs="Times New Roman"/>
          <w:b/>
          <w:color w:val="000000" w:themeColor="text1"/>
          <w:sz w:val="24"/>
          <w:szCs w:val="24"/>
        </w:rPr>
        <w:t>Terapötik</w:t>
      </w:r>
      <w:proofErr w:type="spellEnd"/>
      <w:r w:rsidRPr="00F605F8">
        <w:rPr>
          <w:rFonts w:ascii="Times New Roman" w:hAnsi="Times New Roman" w:cs="Times New Roman"/>
          <w:b/>
          <w:color w:val="000000" w:themeColor="text1"/>
          <w:sz w:val="24"/>
          <w:szCs w:val="24"/>
        </w:rPr>
        <w:t xml:space="preserve"> </w:t>
      </w:r>
      <w:proofErr w:type="spellStart"/>
      <w:r w:rsidRPr="00F605F8">
        <w:rPr>
          <w:rFonts w:ascii="Times New Roman" w:hAnsi="Times New Roman" w:cs="Times New Roman"/>
          <w:b/>
          <w:color w:val="000000" w:themeColor="text1"/>
          <w:sz w:val="24"/>
          <w:szCs w:val="24"/>
        </w:rPr>
        <w:t>endikasyonlar</w:t>
      </w:r>
      <w:proofErr w:type="spellEnd"/>
    </w:p>
    <w:p w:rsidR="00523EC6" w:rsidRPr="00F605F8" w:rsidRDefault="004F222D"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523EC6" w:rsidRPr="00F605F8">
        <w:rPr>
          <w:rStyle w:val="FontStyle25"/>
          <w:rFonts w:ascii="Times New Roman" w:hAnsi="Times New Roman" w:cs="Times New Roman"/>
          <w:color w:val="000000" w:themeColor="text1"/>
          <w:spacing w:val="0"/>
          <w:sz w:val="24"/>
          <w:szCs w:val="24"/>
        </w:rPr>
        <w:t xml:space="preserve"> yetişkinlerde;</w:t>
      </w:r>
    </w:p>
    <w:p w:rsidR="00523EC6" w:rsidRPr="00F605F8" w:rsidRDefault="00523EC6" w:rsidP="0060746C">
      <w:pPr>
        <w:pStyle w:val="Style1"/>
        <w:widowControl/>
        <w:numPr>
          <w:ilvl w:val="0"/>
          <w:numId w:val="3"/>
        </w:numPr>
        <w:shd w:val="clear" w:color="auto" w:fill="FFFFFF"/>
        <w:tabs>
          <w:tab w:val="left" w:pos="734"/>
        </w:tabs>
        <w:spacing w:line="276" w:lineRule="auto"/>
        <w:ind w:firstLine="0"/>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Kemoterapi ve </w:t>
      </w:r>
      <w:proofErr w:type="gramStart"/>
      <w:r w:rsidRPr="00F605F8">
        <w:rPr>
          <w:rStyle w:val="FontStyle25"/>
          <w:rFonts w:ascii="Times New Roman" w:hAnsi="Times New Roman" w:cs="Times New Roman"/>
          <w:color w:val="000000" w:themeColor="text1"/>
          <w:spacing w:val="0"/>
          <w:sz w:val="24"/>
          <w:szCs w:val="24"/>
        </w:rPr>
        <w:t>radyoterapiye</w:t>
      </w:r>
      <w:proofErr w:type="gramEnd"/>
      <w:r w:rsidRPr="00F605F8">
        <w:rPr>
          <w:rStyle w:val="FontStyle25"/>
          <w:rFonts w:ascii="Times New Roman" w:hAnsi="Times New Roman" w:cs="Times New Roman"/>
          <w:color w:val="000000" w:themeColor="text1"/>
          <w:spacing w:val="0"/>
          <w:sz w:val="24"/>
          <w:szCs w:val="24"/>
        </w:rPr>
        <w:t xml:space="preserve"> bağ</w:t>
      </w:r>
      <w:r w:rsidR="00455B39" w:rsidRPr="00F605F8">
        <w:rPr>
          <w:rStyle w:val="FontStyle25"/>
          <w:rFonts w:ascii="Times New Roman" w:hAnsi="Times New Roman" w:cs="Times New Roman"/>
          <w:color w:val="000000" w:themeColor="text1"/>
          <w:spacing w:val="0"/>
          <w:sz w:val="24"/>
          <w:szCs w:val="24"/>
        </w:rPr>
        <w:t>lı</w:t>
      </w:r>
      <w:r w:rsidRPr="00F605F8">
        <w:rPr>
          <w:rStyle w:val="FontStyle25"/>
          <w:rFonts w:ascii="Times New Roman" w:hAnsi="Times New Roman" w:cs="Times New Roman"/>
          <w:color w:val="000000" w:themeColor="text1"/>
          <w:spacing w:val="0"/>
          <w:sz w:val="24"/>
          <w:szCs w:val="24"/>
        </w:rPr>
        <w:t xml:space="preserve"> olarak ortaya çıkan akut bulantı ve kusmanın önlenmesi </w:t>
      </w:r>
      <w:r w:rsidRPr="00F605F8">
        <w:rPr>
          <w:rStyle w:val="FontStyle26"/>
          <w:rFonts w:ascii="Times New Roman" w:hAnsi="Times New Roman" w:cs="Times New Roman"/>
          <w:b w:val="0"/>
          <w:color w:val="000000" w:themeColor="text1"/>
          <w:spacing w:val="0"/>
          <w:sz w:val="24"/>
          <w:szCs w:val="24"/>
        </w:rPr>
        <w:t xml:space="preserve">ve </w:t>
      </w:r>
      <w:r w:rsidRPr="00F605F8">
        <w:rPr>
          <w:rStyle w:val="FontStyle25"/>
          <w:rFonts w:ascii="Times New Roman" w:hAnsi="Times New Roman" w:cs="Times New Roman"/>
          <w:color w:val="000000" w:themeColor="text1"/>
          <w:spacing w:val="0"/>
          <w:sz w:val="24"/>
          <w:szCs w:val="24"/>
        </w:rPr>
        <w:t>tedavisinde</w:t>
      </w:r>
    </w:p>
    <w:p w:rsidR="00523EC6" w:rsidRPr="00F605F8" w:rsidRDefault="00523EC6" w:rsidP="0060746C">
      <w:pPr>
        <w:pStyle w:val="Style1"/>
        <w:widowControl/>
        <w:numPr>
          <w:ilvl w:val="0"/>
          <w:numId w:val="4"/>
        </w:numPr>
        <w:shd w:val="clear" w:color="auto" w:fill="FFFFFF"/>
        <w:tabs>
          <w:tab w:val="left" w:pos="734"/>
        </w:tabs>
        <w:spacing w:line="276" w:lineRule="auto"/>
        <w:ind w:firstLine="0"/>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kusmanın önlenmesi ve </w:t>
      </w:r>
      <w:r w:rsidR="00455B39" w:rsidRPr="00F605F8">
        <w:rPr>
          <w:rStyle w:val="FontStyle25"/>
          <w:rFonts w:ascii="Times New Roman" w:hAnsi="Times New Roman" w:cs="Times New Roman"/>
          <w:color w:val="000000" w:themeColor="text1"/>
          <w:spacing w:val="0"/>
          <w:sz w:val="24"/>
          <w:szCs w:val="24"/>
        </w:rPr>
        <w:t xml:space="preserve">tedavisinde </w:t>
      </w:r>
      <w:proofErr w:type="spellStart"/>
      <w:r w:rsidR="00455B39" w:rsidRPr="00F605F8">
        <w:rPr>
          <w:rStyle w:val="FontStyle25"/>
          <w:rFonts w:ascii="Times New Roman" w:hAnsi="Times New Roman" w:cs="Times New Roman"/>
          <w:color w:val="000000" w:themeColor="text1"/>
          <w:spacing w:val="0"/>
          <w:sz w:val="24"/>
          <w:szCs w:val="24"/>
        </w:rPr>
        <w:t>endikedir</w:t>
      </w:r>
      <w:proofErr w:type="spellEnd"/>
      <w:r w:rsidR="00455B39"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pStyle w:val="Style3"/>
        <w:widowControl/>
        <w:shd w:val="clear" w:color="auto" w:fill="FFFFFF"/>
        <w:spacing w:line="276" w:lineRule="auto"/>
        <w:ind w:right="24"/>
        <w:rPr>
          <w:rFonts w:ascii="Times New Roman" w:hAnsi="Times New Roman" w:cs="Times New Roman"/>
          <w:color w:val="000000" w:themeColor="text1"/>
        </w:rPr>
      </w:pPr>
    </w:p>
    <w:p w:rsidR="00523EC6" w:rsidRPr="00F605F8" w:rsidRDefault="004F222D"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523EC6" w:rsidRPr="00F605F8">
        <w:rPr>
          <w:rStyle w:val="FontStyle25"/>
          <w:rFonts w:ascii="Times New Roman" w:hAnsi="Times New Roman" w:cs="Times New Roman"/>
          <w:color w:val="000000" w:themeColor="text1"/>
          <w:spacing w:val="0"/>
          <w:sz w:val="24"/>
          <w:szCs w:val="24"/>
        </w:rPr>
        <w:t xml:space="preserve"> </w:t>
      </w:r>
      <w:proofErr w:type="gramStart"/>
      <w:r w:rsidR="00523EC6" w:rsidRPr="00F605F8">
        <w:rPr>
          <w:rStyle w:val="FontStyle25"/>
          <w:rFonts w:ascii="Times New Roman" w:hAnsi="Times New Roman" w:cs="Times New Roman"/>
          <w:color w:val="000000" w:themeColor="text1"/>
          <w:spacing w:val="0"/>
          <w:sz w:val="24"/>
          <w:szCs w:val="24"/>
        </w:rPr>
        <w:t>kemoterapi</w:t>
      </w:r>
      <w:proofErr w:type="gramEnd"/>
      <w:r w:rsidR="00523EC6" w:rsidRPr="00F605F8">
        <w:rPr>
          <w:rStyle w:val="FontStyle25"/>
          <w:rFonts w:ascii="Times New Roman" w:hAnsi="Times New Roman" w:cs="Times New Roman"/>
          <w:color w:val="000000" w:themeColor="text1"/>
          <w:spacing w:val="0"/>
          <w:sz w:val="24"/>
          <w:szCs w:val="24"/>
        </w:rPr>
        <w:t xml:space="preserve"> ve radyoterapiye bağlı olarak ortaya çıkan gecikmiş bulantı ve kusmanın önlenmesinde </w:t>
      </w:r>
      <w:proofErr w:type="spellStart"/>
      <w:r w:rsidR="00523EC6" w:rsidRPr="00F605F8">
        <w:rPr>
          <w:rStyle w:val="FontStyle25"/>
          <w:rFonts w:ascii="Times New Roman" w:hAnsi="Times New Roman" w:cs="Times New Roman"/>
          <w:color w:val="000000" w:themeColor="text1"/>
          <w:spacing w:val="0"/>
          <w:sz w:val="24"/>
          <w:szCs w:val="24"/>
        </w:rPr>
        <w:t>endikedir</w:t>
      </w:r>
      <w:proofErr w:type="spellEnd"/>
      <w:r w:rsidR="00523EC6"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pStyle w:val="Style3"/>
        <w:widowControl/>
        <w:shd w:val="clear" w:color="auto" w:fill="FFFFFF"/>
        <w:spacing w:line="276" w:lineRule="auto"/>
        <w:ind w:right="34"/>
        <w:rPr>
          <w:rFonts w:ascii="Times New Roman" w:hAnsi="Times New Roman" w:cs="Times New Roman"/>
          <w:color w:val="000000" w:themeColor="text1"/>
        </w:rPr>
      </w:pPr>
    </w:p>
    <w:p w:rsidR="00523EC6" w:rsidRPr="00F605F8" w:rsidRDefault="004F222D" w:rsidP="0060746C">
      <w:pPr>
        <w:pStyle w:val="Style3"/>
        <w:widowControl/>
        <w:shd w:val="clear" w:color="auto" w:fill="FFFFFF"/>
        <w:spacing w:line="276" w:lineRule="auto"/>
        <w:ind w:right="3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523EC6" w:rsidRPr="00F605F8">
        <w:rPr>
          <w:rStyle w:val="FontStyle25"/>
          <w:rFonts w:ascii="Times New Roman" w:hAnsi="Times New Roman" w:cs="Times New Roman"/>
          <w:color w:val="000000" w:themeColor="text1"/>
          <w:spacing w:val="0"/>
          <w:sz w:val="24"/>
          <w:szCs w:val="24"/>
        </w:rPr>
        <w:t xml:space="preserve"> 2 yaş </w:t>
      </w:r>
      <w:r w:rsidR="00523EC6" w:rsidRPr="00F605F8">
        <w:rPr>
          <w:rStyle w:val="FontStyle26"/>
          <w:rFonts w:ascii="Times New Roman" w:hAnsi="Times New Roman" w:cs="Times New Roman"/>
          <w:b w:val="0"/>
          <w:color w:val="000000" w:themeColor="text1"/>
          <w:spacing w:val="0"/>
          <w:sz w:val="24"/>
          <w:szCs w:val="24"/>
        </w:rPr>
        <w:t>ve</w:t>
      </w:r>
      <w:r w:rsidR="00523EC6" w:rsidRPr="00F605F8">
        <w:rPr>
          <w:rStyle w:val="FontStyle26"/>
          <w:rFonts w:ascii="Times New Roman" w:hAnsi="Times New Roman" w:cs="Times New Roman"/>
          <w:color w:val="000000" w:themeColor="text1"/>
          <w:spacing w:val="0"/>
          <w:sz w:val="24"/>
          <w:szCs w:val="24"/>
        </w:rPr>
        <w:t xml:space="preserve"> </w:t>
      </w:r>
      <w:r w:rsidR="00523EC6" w:rsidRPr="00F605F8">
        <w:rPr>
          <w:rStyle w:val="FontStyle25"/>
          <w:rFonts w:ascii="Times New Roman" w:hAnsi="Times New Roman" w:cs="Times New Roman"/>
          <w:color w:val="000000" w:themeColor="text1"/>
          <w:spacing w:val="0"/>
          <w:sz w:val="24"/>
          <w:szCs w:val="24"/>
        </w:rPr>
        <w:t xml:space="preserve">üzeri çocuklarda </w:t>
      </w:r>
      <w:proofErr w:type="gramStart"/>
      <w:r w:rsidR="00523EC6" w:rsidRPr="00F605F8">
        <w:rPr>
          <w:rStyle w:val="FontStyle25"/>
          <w:rFonts w:ascii="Times New Roman" w:hAnsi="Times New Roman" w:cs="Times New Roman"/>
          <w:color w:val="000000" w:themeColor="text1"/>
          <w:spacing w:val="0"/>
          <w:sz w:val="24"/>
          <w:szCs w:val="24"/>
        </w:rPr>
        <w:t>kemoterapiye</w:t>
      </w:r>
      <w:proofErr w:type="gramEnd"/>
      <w:r w:rsidR="00523EC6" w:rsidRPr="00F605F8">
        <w:rPr>
          <w:rStyle w:val="FontStyle25"/>
          <w:rFonts w:ascii="Times New Roman" w:hAnsi="Times New Roman" w:cs="Times New Roman"/>
          <w:color w:val="000000" w:themeColor="text1"/>
          <w:spacing w:val="0"/>
          <w:sz w:val="24"/>
          <w:szCs w:val="24"/>
        </w:rPr>
        <w:t xml:space="preserve"> bağlı olarak ortaya çıkan akut bulantı </w:t>
      </w:r>
      <w:r w:rsidR="00523EC6" w:rsidRPr="00F605F8">
        <w:rPr>
          <w:rStyle w:val="FontStyle26"/>
          <w:rFonts w:ascii="Times New Roman" w:hAnsi="Times New Roman" w:cs="Times New Roman"/>
          <w:color w:val="000000" w:themeColor="text1"/>
          <w:spacing w:val="0"/>
          <w:sz w:val="24"/>
          <w:szCs w:val="24"/>
        </w:rPr>
        <w:t xml:space="preserve">ve </w:t>
      </w:r>
      <w:r w:rsidR="00523EC6" w:rsidRPr="00F605F8">
        <w:rPr>
          <w:rStyle w:val="FontStyle25"/>
          <w:rFonts w:ascii="Times New Roman" w:hAnsi="Times New Roman" w:cs="Times New Roman"/>
          <w:color w:val="000000" w:themeColor="text1"/>
          <w:spacing w:val="0"/>
          <w:sz w:val="24"/>
          <w:szCs w:val="24"/>
        </w:rPr>
        <w:t xml:space="preserve">kusmanın önlenmesi ve tedavisinde </w:t>
      </w:r>
      <w:proofErr w:type="spellStart"/>
      <w:r w:rsidR="00523EC6" w:rsidRPr="00F605F8">
        <w:rPr>
          <w:rStyle w:val="FontStyle25"/>
          <w:rFonts w:ascii="Times New Roman" w:hAnsi="Times New Roman" w:cs="Times New Roman"/>
          <w:color w:val="000000" w:themeColor="text1"/>
          <w:spacing w:val="0"/>
          <w:sz w:val="24"/>
          <w:szCs w:val="24"/>
        </w:rPr>
        <w:t>endikedir</w:t>
      </w:r>
      <w:proofErr w:type="spellEnd"/>
      <w:r w:rsidR="00523EC6"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autoSpaceDE w:val="0"/>
        <w:autoSpaceDN w:val="0"/>
        <w:adjustRightInd w:val="0"/>
        <w:spacing w:after="0"/>
        <w:jc w:val="both"/>
        <w:rPr>
          <w:rFonts w:ascii="Times New Roman" w:hAnsi="Times New Roman" w:cs="Times New Roman"/>
          <w:b/>
          <w:color w:val="000000" w:themeColor="text1"/>
          <w:sz w:val="24"/>
          <w:szCs w:val="24"/>
        </w:rPr>
      </w:pPr>
    </w:p>
    <w:p w:rsidR="00504F47" w:rsidRPr="00F605F8" w:rsidRDefault="00504F4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 4.2. </w:t>
      </w:r>
      <w:proofErr w:type="spellStart"/>
      <w:r w:rsidRPr="00F605F8">
        <w:rPr>
          <w:rFonts w:ascii="Times New Roman" w:hAnsi="Times New Roman" w:cs="Times New Roman"/>
          <w:b/>
          <w:color w:val="000000" w:themeColor="text1"/>
          <w:sz w:val="24"/>
          <w:szCs w:val="24"/>
        </w:rPr>
        <w:t>Pozoloji</w:t>
      </w:r>
      <w:proofErr w:type="spellEnd"/>
      <w:r w:rsidRPr="00F605F8">
        <w:rPr>
          <w:rFonts w:ascii="Times New Roman" w:hAnsi="Times New Roman" w:cs="Times New Roman"/>
          <w:b/>
          <w:color w:val="000000" w:themeColor="text1"/>
          <w:sz w:val="24"/>
          <w:szCs w:val="24"/>
        </w:rPr>
        <w:t xml:space="preserve"> ve uygulama ş</w:t>
      </w:r>
      <w:r w:rsidR="00AB1B27" w:rsidRPr="00F605F8">
        <w:rPr>
          <w:rFonts w:ascii="Times New Roman" w:hAnsi="Times New Roman" w:cs="Times New Roman"/>
          <w:b/>
          <w:color w:val="000000" w:themeColor="text1"/>
          <w:sz w:val="24"/>
          <w:szCs w:val="24"/>
        </w:rPr>
        <w:t>ekli</w:t>
      </w:r>
    </w:p>
    <w:p w:rsidR="00AB1B27" w:rsidRPr="00F605F8" w:rsidRDefault="00504F4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 </w:t>
      </w:r>
      <w:proofErr w:type="spellStart"/>
      <w:r w:rsidR="00AB1B27" w:rsidRPr="00F605F8">
        <w:rPr>
          <w:rFonts w:ascii="Times New Roman" w:hAnsi="Times New Roman" w:cs="Times New Roman"/>
          <w:b/>
          <w:color w:val="000000" w:themeColor="text1"/>
          <w:sz w:val="24"/>
          <w:szCs w:val="24"/>
        </w:rPr>
        <w:t>Pozoloji</w:t>
      </w:r>
      <w:proofErr w:type="spellEnd"/>
      <w:r w:rsidR="00AB1B27" w:rsidRPr="00F605F8">
        <w:rPr>
          <w:rFonts w:ascii="Times New Roman" w:hAnsi="Times New Roman" w:cs="Times New Roman"/>
          <w:b/>
          <w:color w:val="000000" w:themeColor="text1"/>
          <w:sz w:val="24"/>
          <w:szCs w:val="24"/>
        </w:rPr>
        <w:t xml:space="preserve"> / uygulama sıklı</w:t>
      </w:r>
      <w:r w:rsidR="00AC36AF" w:rsidRPr="00F605F8">
        <w:rPr>
          <w:rFonts w:ascii="Times New Roman" w:hAnsi="Times New Roman" w:cs="Times New Roman"/>
          <w:b/>
          <w:color w:val="000000" w:themeColor="text1"/>
          <w:sz w:val="24"/>
          <w:szCs w:val="24"/>
        </w:rPr>
        <w:t>ğ</w:t>
      </w:r>
      <w:r w:rsidR="00AB1B27" w:rsidRPr="00F605F8">
        <w:rPr>
          <w:rFonts w:ascii="Times New Roman" w:hAnsi="Times New Roman" w:cs="Times New Roman"/>
          <w:b/>
          <w:color w:val="000000" w:themeColor="text1"/>
          <w:sz w:val="24"/>
          <w:szCs w:val="24"/>
        </w:rPr>
        <w:t>ı ve süresi:</w:t>
      </w:r>
    </w:p>
    <w:p w:rsidR="00455B39" w:rsidRPr="00F605F8" w:rsidRDefault="00523EC6" w:rsidP="0060746C">
      <w:pPr>
        <w:pStyle w:val="Style3"/>
        <w:widowControl/>
        <w:shd w:val="clear" w:color="auto" w:fill="FFFFFF"/>
        <w:spacing w:line="276" w:lineRule="auto"/>
        <w:ind w:right="3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Kemoterapi ve </w:t>
      </w:r>
      <w:proofErr w:type="gramStart"/>
      <w:r w:rsidRPr="00F605F8">
        <w:rPr>
          <w:rStyle w:val="FontStyle25"/>
          <w:rFonts w:ascii="Times New Roman" w:hAnsi="Times New Roman" w:cs="Times New Roman"/>
          <w:color w:val="000000" w:themeColor="text1"/>
          <w:spacing w:val="0"/>
          <w:sz w:val="24"/>
          <w:szCs w:val="24"/>
        </w:rPr>
        <w:t>radyoterapiye</w:t>
      </w:r>
      <w:proofErr w:type="gramEnd"/>
      <w:r w:rsidRPr="00F605F8">
        <w:rPr>
          <w:rStyle w:val="FontStyle25"/>
          <w:rFonts w:ascii="Times New Roman" w:hAnsi="Times New Roman" w:cs="Times New Roman"/>
          <w:color w:val="000000" w:themeColor="text1"/>
          <w:spacing w:val="0"/>
          <w:sz w:val="24"/>
          <w:szCs w:val="24"/>
        </w:rPr>
        <w:t xml:space="preserve"> bağlı bulantı ve kusma </w:t>
      </w:r>
    </w:p>
    <w:p w:rsidR="00523EC6" w:rsidRPr="00F605F8" w:rsidRDefault="00523EC6" w:rsidP="0060746C">
      <w:pPr>
        <w:pStyle w:val="Style3"/>
        <w:widowControl/>
        <w:shd w:val="clear" w:color="auto" w:fill="FFFFFF"/>
        <w:spacing w:line="276" w:lineRule="auto"/>
        <w:ind w:right="3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Önleme (akut ve gecikmiş bulantı):</w:t>
      </w:r>
    </w:p>
    <w:p w:rsidR="00523EC6" w:rsidRPr="00F605F8" w:rsidRDefault="00523EC6" w:rsidP="0060746C">
      <w:pPr>
        <w:pStyle w:val="Style3"/>
        <w:widowControl/>
        <w:shd w:val="clear" w:color="auto" w:fill="FFFFFF"/>
        <w:spacing w:line="276" w:lineRule="auto"/>
        <w:ind w:right="3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1-3 mg (10-40 mikrogram/kg) </w:t>
      </w:r>
      <w:r w:rsidR="004F222D" w:rsidRPr="00F605F8">
        <w:rPr>
          <w:rStyle w:val="FontStyle25"/>
          <w:rFonts w:ascii="Times New Roman" w:hAnsi="Times New Roman" w:cs="Times New Roman"/>
          <w:color w:val="000000" w:themeColor="text1"/>
          <w:spacing w:val="0"/>
          <w:sz w:val="24"/>
          <w:szCs w:val="24"/>
        </w:rPr>
        <w:t>NEOSET</w:t>
      </w:r>
      <w:r w:rsidR="00455B39" w:rsidRPr="00F605F8">
        <w:rPr>
          <w:rStyle w:val="FontStyle25"/>
          <w:rFonts w:ascii="Times New Roman" w:hAnsi="Times New Roman" w:cs="Times New Roman"/>
          <w:color w:val="000000" w:themeColor="text1"/>
          <w:spacing w:val="0"/>
          <w:sz w:val="24"/>
          <w:szCs w:val="24"/>
        </w:rPr>
        <w:t xml:space="preserve"> dozu kemoterapiye başlamadan</w:t>
      </w:r>
      <w:r w:rsidRPr="00F605F8">
        <w:rPr>
          <w:rStyle w:val="FontStyle25"/>
          <w:rFonts w:ascii="Times New Roman" w:hAnsi="Times New Roman" w:cs="Times New Roman"/>
          <w:color w:val="000000" w:themeColor="text1"/>
          <w:spacing w:val="0"/>
          <w:sz w:val="24"/>
          <w:szCs w:val="24"/>
        </w:rPr>
        <w:t xml:space="preserve"> önce yavaş i.v. </w:t>
      </w:r>
      <w:proofErr w:type="gramStart"/>
      <w:r w:rsidRPr="00F605F8">
        <w:rPr>
          <w:rStyle w:val="FontStyle25"/>
          <w:rFonts w:ascii="Times New Roman" w:hAnsi="Times New Roman" w:cs="Times New Roman"/>
          <w:color w:val="000000" w:themeColor="text1"/>
          <w:spacing w:val="0"/>
          <w:sz w:val="24"/>
          <w:szCs w:val="24"/>
        </w:rPr>
        <w:t>enjeksiyon</w:t>
      </w:r>
      <w:proofErr w:type="gramEnd"/>
      <w:r w:rsidRPr="00F605F8">
        <w:rPr>
          <w:rStyle w:val="FontStyle25"/>
          <w:rFonts w:ascii="Times New Roman" w:hAnsi="Times New Roman" w:cs="Times New Roman"/>
          <w:color w:val="000000" w:themeColor="text1"/>
          <w:spacing w:val="0"/>
          <w:sz w:val="24"/>
          <w:szCs w:val="24"/>
        </w:rPr>
        <w:t xml:space="preserve"> olarak (30 saniyede) ya da 20 ila 50 mL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sıvısında sulandırılarak kemoterapiye başlamadan 5 dakika önce uygulanmalıdır. Solüsyon mg başına 5 </w:t>
      </w:r>
      <w:proofErr w:type="spellStart"/>
      <w:r w:rsidRPr="00F605F8">
        <w:rPr>
          <w:rStyle w:val="FontStyle25"/>
          <w:rFonts w:ascii="Times New Roman" w:hAnsi="Times New Roman" w:cs="Times New Roman"/>
          <w:color w:val="000000" w:themeColor="text1"/>
          <w:spacing w:val="0"/>
          <w:sz w:val="24"/>
          <w:szCs w:val="24"/>
        </w:rPr>
        <w:t>mL'ye</w:t>
      </w:r>
      <w:proofErr w:type="spellEnd"/>
      <w:r w:rsidRPr="00F605F8">
        <w:rPr>
          <w:rStyle w:val="FontStyle25"/>
          <w:rFonts w:ascii="Times New Roman" w:hAnsi="Times New Roman" w:cs="Times New Roman"/>
          <w:color w:val="000000" w:themeColor="text1"/>
          <w:spacing w:val="0"/>
          <w:sz w:val="24"/>
          <w:szCs w:val="24"/>
        </w:rPr>
        <w:t xml:space="preserve"> seyreltilmelidir.</w:t>
      </w:r>
    </w:p>
    <w:p w:rsidR="0060746C" w:rsidRPr="00F605F8" w:rsidRDefault="0060746C"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Tedavi (akut bulantı):</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1-3 mg (10-40 mikrogram/kg)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dozu yavaş i.v. </w:t>
      </w:r>
      <w:proofErr w:type="gramStart"/>
      <w:r w:rsidRPr="00F605F8">
        <w:rPr>
          <w:rStyle w:val="FontStyle25"/>
          <w:rFonts w:ascii="Times New Roman" w:hAnsi="Times New Roman" w:cs="Times New Roman"/>
          <w:color w:val="000000" w:themeColor="text1"/>
          <w:spacing w:val="0"/>
          <w:sz w:val="24"/>
          <w:szCs w:val="24"/>
        </w:rPr>
        <w:t>enjeksiyon</w:t>
      </w:r>
      <w:proofErr w:type="gramEnd"/>
      <w:r w:rsidRPr="00F605F8">
        <w:rPr>
          <w:rStyle w:val="FontStyle25"/>
          <w:rFonts w:ascii="Times New Roman" w:hAnsi="Times New Roman" w:cs="Times New Roman"/>
          <w:color w:val="000000" w:themeColor="text1"/>
          <w:spacing w:val="0"/>
          <w:sz w:val="24"/>
          <w:szCs w:val="24"/>
        </w:rPr>
        <w:t xml:space="preserve"> olarak (30 saniyede) ya da 20 ila 50 mL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sıvısında sulandırılarak 5 dakikalık bir sürede uygulanmalıdır. Solüsyon mg başına 5 </w:t>
      </w:r>
      <w:proofErr w:type="spellStart"/>
      <w:r w:rsidRPr="00F605F8">
        <w:rPr>
          <w:rStyle w:val="FontStyle25"/>
          <w:rFonts w:ascii="Times New Roman" w:hAnsi="Times New Roman" w:cs="Times New Roman"/>
          <w:color w:val="000000" w:themeColor="text1"/>
          <w:spacing w:val="0"/>
          <w:sz w:val="24"/>
          <w:szCs w:val="24"/>
        </w:rPr>
        <w:t>mL'ye</w:t>
      </w:r>
      <w:proofErr w:type="spellEnd"/>
      <w:r w:rsidRPr="00F605F8">
        <w:rPr>
          <w:rStyle w:val="FontStyle25"/>
          <w:rFonts w:ascii="Times New Roman" w:hAnsi="Times New Roman" w:cs="Times New Roman"/>
          <w:color w:val="000000" w:themeColor="text1"/>
          <w:spacing w:val="0"/>
          <w:sz w:val="24"/>
          <w:szCs w:val="24"/>
        </w:rPr>
        <w:t xml:space="preserve"> seyreltilmelidir. Ek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tedavi edici </w:t>
      </w:r>
      <w:proofErr w:type="spellStart"/>
      <w:r w:rsidRPr="00F605F8">
        <w:rPr>
          <w:rStyle w:val="FontStyle25"/>
          <w:rFonts w:ascii="Times New Roman" w:hAnsi="Times New Roman" w:cs="Times New Roman"/>
          <w:color w:val="000000" w:themeColor="text1"/>
          <w:spacing w:val="0"/>
          <w:sz w:val="24"/>
          <w:szCs w:val="24"/>
        </w:rPr>
        <w:t>dozlan</w:t>
      </w:r>
      <w:proofErr w:type="spellEnd"/>
      <w:r w:rsidRPr="00F605F8">
        <w:rPr>
          <w:rStyle w:val="FontStyle25"/>
          <w:rFonts w:ascii="Times New Roman" w:hAnsi="Times New Roman" w:cs="Times New Roman"/>
          <w:color w:val="000000" w:themeColor="text1"/>
          <w:spacing w:val="0"/>
          <w:sz w:val="24"/>
          <w:szCs w:val="24"/>
        </w:rPr>
        <w:t>, gerekli ise en az 10 dakikalık aralarla uygulanabilir.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lastRenderedPageBreak/>
        <w:t xml:space="preserve">Maksimum günlük doz: 24 saatlik bir süre içinde, 3 mg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infüzyonla</w:t>
      </w:r>
      <w:r w:rsidR="00EC5D82" w:rsidRPr="00F605F8">
        <w:rPr>
          <w:rStyle w:val="FontStyle25"/>
          <w:rFonts w:ascii="Times New Roman" w:hAnsi="Times New Roman" w:cs="Times New Roman"/>
          <w:color w:val="000000" w:themeColor="text1"/>
          <w:spacing w:val="0"/>
          <w:sz w:val="24"/>
          <w:szCs w:val="24"/>
        </w:rPr>
        <w:t>rı</w:t>
      </w:r>
      <w:proofErr w:type="spellEnd"/>
      <w:r w:rsidRPr="00F605F8">
        <w:rPr>
          <w:rStyle w:val="FontStyle25"/>
          <w:rFonts w:ascii="Times New Roman" w:hAnsi="Times New Roman" w:cs="Times New Roman"/>
          <w:color w:val="000000" w:themeColor="text1"/>
          <w:spacing w:val="0"/>
          <w:sz w:val="24"/>
          <w:szCs w:val="24"/>
        </w:rPr>
        <w:t xml:space="preserve"> 3 kereye kadar uygulanabilir. 24 saatlik süre içinde uygulanan maksimum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dozu, 9 </w:t>
      </w:r>
      <w:proofErr w:type="spellStart"/>
      <w:r w:rsidRPr="00F605F8">
        <w:rPr>
          <w:rStyle w:val="FontStyle25"/>
          <w:rFonts w:ascii="Times New Roman" w:hAnsi="Times New Roman" w:cs="Times New Roman"/>
          <w:color w:val="000000" w:themeColor="text1"/>
          <w:spacing w:val="0"/>
          <w:sz w:val="24"/>
          <w:szCs w:val="24"/>
        </w:rPr>
        <w:t>mg'ı</w:t>
      </w:r>
      <w:proofErr w:type="spellEnd"/>
      <w:r w:rsidRPr="00F605F8">
        <w:rPr>
          <w:rStyle w:val="FontStyle25"/>
          <w:rFonts w:ascii="Times New Roman" w:hAnsi="Times New Roman" w:cs="Times New Roman"/>
          <w:color w:val="000000" w:themeColor="text1"/>
          <w:spacing w:val="0"/>
          <w:sz w:val="24"/>
          <w:szCs w:val="24"/>
        </w:rPr>
        <w:t xml:space="preserve"> aşmamalıdır.</w:t>
      </w:r>
    </w:p>
    <w:p w:rsidR="00523EC6" w:rsidRPr="00F605F8" w:rsidRDefault="00523EC6"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Adrenokortikal</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steroid</w:t>
      </w:r>
      <w:proofErr w:type="spellEnd"/>
      <w:r w:rsidRPr="00F605F8">
        <w:rPr>
          <w:rStyle w:val="FontStyle25"/>
          <w:rFonts w:ascii="Times New Roman" w:hAnsi="Times New Roman" w:cs="Times New Roman"/>
          <w:color w:val="000000" w:themeColor="text1"/>
          <w:spacing w:val="0"/>
          <w:sz w:val="24"/>
          <w:szCs w:val="24"/>
        </w:rPr>
        <w:t xml:space="preserve"> ile </w:t>
      </w:r>
      <w:proofErr w:type="gramStart"/>
      <w:r w:rsidRPr="00F605F8">
        <w:rPr>
          <w:rStyle w:val="FontStyle25"/>
          <w:rFonts w:ascii="Times New Roman" w:hAnsi="Times New Roman" w:cs="Times New Roman"/>
          <w:color w:val="000000" w:themeColor="text1"/>
          <w:spacing w:val="0"/>
          <w:sz w:val="24"/>
          <w:szCs w:val="24"/>
        </w:rPr>
        <w:t>kombinasyon</w:t>
      </w:r>
      <w:proofErr w:type="gramEnd"/>
      <w:r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Parenteral</w:t>
      </w:r>
      <w:proofErr w:type="spellEnd"/>
      <w:r w:rsidRPr="00F605F8">
        <w:rPr>
          <w:rStyle w:val="FontStyle25"/>
          <w:rFonts w:ascii="Times New Roman" w:hAnsi="Times New Roman" w:cs="Times New Roman"/>
          <w:color w:val="000000" w:themeColor="text1"/>
          <w:spacing w:val="0"/>
          <w:sz w:val="24"/>
          <w:szCs w:val="24"/>
        </w:rPr>
        <w:t xml:space="preserve"> olarak uygulanan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etkinliği, ilave bir </w:t>
      </w:r>
      <w:proofErr w:type="spellStart"/>
      <w:r w:rsidRPr="00F605F8">
        <w:rPr>
          <w:rStyle w:val="FontStyle25"/>
          <w:rFonts w:ascii="Times New Roman" w:hAnsi="Times New Roman" w:cs="Times New Roman"/>
          <w:color w:val="000000" w:themeColor="text1"/>
          <w:spacing w:val="0"/>
          <w:sz w:val="24"/>
          <w:szCs w:val="24"/>
        </w:rPr>
        <w:t>adrenokortikal</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steroid</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intravenöz</w:t>
      </w:r>
      <w:proofErr w:type="spellEnd"/>
      <w:r w:rsidRPr="00F605F8">
        <w:rPr>
          <w:rStyle w:val="FontStyle25"/>
          <w:rFonts w:ascii="Times New Roman" w:hAnsi="Times New Roman" w:cs="Times New Roman"/>
          <w:color w:val="000000" w:themeColor="text1"/>
          <w:spacing w:val="0"/>
          <w:sz w:val="24"/>
          <w:szCs w:val="24"/>
        </w:rPr>
        <w:t xml:space="preserve"> dozu ile artırılabilir (örneğin </w:t>
      </w:r>
      <w:proofErr w:type="spellStart"/>
      <w:r w:rsidRPr="00F605F8">
        <w:rPr>
          <w:rStyle w:val="FontStyle25"/>
          <w:rFonts w:ascii="Times New Roman" w:hAnsi="Times New Roman" w:cs="Times New Roman"/>
          <w:color w:val="000000" w:themeColor="text1"/>
          <w:spacing w:val="0"/>
          <w:sz w:val="24"/>
          <w:szCs w:val="24"/>
        </w:rPr>
        <w:t>sitostatik</w:t>
      </w:r>
      <w:proofErr w:type="spellEnd"/>
      <w:r w:rsidRPr="00F605F8">
        <w:rPr>
          <w:rStyle w:val="FontStyle25"/>
          <w:rFonts w:ascii="Times New Roman" w:hAnsi="Times New Roman" w:cs="Times New Roman"/>
          <w:color w:val="000000" w:themeColor="text1"/>
          <w:spacing w:val="0"/>
          <w:sz w:val="24"/>
          <w:szCs w:val="24"/>
        </w:rPr>
        <w:t xml:space="preserve"> tedavinin başlangıcından önce uygulanan 8-20 mg </w:t>
      </w:r>
      <w:proofErr w:type="spellStart"/>
      <w:r w:rsidRPr="00F605F8">
        <w:rPr>
          <w:rStyle w:val="FontStyle25"/>
          <w:rFonts w:ascii="Times New Roman" w:hAnsi="Times New Roman" w:cs="Times New Roman"/>
          <w:color w:val="000000" w:themeColor="text1"/>
          <w:spacing w:val="0"/>
          <w:sz w:val="24"/>
          <w:szCs w:val="24"/>
        </w:rPr>
        <w:t>deksametazon</w:t>
      </w:r>
      <w:proofErr w:type="spellEnd"/>
      <w:r w:rsidRPr="00F605F8">
        <w:rPr>
          <w:rStyle w:val="FontStyle25"/>
          <w:rFonts w:ascii="Times New Roman" w:hAnsi="Times New Roman" w:cs="Times New Roman"/>
          <w:color w:val="000000" w:themeColor="text1"/>
          <w:spacing w:val="0"/>
          <w:sz w:val="24"/>
          <w:szCs w:val="24"/>
        </w:rPr>
        <w:t xml:space="preserve"> veya </w:t>
      </w:r>
      <w:proofErr w:type="gramStart"/>
      <w:r w:rsidRPr="00F605F8">
        <w:rPr>
          <w:rStyle w:val="FontStyle25"/>
          <w:rFonts w:ascii="Times New Roman" w:hAnsi="Times New Roman" w:cs="Times New Roman"/>
          <w:color w:val="000000" w:themeColor="text1"/>
          <w:spacing w:val="0"/>
          <w:sz w:val="24"/>
          <w:szCs w:val="24"/>
        </w:rPr>
        <w:t>kemoterapi</w:t>
      </w:r>
      <w:proofErr w:type="gramEnd"/>
      <w:r w:rsidRPr="00F605F8">
        <w:rPr>
          <w:rStyle w:val="FontStyle25"/>
          <w:rFonts w:ascii="Times New Roman" w:hAnsi="Times New Roman" w:cs="Times New Roman"/>
          <w:color w:val="000000" w:themeColor="text1"/>
          <w:spacing w:val="0"/>
          <w:sz w:val="24"/>
          <w:szCs w:val="24"/>
        </w:rPr>
        <w:t xml:space="preserve"> başlangıcından önce ya da kemoterapi bitiminden hemen sonra uygulanan 250 mg metil </w:t>
      </w:r>
      <w:proofErr w:type="spellStart"/>
      <w:r w:rsidRPr="00F605F8">
        <w:rPr>
          <w:rStyle w:val="FontStyle25"/>
          <w:rFonts w:ascii="Times New Roman" w:hAnsi="Times New Roman" w:cs="Times New Roman"/>
          <w:color w:val="000000" w:themeColor="text1"/>
          <w:spacing w:val="0"/>
          <w:sz w:val="24"/>
          <w:szCs w:val="24"/>
        </w:rPr>
        <w:t>prednizolon</w:t>
      </w:r>
      <w:proofErr w:type="spellEnd"/>
      <w:r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Pediyatrik</w:t>
      </w:r>
      <w:proofErr w:type="spellEnd"/>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popülasyon</w:t>
      </w:r>
      <w:proofErr w:type="gramEnd"/>
      <w:r w:rsidRPr="00F605F8">
        <w:rPr>
          <w:rStyle w:val="FontStyle25"/>
          <w:rFonts w:ascii="Times New Roman" w:hAnsi="Times New Roman" w:cs="Times New Roman"/>
          <w:color w:val="000000" w:themeColor="text1"/>
          <w:spacing w:val="0"/>
          <w:sz w:val="24"/>
          <w:szCs w:val="24"/>
        </w:rPr>
        <w:t>:</w:t>
      </w:r>
    </w:p>
    <w:p w:rsidR="00523EC6" w:rsidRPr="00F605F8" w:rsidRDefault="004F222D"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NEOSET</w:t>
      </w:r>
      <w:r w:rsidR="002C40F5" w:rsidRPr="00F605F8">
        <w:rPr>
          <w:rStyle w:val="FontStyle25"/>
          <w:rFonts w:ascii="Times New Roman" w:hAnsi="Times New Roman" w:cs="Times New Roman"/>
          <w:color w:val="000000" w:themeColor="text1"/>
          <w:spacing w:val="0"/>
          <w:sz w:val="24"/>
          <w:szCs w:val="24"/>
        </w:rPr>
        <w:t>'in</w:t>
      </w:r>
      <w:proofErr w:type="spellEnd"/>
      <w:r w:rsidR="002C40F5" w:rsidRPr="00F605F8">
        <w:rPr>
          <w:rStyle w:val="FontStyle25"/>
          <w:rFonts w:ascii="Times New Roman" w:hAnsi="Times New Roman" w:cs="Times New Roman"/>
          <w:color w:val="000000" w:themeColor="text1"/>
          <w:spacing w:val="0"/>
          <w:sz w:val="24"/>
          <w:szCs w:val="24"/>
        </w:rPr>
        <w:t xml:space="preserve"> 2 yaş ve</w:t>
      </w:r>
      <w:r w:rsidR="00523EC6" w:rsidRPr="00F605F8">
        <w:rPr>
          <w:rStyle w:val="FontStyle25"/>
          <w:rFonts w:ascii="Times New Roman" w:hAnsi="Times New Roman" w:cs="Times New Roman"/>
          <w:color w:val="000000" w:themeColor="text1"/>
          <w:spacing w:val="0"/>
          <w:sz w:val="24"/>
          <w:szCs w:val="24"/>
        </w:rPr>
        <w:t xml:space="preserve"> üzeri çocuklarda güvenliliği ve etkililiği, </w:t>
      </w:r>
      <w:proofErr w:type="gramStart"/>
      <w:r w:rsidR="00523EC6" w:rsidRPr="00F605F8">
        <w:rPr>
          <w:rStyle w:val="FontStyle25"/>
          <w:rFonts w:ascii="Times New Roman" w:hAnsi="Times New Roman" w:cs="Times New Roman"/>
          <w:color w:val="000000" w:themeColor="text1"/>
          <w:spacing w:val="0"/>
          <w:sz w:val="24"/>
          <w:szCs w:val="24"/>
        </w:rPr>
        <w:t>kemoterapi</w:t>
      </w:r>
      <w:proofErr w:type="gramEnd"/>
      <w:r w:rsidR="00523EC6" w:rsidRPr="00F605F8">
        <w:rPr>
          <w:rStyle w:val="FontStyle25"/>
          <w:rFonts w:ascii="Times New Roman" w:hAnsi="Times New Roman" w:cs="Times New Roman"/>
          <w:color w:val="000000" w:themeColor="text1"/>
          <w:spacing w:val="0"/>
          <w:sz w:val="24"/>
          <w:szCs w:val="24"/>
        </w:rPr>
        <w:t xml:space="preserve"> kaynaklı akut bulantı ve kusmanın önlenmesi ve tedavisi (kontrolü) ile kemoterapi kaynaklı gecikmiş bulantı ve kusmanın önlenmesinde anlaşılmıştır.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10-40 mikrogram/kg vücut ağırlığına eşdeğer (</w:t>
      </w:r>
      <w:r w:rsidR="002C40F5" w:rsidRPr="00F605F8">
        <w:rPr>
          <w:rStyle w:val="FontStyle25"/>
          <w:rFonts w:ascii="Times New Roman" w:hAnsi="Times New Roman" w:cs="Times New Roman"/>
          <w:color w:val="000000" w:themeColor="text1"/>
          <w:spacing w:val="0"/>
          <w:sz w:val="24"/>
          <w:szCs w:val="24"/>
        </w:rPr>
        <w:t>t</w:t>
      </w:r>
      <w:r w:rsidRPr="00F605F8">
        <w:rPr>
          <w:rStyle w:val="FontStyle25"/>
          <w:rFonts w:ascii="Times New Roman" w:hAnsi="Times New Roman" w:cs="Times New Roman"/>
          <w:color w:val="000000" w:themeColor="text1"/>
          <w:spacing w:val="0"/>
          <w:sz w:val="24"/>
          <w:szCs w:val="24"/>
        </w:rPr>
        <w:t xml:space="preserve">oplam 3 </w:t>
      </w:r>
      <w:proofErr w:type="spellStart"/>
      <w:r w:rsidRPr="00F605F8">
        <w:rPr>
          <w:rStyle w:val="FontStyle25"/>
          <w:rFonts w:ascii="Times New Roman" w:hAnsi="Times New Roman" w:cs="Times New Roman"/>
          <w:color w:val="000000" w:themeColor="text1"/>
          <w:spacing w:val="0"/>
          <w:sz w:val="24"/>
          <w:szCs w:val="24"/>
        </w:rPr>
        <w:t>mg'a</w:t>
      </w:r>
      <w:proofErr w:type="spellEnd"/>
      <w:r w:rsidRPr="00F605F8">
        <w:rPr>
          <w:rStyle w:val="FontStyle25"/>
          <w:rFonts w:ascii="Times New Roman" w:hAnsi="Times New Roman" w:cs="Times New Roman"/>
          <w:color w:val="000000" w:themeColor="text1"/>
          <w:spacing w:val="0"/>
          <w:sz w:val="24"/>
          <w:szCs w:val="24"/>
        </w:rPr>
        <w:t xml:space="preserve"> </w:t>
      </w:r>
      <w:r w:rsidR="002C40F5" w:rsidRPr="00F605F8">
        <w:rPr>
          <w:rStyle w:val="FontStyle25"/>
          <w:rFonts w:ascii="Times New Roman" w:hAnsi="Times New Roman" w:cs="Times New Roman"/>
          <w:color w:val="000000" w:themeColor="text1"/>
          <w:spacing w:val="0"/>
          <w:sz w:val="24"/>
          <w:szCs w:val="24"/>
        </w:rPr>
        <w:t xml:space="preserve">kadar) tek bir doz, </w:t>
      </w:r>
      <w:proofErr w:type="gramStart"/>
      <w:r w:rsidR="002C40F5" w:rsidRPr="00F605F8">
        <w:rPr>
          <w:rStyle w:val="FontStyle25"/>
          <w:rFonts w:ascii="Times New Roman" w:hAnsi="Times New Roman" w:cs="Times New Roman"/>
          <w:color w:val="000000" w:themeColor="text1"/>
          <w:spacing w:val="0"/>
          <w:sz w:val="24"/>
          <w:szCs w:val="24"/>
        </w:rPr>
        <w:t>kemoterapi</w:t>
      </w:r>
      <w:proofErr w:type="gramEnd"/>
      <w:r w:rsidR="002C40F5" w:rsidRPr="00F605F8">
        <w:rPr>
          <w:rStyle w:val="FontStyle25"/>
          <w:rFonts w:ascii="Times New Roman" w:hAnsi="Times New Roman" w:cs="Times New Roman"/>
          <w:color w:val="000000" w:themeColor="text1"/>
          <w:spacing w:val="0"/>
          <w:sz w:val="24"/>
          <w:szCs w:val="24"/>
        </w:rPr>
        <w:t xml:space="preserve"> ö</w:t>
      </w:r>
      <w:r w:rsidRPr="00F605F8">
        <w:rPr>
          <w:rStyle w:val="FontStyle25"/>
          <w:rFonts w:ascii="Times New Roman" w:hAnsi="Times New Roman" w:cs="Times New Roman"/>
          <w:color w:val="000000" w:themeColor="text1"/>
          <w:spacing w:val="0"/>
          <w:sz w:val="24"/>
          <w:szCs w:val="24"/>
        </w:rPr>
        <w:t xml:space="preserve">ncesinde 10-30 mL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sıvısı içinde sulandırılıp, 5 dakika süreyle </w:t>
      </w:r>
      <w:proofErr w:type="spellStart"/>
      <w:r w:rsidRPr="00F605F8">
        <w:rPr>
          <w:rStyle w:val="FontStyle25"/>
          <w:rFonts w:ascii="Times New Roman" w:hAnsi="Times New Roman" w:cs="Times New Roman"/>
          <w:color w:val="000000" w:themeColor="text1"/>
          <w:spacing w:val="0"/>
          <w:sz w:val="24"/>
          <w:szCs w:val="24"/>
        </w:rPr>
        <w:t>intravenöz</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olarak uygulanmalıdır.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Ek bir doz, 24 saatlik bir zaman zarfında uygulanabilir. Bu ek doz, ilk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uygulamasından en az 10 dakika sonra verilmelidir.</w:t>
      </w:r>
    </w:p>
    <w:p w:rsidR="00455B39" w:rsidRPr="00F605F8" w:rsidRDefault="00455B39"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1 mg (10 mikrogram/kg)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dozu yavaş i.v. </w:t>
      </w:r>
      <w:proofErr w:type="gramStart"/>
      <w:r w:rsidRPr="00F605F8">
        <w:rPr>
          <w:rStyle w:val="FontStyle25"/>
          <w:rFonts w:ascii="Times New Roman" w:hAnsi="Times New Roman" w:cs="Times New Roman"/>
          <w:color w:val="000000" w:themeColor="text1"/>
          <w:spacing w:val="0"/>
          <w:sz w:val="24"/>
          <w:szCs w:val="24"/>
        </w:rPr>
        <w:t>enjeksiyon</w:t>
      </w:r>
      <w:proofErr w:type="gramEnd"/>
      <w:r w:rsidRPr="00F605F8">
        <w:rPr>
          <w:rStyle w:val="FontStyle25"/>
          <w:rFonts w:ascii="Times New Roman" w:hAnsi="Times New Roman" w:cs="Times New Roman"/>
          <w:color w:val="000000" w:themeColor="text1"/>
          <w:spacing w:val="0"/>
          <w:sz w:val="24"/>
          <w:szCs w:val="24"/>
        </w:rPr>
        <w:t xml:space="preserve"> olarak uygulanmalıdır. 24 saatlik süre içinde uygulanan maksimum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dozu, 3 </w:t>
      </w:r>
      <w:proofErr w:type="spellStart"/>
      <w:r w:rsidRPr="00F605F8">
        <w:rPr>
          <w:rStyle w:val="FontStyle25"/>
          <w:rFonts w:ascii="Times New Roman" w:hAnsi="Times New Roman" w:cs="Times New Roman"/>
          <w:color w:val="000000" w:themeColor="text1"/>
          <w:spacing w:val="0"/>
          <w:sz w:val="24"/>
          <w:szCs w:val="24"/>
        </w:rPr>
        <w:t>mg'ı</w:t>
      </w:r>
      <w:proofErr w:type="spellEnd"/>
      <w:r w:rsidRPr="00F605F8">
        <w:rPr>
          <w:rStyle w:val="FontStyle25"/>
          <w:rFonts w:ascii="Times New Roman" w:hAnsi="Times New Roman" w:cs="Times New Roman"/>
          <w:color w:val="000000" w:themeColor="text1"/>
          <w:spacing w:val="0"/>
          <w:sz w:val="24"/>
          <w:szCs w:val="24"/>
        </w:rPr>
        <w:t xml:space="preserve"> aşmamalıdır.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kusmanın önlenmesi için,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uygulaması anestezinin başlamasından önce tamamlanmalıdır.</w:t>
      </w:r>
    </w:p>
    <w:p w:rsidR="00523EC6" w:rsidRPr="00F605F8" w:rsidRDefault="00523EC6" w:rsidP="0060746C">
      <w:pPr>
        <w:autoSpaceDE w:val="0"/>
        <w:autoSpaceDN w:val="0"/>
        <w:adjustRightInd w:val="0"/>
        <w:spacing w:after="0"/>
        <w:jc w:val="both"/>
        <w:rPr>
          <w:rFonts w:ascii="Times New Roman" w:hAnsi="Times New Roman" w:cs="Times New Roman"/>
          <w:b/>
          <w:color w:val="000000" w:themeColor="text1"/>
          <w:sz w:val="24"/>
          <w:szCs w:val="24"/>
        </w:rPr>
      </w:pP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b/>
          <w:bCs/>
          <w:color w:val="000000" w:themeColor="text1"/>
          <w:spacing w:val="0"/>
          <w:sz w:val="24"/>
          <w:szCs w:val="24"/>
        </w:rPr>
      </w:pPr>
      <w:r w:rsidRPr="00F605F8">
        <w:rPr>
          <w:rStyle w:val="FontStyle25"/>
          <w:rFonts w:ascii="Times New Roman" w:hAnsi="Times New Roman" w:cs="Times New Roman"/>
          <w:b/>
          <w:bCs/>
          <w:color w:val="000000" w:themeColor="text1"/>
          <w:spacing w:val="0"/>
          <w:sz w:val="24"/>
          <w:szCs w:val="24"/>
        </w:rPr>
        <w:t>Uygulama şekli:</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Uygulama yavaş i.v. </w:t>
      </w:r>
      <w:proofErr w:type="gramStart"/>
      <w:r w:rsidRPr="00F605F8">
        <w:rPr>
          <w:rStyle w:val="FontStyle25"/>
          <w:rFonts w:ascii="Times New Roman" w:hAnsi="Times New Roman" w:cs="Times New Roman"/>
          <w:color w:val="000000" w:themeColor="text1"/>
          <w:spacing w:val="0"/>
          <w:sz w:val="24"/>
          <w:szCs w:val="24"/>
        </w:rPr>
        <w:t>enjeksiyon</w:t>
      </w:r>
      <w:proofErr w:type="gramEnd"/>
      <w:r w:rsidRPr="00F605F8">
        <w:rPr>
          <w:rStyle w:val="FontStyle25"/>
          <w:rFonts w:ascii="Times New Roman" w:hAnsi="Times New Roman" w:cs="Times New Roman"/>
          <w:color w:val="000000" w:themeColor="text1"/>
          <w:spacing w:val="0"/>
          <w:sz w:val="24"/>
          <w:szCs w:val="24"/>
        </w:rPr>
        <w:t xml:space="preserve"> (30 saniyede) şeklinde veya 20 ila 50 mL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sıvısında sulandırılarak 5 dakikalık bir sürede uygulanan i.v.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şeklinde olabilir. Yetişkinler: Uygun doz toplam hacmi 20 </w:t>
      </w:r>
      <w:r w:rsidR="002C40F5" w:rsidRPr="00F605F8">
        <w:rPr>
          <w:rStyle w:val="FontStyle25"/>
          <w:rFonts w:ascii="Times New Roman" w:hAnsi="Times New Roman" w:cs="Times New Roman"/>
          <w:color w:val="000000" w:themeColor="text1"/>
          <w:spacing w:val="0"/>
          <w:sz w:val="24"/>
          <w:szCs w:val="24"/>
        </w:rPr>
        <w:t>ile</w:t>
      </w:r>
      <w:r w:rsidRPr="00F605F8">
        <w:rPr>
          <w:rStyle w:val="FontStyle25"/>
          <w:rFonts w:ascii="Times New Roman" w:hAnsi="Times New Roman" w:cs="Times New Roman"/>
          <w:color w:val="000000" w:themeColor="text1"/>
          <w:spacing w:val="0"/>
          <w:sz w:val="24"/>
          <w:szCs w:val="24"/>
        </w:rPr>
        <w:t xml:space="preserve"> 50 mL olacak şekilde, aşağıdaki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sıvılarından biriyle sulandırılır: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0.9 a/h enjeksiyonluk sodyum klorür çözeltisi B.P</w:t>
      </w:r>
      <w:proofErr w:type="gramStart"/>
      <w:r w:rsidRPr="00F605F8">
        <w:rPr>
          <w:rStyle w:val="FontStyle25"/>
          <w:rFonts w:ascii="Times New Roman" w:hAnsi="Times New Roman" w:cs="Times New Roman"/>
          <w:color w:val="000000" w:themeColor="text1"/>
          <w:spacing w:val="0"/>
          <w:sz w:val="24"/>
          <w:szCs w:val="24"/>
        </w:rPr>
        <w:t>.;</w:t>
      </w:r>
      <w:proofErr w:type="gramEnd"/>
      <w:r w:rsidRPr="00F605F8">
        <w:rPr>
          <w:rStyle w:val="FontStyle25"/>
          <w:rFonts w:ascii="Times New Roman" w:hAnsi="Times New Roman" w:cs="Times New Roman"/>
          <w:color w:val="000000" w:themeColor="text1"/>
          <w:spacing w:val="0"/>
          <w:sz w:val="24"/>
          <w:szCs w:val="24"/>
        </w:rPr>
        <w:t xml:space="preserve"> % 0.18 a/h enjeksiyonluk sodyum klorür ve % 4 a/h enjeksiyonluk dekstroz çözeltisi B.P.; % 5 a/h enjeksiyonluk dekstroz çözeltisi BP; enjeksiyonluk </w:t>
      </w:r>
      <w:proofErr w:type="spellStart"/>
      <w:r w:rsidRPr="00F605F8">
        <w:rPr>
          <w:rStyle w:val="FontStyle25"/>
          <w:rFonts w:ascii="Times New Roman" w:hAnsi="Times New Roman" w:cs="Times New Roman"/>
          <w:color w:val="000000" w:themeColor="text1"/>
          <w:spacing w:val="0"/>
          <w:sz w:val="24"/>
          <w:szCs w:val="24"/>
        </w:rPr>
        <w:t>Hartmann</w:t>
      </w:r>
      <w:proofErr w:type="spellEnd"/>
      <w:r w:rsidRPr="00F605F8">
        <w:rPr>
          <w:rStyle w:val="FontStyle25"/>
          <w:rFonts w:ascii="Times New Roman" w:hAnsi="Times New Roman" w:cs="Times New Roman"/>
          <w:color w:val="000000" w:themeColor="text1"/>
          <w:spacing w:val="0"/>
          <w:sz w:val="24"/>
          <w:szCs w:val="24"/>
        </w:rPr>
        <w:t xml:space="preserve"> çözeltisi B.P.; enjeksiyonluk sodyum </w:t>
      </w:r>
      <w:proofErr w:type="spellStart"/>
      <w:r w:rsidRPr="00F605F8">
        <w:rPr>
          <w:rStyle w:val="FontStyle25"/>
          <w:rFonts w:ascii="Times New Roman" w:hAnsi="Times New Roman" w:cs="Times New Roman"/>
          <w:color w:val="000000" w:themeColor="text1"/>
          <w:spacing w:val="0"/>
          <w:sz w:val="24"/>
          <w:szCs w:val="24"/>
        </w:rPr>
        <w:t>laktat</w:t>
      </w:r>
      <w:proofErr w:type="spellEnd"/>
      <w:r w:rsidRPr="00F605F8">
        <w:rPr>
          <w:rStyle w:val="FontStyle25"/>
          <w:rFonts w:ascii="Times New Roman" w:hAnsi="Times New Roman" w:cs="Times New Roman"/>
          <w:color w:val="000000" w:themeColor="text1"/>
          <w:spacing w:val="0"/>
          <w:sz w:val="24"/>
          <w:szCs w:val="24"/>
        </w:rPr>
        <w:t xml:space="preserve"> çözeltisi BP; enjeksiyonluk </w:t>
      </w:r>
      <w:proofErr w:type="spellStart"/>
      <w:r w:rsidRPr="00F605F8">
        <w:rPr>
          <w:rStyle w:val="FontStyle25"/>
          <w:rFonts w:ascii="Times New Roman" w:hAnsi="Times New Roman" w:cs="Times New Roman"/>
          <w:color w:val="000000" w:themeColor="text1"/>
          <w:spacing w:val="0"/>
          <w:sz w:val="24"/>
          <w:szCs w:val="24"/>
        </w:rPr>
        <w:t>mannitol</w:t>
      </w:r>
      <w:proofErr w:type="spellEnd"/>
      <w:r w:rsidRPr="00F605F8">
        <w:rPr>
          <w:rStyle w:val="FontStyle25"/>
          <w:rFonts w:ascii="Times New Roman" w:hAnsi="Times New Roman" w:cs="Times New Roman"/>
          <w:color w:val="000000" w:themeColor="text1"/>
          <w:spacing w:val="0"/>
          <w:sz w:val="24"/>
          <w:szCs w:val="24"/>
        </w:rPr>
        <w:t xml:space="preserve"> çözeltisi B.P.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için). Diğer sulandırıcılar kullanılmamalıdır.</w:t>
      </w:r>
    </w:p>
    <w:p w:rsidR="00523EC6" w:rsidRPr="00F605F8" w:rsidRDefault="00523EC6" w:rsidP="0060746C">
      <w:pPr>
        <w:pStyle w:val="Style3"/>
        <w:widowControl/>
        <w:shd w:val="clear" w:color="auto" w:fill="FFFFFF"/>
        <w:spacing w:line="276" w:lineRule="auto"/>
        <w:ind w:right="14"/>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Çocuklar: Uygun doz,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sıvısı (yetişkinlerde olduğu gibi) içinde toplam hacmi 10 ile 30 mL olacak şekilde sulandırılır.</w:t>
      </w:r>
    </w:p>
    <w:p w:rsidR="00523EC6" w:rsidRPr="00F605F8" w:rsidRDefault="00523EC6" w:rsidP="0060746C">
      <w:pPr>
        <w:pStyle w:val="Style3"/>
        <w:widowControl/>
        <w:shd w:val="clear" w:color="auto" w:fill="FFFFFF"/>
        <w:spacing w:line="276" w:lineRule="auto"/>
        <w:ind w:right="14"/>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b/>
          <w:bCs/>
          <w:color w:val="000000" w:themeColor="text1"/>
          <w:spacing w:val="0"/>
          <w:sz w:val="24"/>
          <w:szCs w:val="24"/>
        </w:rPr>
      </w:pPr>
      <w:r w:rsidRPr="00F605F8">
        <w:rPr>
          <w:rStyle w:val="FontStyle25"/>
          <w:rFonts w:ascii="Times New Roman" w:hAnsi="Times New Roman" w:cs="Times New Roman"/>
          <w:b/>
          <w:bCs/>
          <w:color w:val="000000" w:themeColor="text1"/>
          <w:spacing w:val="0"/>
          <w:sz w:val="24"/>
          <w:szCs w:val="24"/>
        </w:rPr>
        <w:t>Özel uyarılar: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hidroklorür</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deksametazon</w:t>
      </w:r>
      <w:proofErr w:type="spellEnd"/>
      <w:r w:rsidRPr="00F605F8">
        <w:rPr>
          <w:rStyle w:val="FontStyle25"/>
          <w:rFonts w:ascii="Times New Roman" w:hAnsi="Times New Roman" w:cs="Times New Roman"/>
          <w:color w:val="000000" w:themeColor="text1"/>
          <w:spacing w:val="0"/>
          <w:sz w:val="24"/>
          <w:szCs w:val="24"/>
        </w:rPr>
        <w:t xml:space="preserve"> sodyum fosfat karışımları, 10-60 mikrogram/mL </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ve 80-480 mikrogram/mL </w:t>
      </w:r>
      <w:proofErr w:type="spellStart"/>
      <w:r w:rsidRPr="00F605F8">
        <w:rPr>
          <w:rStyle w:val="FontStyle25"/>
          <w:rFonts w:ascii="Times New Roman" w:hAnsi="Times New Roman" w:cs="Times New Roman"/>
          <w:color w:val="000000" w:themeColor="text1"/>
          <w:spacing w:val="0"/>
          <w:sz w:val="24"/>
          <w:szCs w:val="24"/>
        </w:rPr>
        <w:t>deksametazon</w:t>
      </w:r>
      <w:proofErr w:type="spellEnd"/>
      <w:r w:rsidRPr="00F605F8">
        <w:rPr>
          <w:rStyle w:val="FontStyle25"/>
          <w:rFonts w:ascii="Times New Roman" w:hAnsi="Times New Roman" w:cs="Times New Roman"/>
          <w:color w:val="000000" w:themeColor="text1"/>
          <w:spacing w:val="0"/>
          <w:sz w:val="24"/>
          <w:szCs w:val="24"/>
        </w:rPr>
        <w:t xml:space="preserve"> fosfat konsantrasyonlarında, %</w:t>
      </w:r>
      <w:proofErr w:type="gramStart"/>
      <w:r w:rsidRPr="00F605F8">
        <w:rPr>
          <w:rStyle w:val="FontStyle25"/>
          <w:rFonts w:ascii="Times New Roman" w:hAnsi="Times New Roman" w:cs="Times New Roman"/>
          <w:color w:val="000000" w:themeColor="text1"/>
          <w:spacing w:val="0"/>
          <w:sz w:val="24"/>
          <w:szCs w:val="24"/>
        </w:rPr>
        <w:t>0.9</w:t>
      </w:r>
      <w:proofErr w:type="gramEnd"/>
      <w:r w:rsidRPr="00F605F8">
        <w:rPr>
          <w:rStyle w:val="FontStyle25"/>
          <w:rFonts w:ascii="Times New Roman" w:hAnsi="Times New Roman" w:cs="Times New Roman"/>
          <w:color w:val="000000" w:themeColor="text1"/>
          <w:spacing w:val="0"/>
          <w:sz w:val="24"/>
          <w:szCs w:val="24"/>
        </w:rPr>
        <w:t xml:space="preserve"> sodyum klorür veya %5 </w:t>
      </w:r>
      <w:proofErr w:type="spellStart"/>
      <w:r w:rsidRPr="00F605F8">
        <w:rPr>
          <w:rStyle w:val="FontStyle25"/>
          <w:rFonts w:ascii="Times New Roman" w:hAnsi="Times New Roman" w:cs="Times New Roman"/>
          <w:color w:val="000000" w:themeColor="text1"/>
          <w:spacing w:val="0"/>
          <w:sz w:val="24"/>
          <w:szCs w:val="24"/>
        </w:rPr>
        <w:t>glukoz</w:t>
      </w:r>
      <w:proofErr w:type="spellEnd"/>
      <w:r w:rsidRPr="00F605F8">
        <w:rPr>
          <w:rStyle w:val="FontStyle25"/>
          <w:rFonts w:ascii="Times New Roman" w:hAnsi="Times New Roman" w:cs="Times New Roman"/>
          <w:color w:val="000000" w:themeColor="text1"/>
          <w:spacing w:val="0"/>
          <w:sz w:val="24"/>
          <w:szCs w:val="24"/>
        </w:rPr>
        <w:t xml:space="preserve"> i.v. </w:t>
      </w:r>
      <w:proofErr w:type="spellStart"/>
      <w:r w:rsidRPr="00F605F8">
        <w:rPr>
          <w:rStyle w:val="FontStyle25"/>
          <w:rFonts w:ascii="Times New Roman" w:hAnsi="Times New Roman" w:cs="Times New Roman"/>
          <w:color w:val="000000" w:themeColor="text1"/>
          <w:spacing w:val="0"/>
          <w:sz w:val="24"/>
          <w:szCs w:val="24"/>
        </w:rPr>
        <w:t>infüzyon</w:t>
      </w:r>
      <w:proofErr w:type="spellEnd"/>
      <w:r w:rsidRPr="00F605F8">
        <w:rPr>
          <w:rStyle w:val="FontStyle25"/>
          <w:rFonts w:ascii="Times New Roman" w:hAnsi="Times New Roman" w:cs="Times New Roman"/>
          <w:color w:val="000000" w:themeColor="text1"/>
          <w:spacing w:val="0"/>
          <w:sz w:val="24"/>
          <w:szCs w:val="24"/>
        </w:rPr>
        <w:t xml:space="preserve"> sıvılarından biri ile geçimlidirler. Karışımın raf ömrü 24 saattir.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b/>
          <w:color w:val="000000" w:themeColor="text1"/>
          <w:spacing w:val="0"/>
          <w:sz w:val="24"/>
          <w:szCs w:val="24"/>
        </w:rPr>
      </w:pPr>
      <w:r w:rsidRPr="00F605F8">
        <w:rPr>
          <w:rStyle w:val="FontStyle25"/>
          <w:rFonts w:ascii="Times New Roman" w:hAnsi="Times New Roman" w:cs="Times New Roman"/>
          <w:b/>
          <w:color w:val="000000" w:themeColor="text1"/>
          <w:spacing w:val="0"/>
          <w:sz w:val="24"/>
          <w:szCs w:val="24"/>
        </w:rPr>
        <w:t xml:space="preserve">Özel </w:t>
      </w:r>
      <w:proofErr w:type="gramStart"/>
      <w:r w:rsidRPr="00F605F8">
        <w:rPr>
          <w:rStyle w:val="FontStyle25"/>
          <w:rFonts w:ascii="Times New Roman" w:hAnsi="Times New Roman" w:cs="Times New Roman"/>
          <w:b/>
          <w:color w:val="000000" w:themeColor="text1"/>
          <w:spacing w:val="0"/>
          <w:sz w:val="24"/>
          <w:szCs w:val="24"/>
        </w:rPr>
        <w:t>popülasyonlara</w:t>
      </w:r>
      <w:proofErr w:type="gramEnd"/>
      <w:r w:rsidRPr="00F605F8">
        <w:rPr>
          <w:rStyle w:val="FontStyle25"/>
          <w:rFonts w:ascii="Times New Roman" w:hAnsi="Times New Roman" w:cs="Times New Roman"/>
          <w:b/>
          <w:color w:val="000000" w:themeColor="text1"/>
          <w:spacing w:val="0"/>
          <w:sz w:val="24"/>
          <w:szCs w:val="24"/>
        </w:rPr>
        <w:t xml:space="preserve"> ilişkin ek bilgiler: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b/>
          <w:color w:val="000000" w:themeColor="text1"/>
          <w:spacing w:val="0"/>
          <w:sz w:val="24"/>
          <w:szCs w:val="24"/>
        </w:rPr>
        <w:t>Böbrek yetmezliği:</w:t>
      </w:r>
      <w:r w:rsidRPr="00F605F8">
        <w:rPr>
          <w:rStyle w:val="FontStyle25"/>
          <w:rFonts w:ascii="Times New Roman" w:hAnsi="Times New Roman" w:cs="Times New Roman"/>
          <w:color w:val="000000" w:themeColor="text1"/>
          <w:spacing w:val="0"/>
          <w:sz w:val="24"/>
          <w:szCs w:val="24"/>
        </w:rPr>
        <w:t xml:space="preserve"> Böbrek yetmezliği olan hastalarda özel bir önlem alınması gerekmez.</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b/>
          <w:color w:val="000000" w:themeColor="text1"/>
          <w:spacing w:val="0"/>
          <w:sz w:val="24"/>
          <w:szCs w:val="24"/>
        </w:rPr>
        <w:t>Karaciğer yetmezliği:</w:t>
      </w:r>
      <w:r w:rsidRPr="00F605F8">
        <w:rPr>
          <w:rStyle w:val="FontStyle25"/>
          <w:rFonts w:ascii="Times New Roman" w:hAnsi="Times New Roman" w:cs="Times New Roman"/>
          <w:color w:val="000000" w:themeColor="text1"/>
          <w:spacing w:val="0"/>
          <w:sz w:val="24"/>
          <w:szCs w:val="24"/>
        </w:rPr>
        <w:t xml:space="preserve"> Karaciğer hastalığı olan hastalarda </w:t>
      </w:r>
      <w:proofErr w:type="spellStart"/>
      <w:r w:rsidRPr="00F605F8">
        <w:rPr>
          <w:rStyle w:val="FontStyle25"/>
          <w:rFonts w:ascii="Times New Roman" w:hAnsi="Times New Roman" w:cs="Times New Roman"/>
          <w:color w:val="000000" w:themeColor="text1"/>
          <w:spacing w:val="0"/>
          <w:sz w:val="24"/>
          <w:szCs w:val="24"/>
        </w:rPr>
        <w:t>advers</w:t>
      </w:r>
      <w:proofErr w:type="spellEnd"/>
      <w:r w:rsidRPr="00F605F8">
        <w:rPr>
          <w:rStyle w:val="FontStyle25"/>
          <w:rFonts w:ascii="Times New Roman" w:hAnsi="Times New Roman" w:cs="Times New Roman"/>
          <w:color w:val="000000" w:themeColor="text1"/>
          <w:spacing w:val="0"/>
          <w:sz w:val="24"/>
          <w:szCs w:val="24"/>
        </w:rPr>
        <w:t xml:space="preserve"> olay görülme sıklığında artış görüldüğüne dair kanıt bulunmamaktadır.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kinetiklerine dayanarak, doz ayarlaması gerekli değilken,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bu hasta grubunda dikkatli olarak kullanılmalıdır (bkz. bölüm </w:t>
      </w:r>
      <w:proofErr w:type="gramStart"/>
      <w:r w:rsidRPr="00F605F8">
        <w:rPr>
          <w:rStyle w:val="FontStyle25"/>
          <w:rFonts w:ascii="Times New Roman" w:hAnsi="Times New Roman" w:cs="Times New Roman"/>
          <w:color w:val="000000" w:themeColor="text1"/>
          <w:spacing w:val="0"/>
          <w:sz w:val="24"/>
          <w:szCs w:val="24"/>
        </w:rPr>
        <w:t>5.2</w:t>
      </w:r>
      <w:proofErr w:type="gramEnd"/>
      <w:r w:rsidRPr="00F605F8">
        <w:rPr>
          <w:rStyle w:val="FontStyle25"/>
          <w:rFonts w:ascii="Times New Roman" w:hAnsi="Times New Roman" w:cs="Times New Roman"/>
          <w:color w:val="000000" w:themeColor="text1"/>
          <w:spacing w:val="0"/>
          <w:sz w:val="24"/>
          <w:szCs w:val="24"/>
        </w:rPr>
        <w:t>)</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b/>
          <w:color w:val="000000" w:themeColor="text1"/>
          <w:spacing w:val="0"/>
          <w:sz w:val="24"/>
          <w:szCs w:val="24"/>
        </w:rPr>
        <w:t>Pediyatrik</w:t>
      </w:r>
      <w:proofErr w:type="spellEnd"/>
      <w:r w:rsidRPr="00F605F8">
        <w:rPr>
          <w:rStyle w:val="FontStyle25"/>
          <w:rFonts w:ascii="Times New Roman" w:hAnsi="Times New Roman" w:cs="Times New Roman"/>
          <w:b/>
          <w:color w:val="000000" w:themeColor="text1"/>
          <w:spacing w:val="0"/>
          <w:sz w:val="24"/>
          <w:szCs w:val="24"/>
        </w:rPr>
        <w:t xml:space="preserve"> </w:t>
      </w:r>
      <w:proofErr w:type="gramStart"/>
      <w:r w:rsidRPr="00F605F8">
        <w:rPr>
          <w:rStyle w:val="FontStyle25"/>
          <w:rFonts w:ascii="Times New Roman" w:hAnsi="Times New Roman" w:cs="Times New Roman"/>
          <w:b/>
          <w:color w:val="000000" w:themeColor="text1"/>
          <w:spacing w:val="0"/>
          <w:sz w:val="24"/>
          <w:szCs w:val="24"/>
        </w:rPr>
        <w:t>popülasyon</w:t>
      </w:r>
      <w:proofErr w:type="gramEnd"/>
      <w:r w:rsidRPr="00F605F8">
        <w:rPr>
          <w:rStyle w:val="FontStyle25"/>
          <w:rFonts w:ascii="Times New Roman" w:hAnsi="Times New Roman" w:cs="Times New Roman"/>
          <w:b/>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 xml:space="preserve"> Mevcut veriler bölüm 5.1'de verilmiştir, ancak </w:t>
      </w:r>
      <w:proofErr w:type="spellStart"/>
      <w:r w:rsidRPr="00F605F8">
        <w:rPr>
          <w:rStyle w:val="FontStyle25"/>
          <w:rFonts w:ascii="Times New Roman" w:hAnsi="Times New Roman" w:cs="Times New Roman"/>
          <w:color w:val="000000" w:themeColor="text1"/>
          <w:spacing w:val="0"/>
          <w:sz w:val="24"/>
          <w:szCs w:val="24"/>
        </w:rPr>
        <w:t>dozlama</w:t>
      </w:r>
      <w:proofErr w:type="spellEnd"/>
      <w:r w:rsidRPr="00F605F8">
        <w:rPr>
          <w:rStyle w:val="FontStyle25"/>
          <w:rFonts w:ascii="Times New Roman" w:hAnsi="Times New Roman" w:cs="Times New Roman"/>
          <w:color w:val="000000" w:themeColor="text1"/>
          <w:spacing w:val="0"/>
          <w:sz w:val="24"/>
          <w:szCs w:val="24"/>
        </w:rPr>
        <w:t xml:space="preserve"> için herhangi bir öneride bulunulamaz. Çocuklarda </w:t>
      </w: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kusmanın önlenmesi ve tedavisinde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kullanımını önermek için yeterli klinik kanıt bulunmamaktadır.</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b/>
          <w:color w:val="000000" w:themeColor="text1"/>
          <w:spacing w:val="0"/>
          <w:sz w:val="24"/>
          <w:szCs w:val="24"/>
        </w:rPr>
        <w:t>Geriyatrik</w:t>
      </w:r>
      <w:proofErr w:type="spellEnd"/>
      <w:r w:rsidRPr="00F605F8">
        <w:rPr>
          <w:rStyle w:val="FontStyle25"/>
          <w:rFonts w:ascii="Times New Roman" w:hAnsi="Times New Roman" w:cs="Times New Roman"/>
          <w:b/>
          <w:color w:val="000000" w:themeColor="text1"/>
          <w:spacing w:val="0"/>
          <w:sz w:val="24"/>
          <w:szCs w:val="24"/>
        </w:rPr>
        <w:t xml:space="preserve"> </w:t>
      </w:r>
      <w:proofErr w:type="gramStart"/>
      <w:r w:rsidRPr="00F605F8">
        <w:rPr>
          <w:rStyle w:val="FontStyle25"/>
          <w:rFonts w:ascii="Times New Roman" w:hAnsi="Times New Roman" w:cs="Times New Roman"/>
          <w:b/>
          <w:color w:val="000000" w:themeColor="text1"/>
          <w:spacing w:val="0"/>
          <w:sz w:val="24"/>
          <w:szCs w:val="24"/>
        </w:rPr>
        <w:t>popülasyon</w:t>
      </w:r>
      <w:proofErr w:type="gramEnd"/>
      <w:r w:rsidRPr="00F605F8">
        <w:rPr>
          <w:rStyle w:val="FontStyle25"/>
          <w:rFonts w:ascii="Times New Roman" w:hAnsi="Times New Roman" w:cs="Times New Roman"/>
          <w:b/>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 xml:space="preserve"> Yaşlı hastalarda özel bir önlem alınması gerekmez.</w:t>
      </w:r>
    </w:p>
    <w:p w:rsidR="00523EC6" w:rsidRPr="00F605F8" w:rsidRDefault="00523EC6"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4.3. </w:t>
      </w:r>
      <w:proofErr w:type="spellStart"/>
      <w:r w:rsidRPr="00F605F8">
        <w:rPr>
          <w:rFonts w:ascii="Times New Roman" w:hAnsi="Times New Roman" w:cs="Times New Roman"/>
          <w:b/>
          <w:color w:val="000000" w:themeColor="text1"/>
          <w:sz w:val="24"/>
          <w:szCs w:val="24"/>
        </w:rPr>
        <w:t>Kontrendikasyonlar</w:t>
      </w:r>
      <w:proofErr w:type="spellEnd"/>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veya diğer yardımcı maddelerden herhangi birine karşı aşın duyarlılığı olduğu bilinen hastalarda kullanımı </w:t>
      </w:r>
      <w:proofErr w:type="spellStart"/>
      <w:r w:rsidRPr="00F605F8">
        <w:rPr>
          <w:rStyle w:val="FontStyle25"/>
          <w:rFonts w:ascii="Times New Roman" w:hAnsi="Times New Roman" w:cs="Times New Roman"/>
          <w:color w:val="000000" w:themeColor="text1"/>
          <w:spacing w:val="0"/>
          <w:sz w:val="24"/>
          <w:szCs w:val="24"/>
        </w:rPr>
        <w:t>kontrendikedir</w:t>
      </w:r>
      <w:proofErr w:type="spellEnd"/>
      <w:r w:rsidRPr="00F605F8">
        <w:rPr>
          <w:rStyle w:val="FontStyle25"/>
          <w:rFonts w:ascii="Times New Roman" w:hAnsi="Times New Roman" w:cs="Times New Roman"/>
          <w:color w:val="000000" w:themeColor="text1"/>
          <w:spacing w:val="0"/>
          <w:sz w:val="24"/>
          <w:szCs w:val="24"/>
        </w:rPr>
        <w:t>.</w:t>
      </w:r>
    </w:p>
    <w:p w:rsidR="000A6D81" w:rsidRPr="00F605F8" w:rsidRDefault="000A6D81" w:rsidP="0060746C">
      <w:pPr>
        <w:autoSpaceDE w:val="0"/>
        <w:autoSpaceDN w:val="0"/>
        <w:adjustRightInd w:val="0"/>
        <w:spacing w:after="0"/>
        <w:jc w:val="both"/>
        <w:rPr>
          <w:rStyle w:val="FontStyle25"/>
          <w:rFonts w:ascii="Times New Roman" w:eastAsiaTheme="minorEastAsia" w:hAnsi="Times New Roman" w:cs="Times New Roman"/>
          <w:color w:val="000000" w:themeColor="text1"/>
          <w:spacing w:val="0"/>
          <w:sz w:val="24"/>
          <w:szCs w:val="24"/>
          <w:lang w:eastAsia="tr-TR"/>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4.4. Özel kullanım uyarıları ve önlemleri</w:t>
      </w:r>
    </w:p>
    <w:p w:rsidR="00523EC6" w:rsidRPr="00F605F8" w:rsidRDefault="004F222D"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523EC6" w:rsidRPr="00F605F8">
        <w:rPr>
          <w:rStyle w:val="FontStyle25"/>
          <w:rFonts w:ascii="Times New Roman" w:hAnsi="Times New Roman" w:cs="Times New Roman"/>
          <w:color w:val="000000" w:themeColor="text1"/>
          <w:spacing w:val="0"/>
          <w:sz w:val="24"/>
          <w:szCs w:val="24"/>
        </w:rPr>
        <w:t xml:space="preserve"> barsak hareketlerini azaltabileceğinden, </w:t>
      </w:r>
      <w:proofErr w:type="spellStart"/>
      <w:r w:rsidR="00523EC6" w:rsidRPr="00F605F8">
        <w:rPr>
          <w:rStyle w:val="FontStyle25"/>
          <w:rFonts w:ascii="Times New Roman" w:hAnsi="Times New Roman" w:cs="Times New Roman"/>
          <w:color w:val="000000" w:themeColor="text1"/>
          <w:spacing w:val="0"/>
          <w:sz w:val="24"/>
          <w:szCs w:val="24"/>
        </w:rPr>
        <w:t>subakut</w:t>
      </w:r>
      <w:proofErr w:type="spellEnd"/>
      <w:r w:rsidR="00523EC6" w:rsidRPr="00F605F8">
        <w:rPr>
          <w:rStyle w:val="FontStyle25"/>
          <w:rFonts w:ascii="Times New Roman" w:hAnsi="Times New Roman" w:cs="Times New Roman"/>
          <w:color w:val="000000" w:themeColor="text1"/>
          <w:spacing w:val="0"/>
          <w:sz w:val="24"/>
          <w:szCs w:val="24"/>
        </w:rPr>
        <w:t xml:space="preserve"> </w:t>
      </w:r>
      <w:proofErr w:type="spellStart"/>
      <w:r w:rsidR="00523EC6" w:rsidRPr="00F605F8">
        <w:rPr>
          <w:rStyle w:val="FontStyle25"/>
          <w:rFonts w:ascii="Times New Roman" w:hAnsi="Times New Roman" w:cs="Times New Roman"/>
          <w:color w:val="000000" w:themeColor="text1"/>
          <w:spacing w:val="0"/>
          <w:sz w:val="24"/>
          <w:szCs w:val="24"/>
        </w:rPr>
        <w:t>intestinal</w:t>
      </w:r>
      <w:proofErr w:type="spellEnd"/>
      <w:r w:rsidR="00523EC6" w:rsidRPr="00F605F8">
        <w:rPr>
          <w:rStyle w:val="FontStyle25"/>
          <w:rFonts w:ascii="Times New Roman" w:hAnsi="Times New Roman" w:cs="Times New Roman"/>
          <w:color w:val="000000" w:themeColor="text1"/>
          <w:spacing w:val="0"/>
          <w:sz w:val="24"/>
          <w:szCs w:val="24"/>
        </w:rPr>
        <w:t xml:space="preserve"> obstrüksiyon belirtileri olan hastalar, </w:t>
      </w:r>
      <w:r w:rsidRPr="00F605F8">
        <w:rPr>
          <w:rStyle w:val="FontStyle25"/>
          <w:rFonts w:ascii="Times New Roman" w:hAnsi="Times New Roman" w:cs="Times New Roman"/>
          <w:color w:val="000000" w:themeColor="text1"/>
          <w:spacing w:val="0"/>
          <w:sz w:val="24"/>
          <w:szCs w:val="24"/>
        </w:rPr>
        <w:t>NEOSET</w:t>
      </w:r>
      <w:r w:rsidR="00523EC6" w:rsidRPr="00F605F8">
        <w:rPr>
          <w:rStyle w:val="FontStyle25"/>
          <w:rFonts w:ascii="Times New Roman" w:hAnsi="Times New Roman" w:cs="Times New Roman"/>
          <w:color w:val="000000" w:themeColor="text1"/>
          <w:spacing w:val="0"/>
          <w:sz w:val="24"/>
          <w:szCs w:val="24"/>
        </w:rPr>
        <w:t xml:space="preserve"> uygulamasını takiben izlenmelidir.</w:t>
      </w:r>
    </w:p>
    <w:p w:rsidR="00523EC6" w:rsidRPr="00F605F8" w:rsidRDefault="00523EC6" w:rsidP="0060746C">
      <w:pPr>
        <w:pStyle w:val="Style3"/>
        <w:widowControl/>
        <w:shd w:val="clear" w:color="auto" w:fill="FFFFFF"/>
        <w:spacing w:line="276" w:lineRule="auto"/>
        <w:ind w:right="86"/>
        <w:rPr>
          <w:rFonts w:ascii="Times New Roman" w:hAnsi="Times New Roman"/>
          <w:color w:val="000000" w:themeColor="text1"/>
          <w:szCs w:val="20"/>
        </w:rPr>
      </w:pPr>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Diğer 5HT</w:t>
      </w:r>
      <w:r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antagonisti</w:t>
      </w:r>
      <w:proofErr w:type="gramEnd"/>
      <w:r w:rsidRPr="00F605F8">
        <w:rPr>
          <w:rStyle w:val="FontStyle25"/>
          <w:rFonts w:ascii="Times New Roman" w:hAnsi="Times New Roman" w:cs="Times New Roman"/>
          <w:color w:val="000000" w:themeColor="text1"/>
          <w:spacing w:val="0"/>
          <w:sz w:val="24"/>
          <w:szCs w:val="24"/>
        </w:rPr>
        <w:t xml:space="preserve"> ile olduğu gibi,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kullanan hastalarda EKG değerlerinde QT uzamasını da içeren değişiklikler rapor edilmiştir. Bu değişiklikler minördür ve genel olarak klinik açıdan önemsizdir, </w:t>
      </w:r>
      <w:proofErr w:type="spellStart"/>
      <w:r w:rsidRPr="00F605F8">
        <w:rPr>
          <w:rStyle w:val="FontStyle25"/>
          <w:rFonts w:ascii="Times New Roman" w:hAnsi="Times New Roman" w:cs="Times New Roman"/>
          <w:color w:val="000000" w:themeColor="text1"/>
          <w:spacing w:val="0"/>
          <w:sz w:val="24"/>
          <w:szCs w:val="24"/>
        </w:rPr>
        <w:t>proaritmiye</w:t>
      </w:r>
      <w:proofErr w:type="spellEnd"/>
      <w:r w:rsidRPr="00F605F8">
        <w:rPr>
          <w:rStyle w:val="FontStyle25"/>
          <w:rFonts w:ascii="Times New Roman" w:hAnsi="Times New Roman" w:cs="Times New Roman"/>
          <w:color w:val="000000" w:themeColor="text1"/>
          <w:spacing w:val="0"/>
          <w:sz w:val="24"/>
          <w:szCs w:val="24"/>
        </w:rPr>
        <w:t xml:space="preserve"> işaret etmemiştir. Bununla birlikte, önceden aritmisi veya kardiyak ileti bozuklukları olan hastalarda klinik sonuçlara sebep olabilmektedir. Bu nedenle, </w:t>
      </w:r>
      <w:proofErr w:type="spellStart"/>
      <w:r w:rsidRPr="00F605F8">
        <w:rPr>
          <w:rStyle w:val="FontStyle25"/>
          <w:rFonts w:ascii="Times New Roman" w:hAnsi="Times New Roman" w:cs="Times New Roman"/>
          <w:color w:val="000000" w:themeColor="text1"/>
          <w:spacing w:val="0"/>
          <w:sz w:val="24"/>
          <w:szCs w:val="24"/>
        </w:rPr>
        <w:t>kardiyotoksik</w:t>
      </w:r>
      <w:proofErr w:type="spellEnd"/>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kemoterapi</w:t>
      </w:r>
      <w:proofErr w:type="gramEnd"/>
      <w:r w:rsidRPr="00F605F8">
        <w:rPr>
          <w:rStyle w:val="FontStyle25"/>
          <w:rFonts w:ascii="Times New Roman" w:hAnsi="Times New Roman" w:cs="Times New Roman"/>
          <w:color w:val="000000" w:themeColor="text1"/>
          <w:spacing w:val="0"/>
          <w:sz w:val="24"/>
          <w:szCs w:val="24"/>
        </w:rPr>
        <w:t xml:space="preserve"> alan ve/veya eş zamanlı elektrolit anormallikleri olan kardiyak </w:t>
      </w:r>
      <w:proofErr w:type="spellStart"/>
      <w:r w:rsidRPr="00F605F8">
        <w:rPr>
          <w:rStyle w:val="FontStyle25"/>
          <w:rFonts w:ascii="Times New Roman" w:hAnsi="Times New Roman" w:cs="Times New Roman"/>
          <w:color w:val="000000" w:themeColor="text1"/>
          <w:spacing w:val="0"/>
          <w:sz w:val="24"/>
          <w:szCs w:val="24"/>
        </w:rPr>
        <w:t>komorbiditeli</w:t>
      </w:r>
      <w:proofErr w:type="spellEnd"/>
      <w:r w:rsidRPr="00F605F8">
        <w:rPr>
          <w:rStyle w:val="FontStyle25"/>
          <w:rFonts w:ascii="Times New Roman" w:hAnsi="Times New Roman" w:cs="Times New Roman"/>
          <w:color w:val="000000" w:themeColor="text1"/>
          <w:spacing w:val="0"/>
          <w:sz w:val="24"/>
          <w:szCs w:val="24"/>
        </w:rPr>
        <w:t xml:space="preserve"> hastalarda dikkatli olunmalıdır.</w:t>
      </w:r>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Uzun QT </w:t>
      </w:r>
      <w:proofErr w:type="gramStart"/>
      <w:r w:rsidRPr="00F605F8">
        <w:rPr>
          <w:rStyle w:val="FontStyle25"/>
          <w:rFonts w:ascii="Times New Roman" w:hAnsi="Times New Roman" w:cs="Times New Roman"/>
          <w:color w:val="000000" w:themeColor="text1"/>
          <w:spacing w:val="0"/>
          <w:sz w:val="24"/>
          <w:szCs w:val="24"/>
        </w:rPr>
        <w:t>sendromu</w:t>
      </w:r>
      <w:proofErr w:type="gramEnd"/>
      <w:r w:rsidRPr="00F605F8">
        <w:rPr>
          <w:rStyle w:val="FontStyle25"/>
          <w:rFonts w:ascii="Times New Roman" w:hAnsi="Times New Roman" w:cs="Times New Roman"/>
          <w:color w:val="000000" w:themeColor="text1"/>
          <w:spacing w:val="0"/>
          <w:sz w:val="24"/>
          <w:szCs w:val="24"/>
        </w:rPr>
        <w:t xml:space="preserve"> / </w:t>
      </w:r>
      <w:proofErr w:type="spellStart"/>
      <w:r w:rsidRPr="00F605F8">
        <w:rPr>
          <w:rStyle w:val="FontStyle25"/>
          <w:rFonts w:ascii="Times New Roman" w:hAnsi="Times New Roman" w:cs="Times New Roman"/>
          <w:color w:val="000000" w:themeColor="text1"/>
          <w:spacing w:val="0"/>
          <w:sz w:val="24"/>
          <w:szCs w:val="24"/>
        </w:rPr>
        <w:t>Torsades</w:t>
      </w:r>
      <w:proofErr w:type="spellEnd"/>
      <w:r w:rsidRPr="00F605F8">
        <w:rPr>
          <w:rStyle w:val="FontStyle25"/>
          <w:rFonts w:ascii="Times New Roman" w:hAnsi="Times New Roman" w:cs="Times New Roman"/>
          <w:color w:val="000000" w:themeColor="text1"/>
          <w:spacing w:val="0"/>
          <w:sz w:val="24"/>
          <w:szCs w:val="24"/>
        </w:rPr>
        <w:t xml:space="preserve"> de </w:t>
      </w:r>
      <w:proofErr w:type="spellStart"/>
      <w:r w:rsidRPr="00F605F8">
        <w:rPr>
          <w:rStyle w:val="FontStyle25"/>
          <w:rFonts w:ascii="Times New Roman" w:hAnsi="Times New Roman" w:cs="Times New Roman"/>
          <w:color w:val="000000" w:themeColor="text1"/>
          <w:spacing w:val="0"/>
          <w:sz w:val="24"/>
          <w:szCs w:val="24"/>
        </w:rPr>
        <w:t>Pointes'e</w:t>
      </w:r>
      <w:proofErr w:type="spellEnd"/>
      <w:r w:rsidRPr="00F605F8">
        <w:rPr>
          <w:rStyle w:val="FontStyle25"/>
          <w:rFonts w:ascii="Times New Roman" w:hAnsi="Times New Roman" w:cs="Times New Roman"/>
          <w:color w:val="000000" w:themeColor="text1"/>
          <w:spacing w:val="0"/>
          <w:sz w:val="24"/>
          <w:szCs w:val="24"/>
        </w:rPr>
        <w:t xml:space="preserve"> neden olabilir. Bu nedenle tanısı konmuş veya şüpheli </w:t>
      </w:r>
      <w:proofErr w:type="spellStart"/>
      <w:r w:rsidRPr="00F605F8">
        <w:rPr>
          <w:rStyle w:val="FontStyle25"/>
          <w:rFonts w:ascii="Times New Roman" w:hAnsi="Times New Roman" w:cs="Times New Roman"/>
          <w:color w:val="000000" w:themeColor="text1"/>
          <w:spacing w:val="0"/>
          <w:sz w:val="24"/>
          <w:szCs w:val="24"/>
        </w:rPr>
        <w:t>konjenital</w:t>
      </w:r>
      <w:proofErr w:type="spellEnd"/>
      <w:r w:rsidRPr="00F605F8">
        <w:rPr>
          <w:rStyle w:val="FontStyle25"/>
          <w:rFonts w:ascii="Times New Roman" w:hAnsi="Times New Roman" w:cs="Times New Roman"/>
          <w:color w:val="000000" w:themeColor="text1"/>
          <w:spacing w:val="0"/>
          <w:sz w:val="24"/>
          <w:szCs w:val="24"/>
        </w:rPr>
        <w:t xml:space="preserve"> uzamış QT </w:t>
      </w:r>
      <w:proofErr w:type="gramStart"/>
      <w:r w:rsidRPr="00F605F8">
        <w:rPr>
          <w:rStyle w:val="FontStyle25"/>
          <w:rFonts w:ascii="Times New Roman" w:hAnsi="Times New Roman" w:cs="Times New Roman"/>
          <w:color w:val="000000" w:themeColor="text1"/>
          <w:spacing w:val="0"/>
          <w:sz w:val="24"/>
          <w:szCs w:val="24"/>
        </w:rPr>
        <w:t>sendromu</w:t>
      </w:r>
      <w:proofErr w:type="gramEnd"/>
      <w:r w:rsidRPr="00F605F8">
        <w:rPr>
          <w:rStyle w:val="FontStyle25"/>
          <w:rFonts w:ascii="Times New Roman" w:hAnsi="Times New Roman" w:cs="Times New Roman"/>
          <w:color w:val="000000" w:themeColor="text1"/>
          <w:spacing w:val="0"/>
          <w:sz w:val="24"/>
          <w:szCs w:val="24"/>
        </w:rPr>
        <w:t xml:space="preserve"> veya </w:t>
      </w:r>
      <w:proofErr w:type="spellStart"/>
      <w:r w:rsidRPr="00F605F8">
        <w:rPr>
          <w:rStyle w:val="FontStyle25"/>
          <w:rFonts w:ascii="Times New Roman" w:hAnsi="Times New Roman" w:cs="Times New Roman"/>
          <w:color w:val="000000" w:themeColor="text1"/>
          <w:spacing w:val="0"/>
          <w:sz w:val="24"/>
          <w:szCs w:val="24"/>
        </w:rPr>
        <w:t>Torsades</w:t>
      </w:r>
      <w:proofErr w:type="spellEnd"/>
      <w:r w:rsidRPr="00F605F8">
        <w:rPr>
          <w:rStyle w:val="FontStyle25"/>
          <w:rFonts w:ascii="Times New Roman" w:hAnsi="Times New Roman" w:cs="Times New Roman"/>
          <w:color w:val="000000" w:themeColor="text1"/>
          <w:spacing w:val="0"/>
          <w:sz w:val="24"/>
          <w:szCs w:val="24"/>
        </w:rPr>
        <w:t xml:space="preserve"> de </w:t>
      </w:r>
      <w:proofErr w:type="spellStart"/>
      <w:r w:rsidRPr="00F605F8">
        <w:rPr>
          <w:rStyle w:val="FontStyle25"/>
          <w:rFonts w:ascii="Times New Roman" w:hAnsi="Times New Roman" w:cs="Times New Roman"/>
          <w:color w:val="000000" w:themeColor="text1"/>
          <w:spacing w:val="0"/>
          <w:sz w:val="24"/>
          <w:szCs w:val="24"/>
        </w:rPr>
        <w:t>Pointes</w:t>
      </w:r>
      <w:proofErr w:type="spellEnd"/>
      <w:r w:rsidRPr="00F605F8">
        <w:rPr>
          <w:rStyle w:val="FontStyle25"/>
          <w:rFonts w:ascii="Times New Roman" w:hAnsi="Times New Roman" w:cs="Times New Roman"/>
          <w:color w:val="000000" w:themeColor="text1"/>
          <w:spacing w:val="0"/>
          <w:sz w:val="24"/>
          <w:szCs w:val="24"/>
        </w:rPr>
        <w:t xml:space="preserve"> hastalarında kullanılmamalıdır.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5HT</w:t>
      </w:r>
      <w:r w:rsidRPr="00F605F8">
        <w:rPr>
          <w:rStyle w:val="FontStyle25"/>
          <w:rFonts w:ascii="Times New Roman" w:hAnsi="Times New Roman" w:cs="Times New Roman"/>
          <w:color w:val="000000" w:themeColor="text1"/>
          <w:spacing w:val="0"/>
          <w:sz w:val="24"/>
          <w:szCs w:val="24"/>
          <w:vertAlign w:val="subscript"/>
        </w:rPr>
        <w:t xml:space="preserve">3 </w:t>
      </w:r>
      <w:proofErr w:type="gramStart"/>
      <w:r w:rsidRPr="00F605F8">
        <w:rPr>
          <w:rStyle w:val="FontStyle25"/>
          <w:rFonts w:ascii="Times New Roman" w:hAnsi="Times New Roman" w:cs="Times New Roman"/>
          <w:color w:val="000000" w:themeColor="text1"/>
          <w:spacing w:val="0"/>
          <w:sz w:val="24"/>
          <w:szCs w:val="24"/>
        </w:rPr>
        <w:t>antagonistleri</w:t>
      </w:r>
      <w:proofErr w:type="gramEnd"/>
      <w:r w:rsidRPr="00F605F8">
        <w:rPr>
          <w:rStyle w:val="FontStyle25"/>
          <w:rFonts w:ascii="Times New Roman" w:hAnsi="Times New Roman" w:cs="Times New Roman"/>
          <w:color w:val="000000" w:themeColor="text1"/>
          <w:spacing w:val="0"/>
          <w:sz w:val="24"/>
          <w:szCs w:val="24"/>
        </w:rPr>
        <w:t xml:space="preserve"> (örneğin </w:t>
      </w:r>
      <w:proofErr w:type="spellStart"/>
      <w:r w:rsidRPr="00F605F8">
        <w:rPr>
          <w:rStyle w:val="FontStyle25"/>
          <w:rFonts w:ascii="Times New Roman" w:hAnsi="Times New Roman" w:cs="Times New Roman"/>
          <w:color w:val="000000" w:themeColor="text1"/>
          <w:spacing w:val="0"/>
          <w:sz w:val="24"/>
          <w:szCs w:val="24"/>
        </w:rPr>
        <w:t>dolasetron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ondans</w:t>
      </w:r>
      <w:r w:rsidR="002C40F5" w:rsidRPr="00F605F8">
        <w:rPr>
          <w:rStyle w:val="FontStyle25"/>
          <w:rFonts w:ascii="Times New Roman" w:hAnsi="Times New Roman" w:cs="Times New Roman"/>
          <w:color w:val="000000" w:themeColor="text1"/>
          <w:spacing w:val="0"/>
          <w:sz w:val="24"/>
          <w:szCs w:val="24"/>
        </w:rPr>
        <w:t>e</w:t>
      </w:r>
      <w:r w:rsidRPr="00F605F8">
        <w:rPr>
          <w:rStyle w:val="FontStyle25"/>
          <w:rFonts w:ascii="Times New Roman" w:hAnsi="Times New Roman" w:cs="Times New Roman"/>
          <w:color w:val="000000" w:themeColor="text1"/>
          <w:spacing w:val="0"/>
          <w:sz w:val="24"/>
          <w:szCs w:val="24"/>
        </w:rPr>
        <w:t>tron</w:t>
      </w:r>
      <w:proofErr w:type="spellEnd"/>
      <w:r w:rsidRPr="00F605F8">
        <w:rPr>
          <w:rStyle w:val="FontStyle25"/>
          <w:rFonts w:ascii="Times New Roman" w:hAnsi="Times New Roman" w:cs="Times New Roman"/>
          <w:color w:val="000000" w:themeColor="text1"/>
          <w:spacing w:val="0"/>
          <w:sz w:val="24"/>
          <w:szCs w:val="24"/>
        </w:rPr>
        <w:t>) arasında çapraz duyarlılık bildirilmiştir.</w:t>
      </w:r>
    </w:p>
    <w:p w:rsidR="00523EC6" w:rsidRPr="00F605F8" w:rsidRDefault="00523EC6" w:rsidP="0060746C">
      <w:pPr>
        <w:autoSpaceDE w:val="0"/>
        <w:autoSpaceDN w:val="0"/>
        <w:adjustRightInd w:val="0"/>
        <w:spacing w:after="0"/>
        <w:jc w:val="both"/>
        <w:rPr>
          <w:rFonts w:ascii="Times New Roman" w:hAnsi="Times New Roman" w:cs="Times New Roman"/>
          <w:color w:val="000000" w:themeColor="text1"/>
          <w:sz w:val="24"/>
          <w:szCs w:val="24"/>
        </w:rPr>
      </w:pPr>
    </w:p>
    <w:p w:rsidR="00523EC6" w:rsidRPr="00F605F8" w:rsidRDefault="00523EC6" w:rsidP="0060746C">
      <w:pPr>
        <w:pStyle w:val="Style3"/>
        <w:widowControl/>
        <w:shd w:val="clear" w:color="auto" w:fill="FFFFFF"/>
        <w:spacing w:line="276" w:lineRule="auto"/>
        <w:ind w:right="72"/>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Bu tıbbi ürün her bir dozunda 1 </w:t>
      </w:r>
      <w:proofErr w:type="spellStart"/>
      <w:r w:rsidRPr="00F605F8">
        <w:rPr>
          <w:rStyle w:val="FontStyle25"/>
          <w:rFonts w:ascii="Times New Roman" w:hAnsi="Times New Roman" w:cs="Times New Roman"/>
          <w:color w:val="000000" w:themeColor="text1"/>
          <w:spacing w:val="0"/>
          <w:sz w:val="24"/>
          <w:szCs w:val="24"/>
        </w:rPr>
        <w:t>mmol</w:t>
      </w:r>
      <w:proofErr w:type="spellEnd"/>
      <w:r w:rsidRPr="00F605F8">
        <w:rPr>
          <w:rStyle w:val="FontStyle25"/>
          <w:rFonts w:ascii="Times New Roman" w:hAnsi="Times New Roman" w:cs="Times New Roman"/>
          <w:color w:val="000000" w:themeColor="text1"/>
          <w:spacing w:val="0"/>
          <w:sz w:val="24"/>
          <w:szCs w:val="24"/>
        </w:rPr>
        <w:t xml:space="preserve"> (23 mg)'</w:t>
      </w:r>
      <w:proofErr w:type="gramStart"/>
      <w:r w:rsidRPr="00F605F8">
        <w:rPr>
          <w:rStyle w:val="FontStyle25"/>
          <w:rFonts w:ascii="Times New Roman" w:hAnsi="Times New Roman" w:cs="Times New Roman"/>
          <w:color w:val="000000" w:themeColor="text1"/>
          <w:spacing w:val="0"/>
          <w:sz w:val="24"/>
          <w:szCs w:val="24"/>
        </w:rPr>
        <w:t>dan</w:t>
      </w:r>
      <w:proofErr w:type="gramEnd"/>
      <w:r w:rsidRPr="00F605F8">
        <w:rPr>
          <w:rStyle w:val="FontStyle25"/>
          <w:rFonts w:ascii="Times New Roman" w:hAnsi="Times New Roman" w:cs="Times New Roman"/>
          <w:color w:val="000000" w:themeColor="text1"/>
          <w:spacing w:val="0"/>
          <w:sz w:val="24"/>
          <w:szCs w:val="24"/>
        </w:rPr>
        <w:t xml:space="preserve"> daha az (% 0.9) sodyum ihtiva eder; yani sodyum içermediği kabul edilebilir.</w:t>
      </w:r>
    </w:p>
    <w:p w:rsidR="00523EC6" w:rsidRPr="00F605F8" w:rsidRDefault="00523EC6"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4.5. Di</w:t>
      </w:r>
      <w:r w:rsidR="00AC36AF" w:rsidRPr="00F605F8">
        <w:rPr>
          <w:rFonts w:ascii="Times New Roman" w:hAnsi="Times New Roman" w:cs="Times New Roman"/>
          <w:b/>
          <w:color w:val="000000" w:themeColor="text1"/>
          <w:sz w:val="24"/>
          <w:szCs w:val="24"/>
        </w:rPr>
        <w:t>ğ</w:t>
      </w:r>
      <w:r w:rsidRPr="00F605F8">
        <w:rPr>
          <w:rFonts w:ascii="Times New Roman" w:hAnsi="Times New Roman" w:cs="Times New Roman"/>
          <w:b/>
          <w:color w:val="000000" w:themeColor="text1"/>
          <w:sz w:val="24"/>
          <w:szCs w:val="24"/>
        </w:rPr>
        <w:t>er tıbbi ürünler ile etkile</w:t>
      </w:r>
      <w:r w:rsidR="00AC36AF" w:rsidRPr="00F605F8">
        <w:rPr>
          <w:rFonts w:ascii="Times New Roman" w:hAnsi="Times New Roman" w:cs="Times New Roman"/>
          <w:b/>
          <w:color w:val="000000" w:themeColor="text1"/>
          <w:sz w:val="24"/>
          <w:szCs w:val="24"/>
        </w:rPr>
        <w:t>ş</w:t>
      </w:r>
      <w:r w:rsidRPr="00F605F8">
        <w:rPr>
          <w:rFonts w:ascii="Times New Roman" w:hAnsi="Times New Roman" w:cs="Times New Roman"/>
          <w:b/>
          <w:color w:val="000000" w:themeColor="text1"/>
          <w:sz w:val="24"/>
          <w:szCs w:val="24"/>
        </w:rPr>
        <w:t>imler ve di</w:t>
      </w:r>
      <w:r w:rsidR="00AC36AF" w:rsidRPr="00F605F8">
        <w:rPr>
          <w:rFonts w:ascii="Times New Roman" w:hAnsi="Times New Roman" w:cs="Times New Roman"/>
          <w:b/>
          <w:color w:val="000000" w:themeColor="text1"/>
          <w:sz w:val="24"/>
          <w:szCs w:val="24"/>
        </w:rPr>
        <w:t>ğ</w:t>
      </w:r>
      <w:r w:rsidRPr="00F605F8">
        <w:rPr>
          <w:rFonts w:ascii="Times New Roman" w:hAnsi="Times New Roman" w:cs="Times New Roman"/>
          <w:b/>
          <w:color w:val="000000" w:themeColor="text1"/>
          <w:sz w:val="24"/>
          <w:szCs w:val="24"/>
        </w:rPr>
        <w:t>er etkile</w:t>
      </w:r>
      <w:r w:rsidR="00AC36AF" w:rsidRPr="00F605F8">
        <w:rPr>
          <w:rFonts w:ascii="Times New Roman" w:hAnsi="Times New Roman" w:cs="Times New Roman"/>
          <w:b/>
          <w:color w:val="000000" w:themeColor="text1"/>
          <w:sz w:val="24"/>
          <w:szCs w:val="24"/>
        </w:rPr>
        <w:t>ş</w:t>
      </w:r>
      <w:r w:rsidRPr="00F605F8">
        <w:rPr>
          <w:rFonts w:ascii="Times New Roman" w:hAnsi="Times New Roman" w:cs="Times New Roman"/>
          <w:b/>
          <w:color w:val="000000" w:themeColor="text1"/>
          <w:sz w:val="24"/>
          <w:szCs w:val="24"/>
        </w:rPr>
        <w:t xml:space="preserve">im </w:t>
      </w:r>
      <w:r w:rsidR="00AC36AF" w:rsidRPr="00F605F8">
        <w:rPr>
          <w:rFonts w:ascii="Times New Roman" w:hAnsi="Times New Roman" w:cs="Times New Roman"/>
          <w:b/>
          <w:color w:val="000000" w:themeColor="text1"/>
          <w:sz w:val="24"/>
          <w:szCs w:val="24"/>
        </w:rPr>
        <w:t>şekiller</w:t>
      </w:r>
      <w:r w:rsidRPr="00F605F8">
        <w:rPr>
          <w:rFonts w:ascii="Times New Roman" w:hAnsi="Times New Roman" w:cs="Times New Roman"/>
          <w:b/>
          <w:color w:val="000000" w:themeColor="text1"/>
          <w:sz w:val="24"/>
          <w:szCs w:val="24"/>
        </w:rPr>
        <w:t>i</w:t>
      </w:r>
    </w:p>
    <w:p w:rsidR="00523EC6" w:rsidRPr="00F605F8" w:rsidRDefault="00523EC6" w:rsidP="0060746C">
      <w:pPr>
        <w:pStyle w:val="Style3"/>
        <w:widowControl/>
        <w:shd w:val="clear" w:color="auto" w:fill="FFFFFF"/>
        <w:spacing w:line="276" w:lineRule="auto"/>
        <w:ind w:right="10"/>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kemirgen hayvanlar üzerinde yapılan çalışmalarda </w:t>
      </w:r>
      <w:proofErr w:type="spellStart"/>
      <w:r w:rsidRPr="00F605F8">
        <w:rPr>
          <w:rStyle w:val="FontStyle25"/>
          <w:rFonts w:ascii="Times New Roman" w:hAnsi="Times New Roman" w:cs="Times New Roman"/>
          <w:color w:val="000000" w:themeColor="text1"/>
          <w:spacing w:val="0"/>
          <w:sz w:val="24"/>
          <w:szCs w:val="24"/>
        </w:rPr>
        <w:t>sitokrom</w:t>
      </w:r>
      <w:proofErr w:type="spellEnd"/>
      <w:r w:rsidRPr="00F605F8">
        <w:rPr>
          <w:rStyle w:val="FontStyle25"/>
          <w:rFonts w:ascii="Times New Roman" w:hAnsi="Times New Roman" w:cs="Times New Roman"/>
          <w:color w:val="000000" w:themeColor="text1"/>
          <w:spacing w:val="0"/>
          <w:sz w:val="24"/>
          <w:szCs w:val="24"/>
        </w:rPr>
        <w:t xml:space="preserve"> P450 ilaç metabolizması enzim sistemini indüklememiş veya </w:t>
      </w:r>
      <w:proofErr w:type="spellStart"/>
      <w:r w:rsidRPr="00F605F8">
        <w:rPr>
          <w:rStyle w:val="FontStyle25"/>
          <w:rFonts w:ascii="Times New Roman" w:hAnsi="Times New Roman" w:cs="Times New Roman"/>
          <w:color w:val="000000" w:themeColor="text1"/>
          <w:spacing w:val="0"/>
          <w:sz w:val="24"/>
          <w:szCs w:val="24"/>
        </w:rPr>
        <w:t>inhibe</w:t>
      </w:r>
      <w:proofErr w:type="spellEnd"/>
      <w:r w:rsidRPr="00F605F8">
        <w:rPr>
          <w:rStyle w:val="FontStyle25"/>
          <w:rFonts w:ascii="Times New Roman" w:hAnsi="Times New Roman" w:cs="Times New Roman"/>
          <w:color w:val="000000" w:themeColor="text1"/>
          <w:spacing w:val="0"/>
          <w:sz w:val="24"/>
          <w:szCs w:val="24"/>
        </w:rPr>
        <w:t xml:space="preserve"> etmemiştir. </w:t>
      </w:r>
      <w:r w:rsidRPr="00F605F8">
        <w:rPr>
          <w:rStyle w:val="FontStyle24"/>
          <w:rFonts w:ascii="Times New Roman" w:hAnsi="Times New Roman" w:cs="Times New Roman"/>
          <w:color w:val="000000" w:themeColor="text1"/>
          <w:sz w:val="24"/>
          <w:szCs w:val="24"/>
        </w:rPr>
        <w:t xml:space="preserve">İn </w:t>
      </w:r>
      <w:proofErr w:type="spellStart"/>
      <w:r w:rsidRPr="00F605F8">
        <w:rPr>
          <w:rStyle w:val="FontStyle24"/>
          <w:rFonts w:ascii="Times New Roman" w:hAnsi="Times New Roman" w:cs="Times New Roman"/>
          <w:color w:val="000000" w:themeColor="text1"/>
          <w:sz w:val="24"/>
          <w:szCs w:val="24"/>
        </w:rPr>
        <w:t>vitro</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olarak araştırılan, iyi karakterize edilmiş P450 alt gruplarının aktivitesini </w:t>
      </w:r>
      <w:proofErr w:type="spellStart"/>
      <w:r w:rsidRPr="00F605F8">
        <w:rPr>
          <w:rStyle w:val="FontStyle25"/>
          <w:rFonts w:ascii="Times New Roman" w:hAnsi="Times New Roman" w:cs="Times New Roman"/>
          <w:color w:val="000000" w:themeColor="text1"/>
          <w:spacing w:val="0"/>
          <w:sz w:val="24"/>
          <w:szCs w:val="24"/>
        </w:rPr>
        <w:t>inhibe</w:t>
      </w:r>
      <w:proofErr w:type="spellEnd"/>
      <w:r w:rsidRPr="00F605F8">
        <w:rPr>
          <w:rStyle w:val="FontStyle25"/>
          <w:rFonts w:ascii="Times New Roman" w:hAnsi="Times New Roman" w:cs="Times New Roman"/>
          <w:color w:val="000000" w:themeColor="text1"/>
          <w:spacing w:val="0"/>
          <w:sz w:val="24"/>
          <w:szCs w:val="24"/>
        </w:rPr>
        <w:t xml:space="preserve"> etmemiştir.</w:t>
      </w:r>
    </w:p>
    <w:p w:rsidR="00523EC6" w:rsidRPr="00F605F8" w:rsidRDefault="00523EC6" w:rsidP="0060746C">
      <w:pPr>
        <w:pStyle w:val="Style3"/>
        <w:widowControl/>
        <w:shd w:val="clear" w:color="auto" w:fill="FFFFFF"/>
        <w:spacing w:line="276" w:lineRule="auto"/>
        <w:ind w:right="24"/>
        <w:rPr>
          <w:rFonts w:ascii="Times New Roman" w:hAnsi="Times New Roman" w:cs="Times New Roman"/>
          <w:color w:val="000000" w:themeColor="text1"/>
        </w:rPr>
      </w:pPr>
    </w:p>
    <w:p w:rsidR="00523EC6" w:rsidRPr="00F605F8" w:rsidRDefault="00523EC6"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Fenobarbitat</w:t>
      </w:r>
      <w:proofErr w:type="spellEnd"/>
      <w:r w:rsidRPr="00F605F8">
        <w:rPr>
          <w:rStyle w:val="FontStyle25"/>
          <w:rFonts w:ascii="Times New Roman" w:hAnsi="Times New Roman" w:cs="Times New Roman"/>
          <w:color w:val="000000" w:themeColor="text1"/>
          <w:spacing w:val="0"/>
          <w:sz w:val="24"/>
          <w:szCs w:val="24"/>
        </w:rPr>
        <w:t xml:space="preserve"> ile </w:t>
      </w:r>
      <w:proofErr w:type="spellStart"/>
      <w:r w:rsidRPr="00F605F8">
        <w:rPr>
          <w:rStyle w:val="FontStyle25"/>
          <w:rFonts w:ascii="Times New Roman" w:hAnsi="Times New Roman" w:cs="Times New Roman"/>
          <w:color w:val="000000" w:themeColor="text1"/>
          <w:spacing w:val="0"/>
          <w:sz w:val="24"/>
          <w:szCs w:val="24"/>
        </w:rPr>
        <w:t>hepatik</w:t>
      </w:r>
      <w:proofErr w:type="spellEnd"/>
      <w:r w:rsidRPr="00F605F8">
        <w:rPr>
          <w:rStyle w:val="FontStyle25"/>
          <w:rFonts w:ascii="Times New Roman" w:hAnsi="Times New Roman" w:cs="Times New Roman"/>
          <w:color w:val="000000" w:themeColor="text1"/>
          <w:spacing w:val="0"/>
          <w:sz w:val="24"/>
          <w:szCs w:val="24"/>
        </w:rPr>
        <w:t xml:space="preserve"> enzim indüksiyonu, </w:t>
      </w:r>
      <w:proofErr w:type="spellStart"/>
      <w:r w:rsidR="00F10D07" w:rsidRPr="00F605F8">
        <w:rPr>
          <w:rStyle w:val="FontStyle25"/>
          <w:rFonts w:ascii="Times New Roman" w:hAnsi="Times New Roman" w:cs="Times New Roman"/>
          <w:color w:val="000000" w:themeColor="text1"/>
          <w:spacing w:val="0"/>
          <w:sz w:val="24"/>
          <w:szCs w:val="24"/>
        </w:rPr>
        <w:t>Granisetron</w:t>
      </w:r>
      <w:r w:rsidRPr="00F605F8">
        <w:rPr>
          <w:rStyle w:val="FontStyle25"/>
          <w:rFonts w:ascii="Times New Roman" w:hAnsi="Times New Roman" w:cs="Times New Roman"/>
          <w:color w:val="000000" w:themeColor="text1"/>
          <w:spacing w:val="0"/>
          <w:sz w:val="24"/>
          <w:szCs w:val="24"/>
        </w:rPr>
        <w:t>'</w:t>
      </w:r>
      <w:r w:rsidR="00F10D07" w:rsidRPr="00F605F8">
        <w:rPr>
          <w:rStyle w:val="FontStyle25"/>
          <w:rFonts w:ascii="Times New Roman" w:hAnsi="Times New Roman" w:cs="Times New Roman"/>
          <w:color w:val="000000" w:themeColor="text1"/>
          <w:spacing w:val="0"/>
          <w:sz w:val="24"/>
          <w:szCs w:val="24"/>
        </w:rPr>
        <w:t>u</w:t>
      </w:r>
      <w:r w:rsidR="00EC5D82" w:rsidRPr="00F605F8">
        <w:rPr>
          <w:rStyle w:val="FontStyle25"/>
          <w:rFonts w:ascii="Times New Roman" w:hAnsi="Times New Roman" w:cs="Times New Roman"/>
          <w:color w:val="000000" w:themeColor="text1"/>
          <w:spacing w:val="0"/>
          <w:sz w:val="24"/>
          <w:szCs w:val="24"/>
        </w:rPr>
        <w:t>n</w:t>
      </w:r>
      <w:proofErr w:type="spellEnd"/>
      <w:r w:rsidR="00EC5D82" w:rsidRPr="00F605F8">
        <w:rPr>
          <w:rStyle w:val="FontStyle25"/>
          <w:rFonts w:ascii="Times New Roman" w:hAnsi="Times New Roman" w:cs="Times New Roman"/>
          <w:color w:val="000000" w:themeColor="text1"/>
          <w:spacing w:val="0"/>
          <w:sz w:val="24"/>
          <w:szCs w:val="24"/>
        </w:rPr>
        <w:t xml:space="preserve"> total plazma </w:t>
      </w:r>
      <w:proofErr w:type="spellStart"/>
      <w:r w:rsidR="00EC5D82" w:rsidRPr="00F605F8">
        <w:rPr>
          <w:rStyle w:val="FontStyle25"/>
          <w:rFonts w:ascii="Times New Roman" w:hAnsi="Times New Roman" w:cs="Times New Roman"/>
          <w:color w:val="000000" w:themeColor="text1"/>
          <w:spacing w:val="0"/>
          <w:sz w:val="24"/>
          <w:szCs w:val="24"/>
        </w:rPr>
        <w:t>kl</w:t>
      </w:r>
      <w:r w:rsidRPr="00F605F8">
        <w:rPr>
          <w:rStyle w:val="FontStyle25"/>
          <w:rFonts w:ascii="Times New Roman" w:hAnsi="Times New Roman" w:cs="Times New Roman"/>
          <w:color w:val="000000" w:themeColor="text1"/>
          <w:spacing w:val="0"/>
          <w:sz w:val="24"/>
          <w:szCs w:val="24"/>
        </w:rPr>
        <w:t>erensinde</w:t>
      </w:r>
      <w:proofErr w:type="spellEnd"/>
      <w:r w:rsidRPr="00F605F8">
        <w:rPr>
          <w:rStyle w:val="FontStyle25"/>
          <w:rFonts w:ascii="Times New Roman" w:hAnsi="Times New Roman" w:cs="Times New Roman"/>
          <w:color w:val="000000" w:themeColor="text1"/>
          <w:spacing w:val="0"/>
          <w:sz w:val="24"/>
          <w:szCs w:val="24"/>
        </w:rPr>
        <w:t xml:space="preserve"> yaklaşık dörtte birlik bir artışa neden olur. Yapılan </w:t>
      </w:r>
      <w:proofErr w:type="spellStart"/>
      <w:r w:rsidRPr="00F605F8">
        <w:rPr>
          <w:rStyle w:val="FontStyle25"/>
          <w:rFonts w:ascii="Times New Roman" w:hAnsi="Times New Roman" w:cs="Times New Roman"/>
          <w:color w:val="000000" w:themeColor="text1"/>
          <w:spacing w:val="0"/>
          <w:sz w:val="24"/>
          <w:szCs w:val="24"/>
        </w:rPr>
        <w:t>mikrozomal</w:t>
      </w:r>
      <w:proofErr w:type="spellEnd"/>
      <w:r w:rsidRPr="00F605F8">
        <w:rPr>
          <w:rStyle w:val="FontStyle25"/>
          <w:rFonts w:ascii="Times New Roman" w:hAnsi="Times New Roman" w:cs="Times New Roman"/>
          <w:color w:val="000000" w:themeColor="text1"/>
          <w:spacing w:val="0"/>
          <w:sz w:val="24"/>
          <w:szCs w:val="24"/>
        </w:rPr>
        <w:t xml:space="preserve"> çalışmalarda, </w:t>
      </w:r>
      <w:proofErr w:type="spellStart"/>
      <w:r w:rsidRPr="00F605F8">
        <w:rPr>
          <w:rStyle w:val="FontStyle25"/>
          <w:rFonts w:ascii="Times New Roman" w:hAnsi="Times New Roman" w:cs="Times New Roman"/>
          <w:color w:val="000000" w:themeColor="text1"/>
          <w:spacing w:val="0"/>
          <w:sz w:val="24"/>
          <w:szCs w:val="24"/>
        </w:rPr>
        <w:t>ketokonazol</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00F10D07" w:rsidRPr="00F605F8">
        <w:rPr>
          <w:rStyle w:val="FontStyle25"/>
          <w:rFonts w:ascii="Times New Roman" w:hAnsi="Times New Roman" w:cs="Times New Roman"/>
          <w:color w:val="000000" w:themeColor="text1"/>
          <w:spacing w:val="0"/>
          <w:sz w:val="24"/>
          <w:szCs w:val="24"/>
        </w:rPr>
        <w:lastRenderedPageBreak/>
        <w:t>Granisetron</w:t>
      </w:r>
      <w:r w:rsidRPr="00F605F8">
        <w:rPr>
          <w:rStyle w:val="FontStyle25"/>
          <w:rFonts w:ascii="Times New Roman" w:hAnsi="Times New Roman" w:cs="Times New Roman"/>
          <w:color w:val="000000" w:themeColor="text1"/>
          <w:spacing w:val="0"/>
          <w:sz w:val="24"/>
          <w:szCs w:val="24"/>
        </w:rPr>
        <w:t>'</w:t>
      </w:r>
      <w:r w:rsidR="00F10D07" w:rsidRPr="00F605F8">
        <w:rPr>
          <w:rStyle w:val="FontStyle25"/>
          <w:rFonts w:ascii="Times New Roman" w:hAnsi="Times New Roman" w:cs="Times New Roman"/>
          <w:color w:val="000000" w:themeColor="text1"/>
          <w:spacing w:val="0"/>
          <w:sz w:val="24"/>
          <w:szCs w:val="24"/>
        </w:rPr>
        <w:t>u</w:t>
      </w:r>
      <w:r w:rsidRPr="00F605F8">
        <w:rPr>
          <w:rStyle w:val="FontStyle25"/>
          <w:rFonts w:ascii="Times New Roman" w:hAnsi="Times New Roman" w:cs="Times New Roman"/>
          <w:color w:val="000000" w:themeColor="text1"/>
          <w:spacing w:val="0"/>
          <w:sz w:val="24"/>
          <w:szCs w:val="24"/>
        </w:rPr>
        <w:t>n</w:t>
      </w:r>
      <w:proofErr w:type="spellEnd"/>
      <w:r w:rsidRPr="00F605F8">
        <w:rPr>
          <w:rStyle w:val="FontStyle25"/>
          <w:rFonts w:ascii="Times New Roman" w:hAnsi="Times New Roman" w:cs="Times New Roman"/>
          <w:color w:val="000000" w:themeColor="text1"/>
          <w:spacing w:val="0"/>
          <w:sz w:val="24"/>
          <w:szCs w:val="24"/>
        </w:rPr>
        <w:t xml:space="preserve"> halka </w:t>
      </w:r>
      <w:proofErr w:type="spellStart"/>
      <w:r w:rsidRPr="00F605F8">
        <w:rPr>
          <w:rStyle w:val="FontStyle25"/>
          <w:rFonts w:ascii="Times New Roman" w:hAnsi="Times New Roman" w:cs="Times New Roman"/>
          <w:color w:val="000000" w:themeColor="text1"/>
          <w:spacing w:val="0"/>
          <w:sz w:val="24"/>
          <w:szCs w:val="24"/>
        </w:rPr>
        <w:t>oksidas</w:t>
      </w:r>
      <w:r w:rsidR="00F10D07" w:rsidRPr="00F605F8">
        <w:rPr>
          <w:rStyle w:val="FontStyle25"/>
          <w:rFonts w:ascii="Times New Roman" w:hAnsi="Times New Roman" w:cs="Times New Roman"/>
          <w:color w:val="000000" w:themeColor="text1"/>
          <w:spacing w:val="0"/>
          <w:sz w:val="24"/>
          <w:szCs w:val="24"/>
        </w:rPr>
        <w:t>yonunu</w:t>
      </w:r>
      <w:proofErr w:type="spellEnd"/>
      <w:r w:rsidR="00F10D07" w:rsidRPr="00F605F8">
        <w:rPr>
          <w:rStyle w:val="FontStyle25"/>
          <w:rFonts w:ascii="Times New Roman" w:hAnsi="Times New Roman" w:cs="Times New Roman"/>
          <w:color w:val="000000" w:themeColor="text1"/>
          <w:spacing w:val="0"/>
          <w:sz w:val="24"/>
          <w:szCs w:val="24"/>
        </w:rPr>
        <w:t xml:space="preserve"> </w:t>
      </w:r>
      <w:proofErr w:type="spellStart"/>
      <w:r w:rsidR="00F10D07" w:rsidRPr="00F605F8">
        <w:rPr>
          <w:rStyle w:val="FontStyle25"/>
          <w:rFonts w:ascii="Times New Roman" w:hAnsi="Times New Roman" w:cs="Times New Roman"/>
          <w:color w:val="000000" w:themeColor="text1"/>
          <w:spacing w:val="0"/>
          <w:sz w:val="24"/>
          <w:szCs w:val="24"/>
        </w:rPr>
        <w:t>inhibe</w:t>
      </w:r>
      <w:proofErr w:type="spellEnd"/>
      <w:r w:rsidR="00F10D07" w:rsidRPr="00F605F8">
        <w:rPr>
          <w:rStyle w:val="FontStyle25"/>
          <w:rFonts w:ascii="Times New Roman" w:hAnsi="Times New Roman" w:cs="Times New Roman"/>
          <w:color w:val="000000" w:themeColor="text1"/>
          <w:spacing w:val="0"/>
          <w:sz w:val="24"/>
          <w:szCs w:val="24"/>
        </w:rPr>
        <w:t xml:space="preserve"> etmiştir. Ancak, </w:t>
      </w:r>
      <w:proofErr w:type="spellStart"/>
      <w:r w:rsidR="00F10D07" w:rsidRPr="00F605F8">
        <w:rPr>
          <w:rStyle w:val="FontStyle25"/>
          <w:rFonts w:ascii="Times New Roman" w:hAnsi="Times New Roman" w:cs="Times New Roman"/>
          <w:color w:val="000000" w:themeColor="text1"/>
          <w:spacing w:val="0"/>
          <w:sz w:val="24"/>
          <w:szCs w:val="24"/>
        </w:rPr>
        <w:t>G</w:t>
      </w:r>
      <w:r w:rsidRPr="00F605F8">
        <w:rPr>
          <w:rStyle w:val="FontStyle25"/>
          <w:rFonts w:ascii="Times New Roman" w:hAnsi="Times New Roman" w:cs="Times New Roman"/>
          <w:color w:val="000000" w:themeColor="text1"/>
          <w:spacing w:val="0"/>
          <w:sz w:val="24"/>
          <w:szCs w:val="24"/>
        </w:rPr>
        <w:t>ranisetron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farmakokinetik</w:t>
      </w:r>
      <w:proofErr w:type="spellEnd"/>
      <w:r w:rsidRPr="00F605F8">
        <w:rPr>
          <w:rStyle w:val="FontStyle25"/>
          <w:rFonts w:ascii="Times New Roman" w:hAnsi="Times New Roman" w:cs="Times New Roman"/>
          <w:color w:val="000000" w:themeColor="text1"/>
          <w:spacing w:val="0"/>
          <w:sz w:val="24"/>
          <w:szCs w:val="24"/>
        </w:rPr>
        <w:t>/farmakodinamik ile ilişkili olmadığından, bu değişikliklerin klinik olarak öneminin olmadığına inanılmaktadır.</w:t>
      </w:r>
    </w:p>
    <w:p w:rsidR="00523EC6" w:rsidRPr="00F605F8" w:rsidRDefault="00523EC6" w:rsidP="0060746C">
      <w:pPr>
        <w:pStyle w:val="Style3"/>
        <w:widowControl/>
        <w:shd w:val="clear" w:color="auto" w:fill="FFFFFF"/>
        <w:spacing w:line="276" w:lineRule="auto"/>
        <w:ind w:right="29"/>
        <w:rPr>
          <w:rFonts w:ascii="Times New Roman" w:hAnsi="Times New Roman" w:cs="Times New Roman"/>
          <w:color w:val="000000" w:themeColor="text1"/>
        </w:rPr>
      </w:pPr>
    </w:p>
    <w:p w:rsidR="00523EC6" w:rsidRPr="00F605F8" w:rsidRDefault="00523EC6" w:rsidP="0060746C">
      <w:pPr>
        <w:pStyle w:val="Style3"/>
        <w:widowControl/>
        <w:shd w:val="clear" w:color="auto" w:fill="FFFFFF"/>
        <w:spacing w:line="276" w:lineRule="auto"/>
        <w:ind w:right="29"/>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Sağlıklı gönüllüler ile yapılan çalışmalar</w:t>
      </w:r>
      <w:r w:rsidR="00F10D07" w:rsidRPr="00F605F8">
        <w:rPr>
          <w:rStyle w:val="FontStyle25"/>
          <w:rFonts w:ascii="Times New Roman" w:hAnsi="Times New Roman" w:cs="Times New Roman"/>
          <w:color w:val="000000" w:themeColor="text1"/>
          <w:spacing w:val="0"/>
          <w:sz w:val="24"/>
          <w:szCs w:val="24"/>
        </w:rPr>
        <w:t xml:space="preserve">da,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00F10D07" w:rsidRPr="00F605F8">
        <w:rPr>
          <w:rStyle w:val="FontStyle25"/>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 xml:space="preserve">ile </w:t>
      </w:r>
      <w:proofErr w:type="spellStart"/>
      <w:r w:rsidRPr="00F605F8">
        <w:rPr>
          <w:rStyle w:val="FontStyle25"/>
          <w:rFonts w:ascii="Times New Roman" w:hAnsi="Times New Roman" w:cs="Times New Roman"/>
          <w:color w:val="000000" w:themeColor="text1"/>
          <w:spacing w:val="0"/>
          <w:sz w:val="24"/>
          <w:szCs w:val="24"/>
        </w:rPr>
        <w:t>benzodiazepinler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Iorazepam</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nöroleptikler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haloperidol</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antiülser</w:t>
      </w:r>
      <w:proofErr w:type="spellEnd"/>
      <w:r w:rsidRPr="00F605F8">
        <w:rPr>
          <w:rStyle w:val="FontStyle25"/>
          <w:rFonts w:ascii="Times New Roman" w:hAnsi="Times New Roman" w:cs="Times New Roman"/>
          <w:color w:val="000000" w:themeColor="text1"/>
          <w:spacing w:val="0"/>
          <w:sz w:val="24"/>
          <w:szCs w:val="24"/>
        </w:rPr>
        <w:t xml:space="preserve"> ilaçlar (</w:t>
      </w:r>
      <w:proofErr w:type="spellStart"/>
      <w:r w:rsidRPr="00F605F8">
        <w:rPr>
          <w:rStyle w:val="FontStyle25"/>
          <w:rFonts w:ascii="Times New Roman" w:hAnsi="Times New Roman" w:cs="Times New Roman"/>
          <w:color w:val="000000" w:themeColor="text1"/>
          <w:spacing w:val="0"/>
          <w:sz w:val="24"/>
          <w:szCs w:val="24"/>
        </w:rPr>
        <w:t>simetidin</w:t>
      </w:r>
      <w:proofErr w:type="spellEnd"/>
      <w:r w:rsidRPr="00F605F8">
        <w:rPr>
          <w:rStyle w:val="FontStyle25"/>
          <w:rFonts w:ascii="Times New Roman" w:hAnsi="Times New Roman" w:cs="Times New Roman"/>
          <w:color w:val="000000" w:themeColor="text1"/>
          <w:spacing w:val="0"/>
          <w:sz w:val="24"/>
          <w:szCs w:val="24"/>
        </w:rPr>
        <w:t xml:space="preserve">) arasında etkileşim olduğuna dair herhangi bir kanıt bulunmamaktadır.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sıklıkla </w:t>
      </w:r>
      <w:proofErr w:type="spellStart"/>
      <w:r w:rsidRPr="00F605F8">
        <w:rPr>
          <w:rStyle w:val="FontStyle25"/>
          <w:rFonts w:ascii="Times New Roman" w:hAnsi="Times New Roman" w:cs="Times New Roman"/>
          <w:color w:val="000000" w:themeColor="text1"/>
          <w:spacing w:val="0"/>
          <w:sz w:val="24"/>
          <w:szCs w:val="24"/>
        </w:rPr>
        <w:t>antiemetik</w:t>
      </w:r>
      <w:proofErr w:type="spellEnd"/>
      <w:r w:rsidRPr="00F605F8">
        <w:rPr>
          <w:rStyle w:val="FontStyle25"/>
          <w:rFonts w:ascii="Times New Roman" w:hAnsi="Times New Roman" w:cs="Times New Roman"/>
          <w:color w:val="000000" w:themeColor="text1"/>
          <w:spacing w:val="0"/>
          <w:sz w:val="24"/>
          <w:szCs w:val="24"/>
        </w:rPr>
        <w:t xml:space="preserve"> tedaviler ile reçete edilen </w:t>
      </w:r>
      <w:proofErr w:type="spellStart"/>
      <w:r w:rsidRPr="00F605F8">
        <w:rPr>
          <w:rStyle w:val="FontStyle25"/>
          <w:rFonts w:ascii="Times New Roman" w:hAnsi="Times New Roman" w:cs="Times New Roman"/>
          <w:color w:val="000000" w:themeColor="text1"/>
          <w:spacing w:val="0"/>
          <w:sz w:val="24"/>
          <w:szCs w:val="24"/>
        </w:rPr>
        <w:t>benzodiazepinler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nöroleptikler</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antiülser</w:t>
      </w:r>
      <w:proofErr w:type="spellEnd"/>
      <w:r w:rsidRPr="00F605F8">
        <w:rPr>
          <w:rStyle w:val="FontStyle25"/>
          <w:rFonts w:ascii="Times New Roman" w:hAnsi="Times New Roman" w:cs="Times New Roman"/>
          <w:color w:val="000000" w:themeColor="text1"/>
          <w:spacing w:val="0"/>
          <w:sz w:val="24"/>
          <w:szCs w:val="24"/>
        </w:rPr>
        <w:t xml:space="preserve"> ilaçlar ile birlikte güvenle kullanılmaktadır. Ek olarak,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emetojenik</w:t>
      </w:r>
      <w:proofErr w:type="spellEnd"/>
      <w:r w:rsidRPr="00F605F8">
        <w:rPr>
          <w:rStyle w:val="FontStyle25"/>
          <w:rFonts w:ascii="Times New Roman" w:hAnsi="Times New Roman" w:cs="Times New Roman"/>
          <w:color w:val="000000" w:themeColor="text1"/>
          <w:spacing w:val="0"/>
          <w:sz w:val="24"/>
          <w:szCs w:val="24"/>
        </w:rPr>
        <w:t xml:space="preserve"> kanser </w:t>
      </w:r>
      <w:proofErr w:type="gramStart"/>
      <w:r w:rsidRPr="00F605F8">
        <w:rPr>
          <w:rStyle w:val="FontStyle25"/>
          <w:rFonts w:ascii="Times New Roman" w:hAnsi="Times New Roman" w:cs="Times New Roman"/>
          <w:color w:val="000000" w:themeColor="text1"/>
          <w:spacing w:val="0"/>
          <w:sz w:val="24"/>
          <w:szCs w:val="24"/>
        </w:rPr>
        <w:t>kemoterapileri</w:t>
      </w:r>
      <w:proofErr w:type="gramEnd"/>
      <w:r w:rsidRPr="00F605F8">
        <w:rPr>
          <w:rStyle w:val="FontStyle25"/>
          <w:rFonts w:ascii="Times New Roman" w:hAnsi="Times New Roman" w:cs="Times New Roman"/>
          <w:color w:val="000000" w:themeColor="text1"/>
          <w:spacing w:val="0"/>
          <w:sz w:val="24"/>
          <w:szCs w:val="24"/>
        </w:rPr>
        <w:t xml:space="preserve"> ile herhangi bir ilaç etkileşimi göstermemiştir.</w:t>
      </w:r>
    </w:p>
    <w:p w:rsidR="00523EC6" w:rsidRPr="00F605F8" w:rsidRDefault="00523EC6" w:rsidP="0060746C">
      <w:pPr>
        <w:pStyle w:val="Style3"/>
        <w:widowControl/>
        <w:shd w:val="clear" w:color="auto" w:fill="FFFFFF"/>
        <w:spacing w:line="276" w:lineRule="auto"/>
        <w:ind w:right="43"/>
        <w:rPr>
          <w:rFonts w:ascii="Times New Roman" w:hAnsi="Times New Roman" w:cs="Times New Roman"/>
          <w:color w:val="000000" w:themeColor="text1"/>
        </w:rPr>
      </w:pPr>
    </w:p>
    <w:p w:rsidR="00523EC6" w:rsidRPr="00F605F8" w:rsidRDefault="00523EC6" w:rsidP="0060746C">
      <w:pPr>
        <w:pStyle w:val="Style3"/>
        <w:widowControl/>
        <w:shd w:val="clear" w:color="auto" w:fill="FFFFFF"/>
        <w:spacing w:line="276" w:lineRule="auto"/>
        <w:ind w:right="43"/>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Narkoz verilen hastalarda </w:t>
      </w:r>
      <w:proofErr w:type="gramStart"/>
      <w:r w:rsidRPr="00F605F8">
        <w:rPr>
          <w:rStyle w:val="FontStyle25"/>
          <w:rFonts w:ascii="Times New Roman" w:hAnsi="Times New Roman" w:cs="Times New Roman"/>
          <w:color w:val="000000" w:themeColor="text1"/>
          <w:spacing w:val="0"/>
          <w:sz w:val="24"/>
          <w:szCs w:val="24"/>
        </w:rPr>
        <w:t>spesifik</w:t>
      </w:r>
      <w:proofErr w:type="gramEnd"/>
      <w:r w:rsidRPr="00F605F8">
        <w:rPr>
          <w:rStyle w:val="FontStyle25"/>
          <w:rFonts w:ascii="Times New Roman" w:hAnsi="Times New Roman" w:cs="Times New Roman"/>
          <w:color w:val="000000" w:themeColor="text1"/>
          <w:spacing w:val="0"/>
          <w:sz w:val="24"/>
          <w:szCs w:val="24"/>
        </w:rPr>
        <w:t xml:space="preserve"> ilaç etkileşmesi çalışmaları yapılmamıştır, ancak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yaygın olarak kullanılan </w:t>
      </w:r>
      <w:proofErr w:type="spellStart"/>
      <w:r w:rsidRPr="00F605F8">
        <w:rPr>
          <w:rStyle w:val="FontStyle25"/>
          <w:rFonts w:ascii="Times New Roman" w:hAnsi="Times New Roman" w:cs="Times New Roman"/>
          <w:color w:val="000000" w:themeColor="text1"/>
          <w:spacing w:val="0"/>
          <w:sz w:val="24"/>
          <w:szCs w:val="24"/>
        </w:rPr>
        <w:t>anestezik</w:t>
      </w:r>
      <w:proofErr w:type="spellEnd"/>
      <w:r w:rsidRPr="00F605F8">
        <w:rPr>
          <w:rStyle w:val="FontStyle25"/>
          <w:rFonts w:ascii="Times New Roman" w:hAnsi="Times New Roman" w:cs="Times New Roman"/>
          <w:color w:val="000000" w:themeColor="text1"/>
          <w:spacing w:val="0"/>
          <w:sz w:val="24"/>
          <w:szCs w:val="24"/>
        </w:rPr>
        <w:t xml:space="preserve"> ve analjezik ajanlarla güvenle kullanılmaktadır. İlave olarak,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00F10D07"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sitokrom</w:t>
      </w:r>
      <w:proofErr w:type="spellEnd"/>
      <w:r w:rsidRPr="00F605F8">
        <w:rPr>
          <w:rStyle w:val="FontStyle25"/>
          <w:rFonts w:ascii="Times New Roman" w:hAnsi="Times New Roman" w:cs="Times New Roman"/>
          <w:color w:val="000000" w:themeColor="text1"/>
          <w:spacing w:val="0"/>
          <w:sz w:val="24"/>
          <w:szCs w:val="24"/>
        </w:rPr>
        <w:t xml:space="preserve"> P450 </w:t>
      </w:r>
      <w:r w:rsidRPr="00F605F8">
        <w:rPr>
          <w:rStyle w:val="FontStyle25"/>
          <w:rFonts w:ascii="Times New Roman" w:hAnsi="Times New Roman" w:cs="Times New Roman"/>
          <w:bCs/>
          <w:color w:val="000000" w:themeColor="text1"/>
          <w:spacing w:val="0"/>
          <w:sz w:val="24"/>
          <w:szCs w:val="24"/>
        </w:rPr>
        <w:t xml:space="preserve">3A4 </w:t>
      </w:r>
      <w:r w:rsidRPr="00F605F8">
        <w:rPr>
          <w:rStyle w:val="FontStyle25"/>
          <w:rFonts w:ascii="Times New Roman" w:hAnsi="Times New Roman" w:cs="Times New Roman"/>
          <w:color w:val="000000" w:themeColor="text1"/>
          <w:spacing w:val="0"/>
          <w:sz w:val="24"/>
          <w:szCs w:val="24"/>
        </w:rPr>
        <w:t>enzimlerinin aktivitesini değiştirmez.</w:t>
      </w:r>
    </w:p>
    <w:p w:rsidR="00523EC6" w:rsidRPr="00F605F8" w:rsidRDefault="00523EC6" w:rsidP="0060746C">
      <w:pPr>
        <w:pStyle w:val="Style3"/>
        <w:widowControl/>
        <w:shd w:val="clear" w:color="auto" w:fill="FFFFFF"/>
        <w:spacing w:line="276" w:lineRule="auto"/>
        <w:ind w:right="48"/>
        <w:rPr>
          <w:rFonts w:ascii="Times New Roman" w:hAnsi="Times New Roman" w:cs="Times New Roman"/>
          <w:color w:val="000000" w:themeColor="text1"/>
        </w:rPr>
      </w:pPr>
    </w:p>
    <w:p w:rsidR="00523EC6" w:rsidRPr="00F605F8" w:rsidRDefault="00523EC6" w:rsidP="0060746C">
      <w:pPr>
        <w:pStyle w:val="Style3"/>
        <w:widowControl/>
        <w:shd w:val="clear" w:color="auto" w:fill="FFFFFF"/>
        <w:spacing w:line="276" w:lineRule="auto"/>
        <w:ind w:right="48"/>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Diğer 5HT</w:t>
      </w:r>
      <w:r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antagonistlerde</w:t>
      </w:r>
      <w:proofErr w:type="gramEnd"/>
      <w:r w:rsidRPr="00F605F8">
        <w:rPr>
          <w:rStyle w:val="FontStyle25"/>
          <w:rFonts w:ascii="Times New Roman" w:hAnsi="Times New Roman" w:cs="Times New Roman"/>
          <w:color w:val="000000" w:themeColor="text1"/>
          <w:spacing w:val="0"/>
          <w:sz w:val="24"/>
          <w:szCs w:val="24"/>
        </w:rPr>
        <w:t xml:space="preserve"> olduğu gibi, </w:t>
      </w:r>
      <w:proofErr w:type="spellStart"/>
      <w:r w:rsidR="00F10D07"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kullanan hastalarda EKG değerlerinde QT uzamasını da içeren değişiklikler rapor edilmiştir. Bu değişiklikler minördür ve genel olarak klinik açıdan önemsizdir, </w:t>
      </w:r>
      <w:proofErr w:type="spellStart"/>
      <w:r w:rsidRPr="00F605F8">
        <w:rPr>
          <w:rStyle w:val="FontStyle25"/>
          <w:rFonts w:ascii="Times New Roman" w:hAnsi="Times New Roman" w:cs="Times New Roman"/>
          <w:color w:val="000000" w:themeColor="text1"/>
          <w:spacing w:val="0"/>
          <w:sz w:val="24"/>
          <w:szCs w:val="24"/>
        </w:rPr>
        <w:t>proaritmiye</w:t>
      </w:r>
      <w:proofErr w:type="spellEnd"/>
      <w:r w:rsidRPr="00F605F8">
        <w:rPr>
          <w:rStyle w:val="FontStyle25"/>
          <w:rFonts w:ascii="Times New Roman" w:hAnsi="Times New Roman" w:cs="Times New Roman"/>
          <w:color w:val="000000" w:themeColor="text1"/>
          <w:spacing w:val="0"/>
          <w:sz w:val="24"/>
          <w:szCs w:val="24"/>
        </w:rPr>
        <w:t xml:space="preserve"> işaret etmemiştir. Bununla birlikte, QT aralığını uzattığı ve/veya </w:t>
      </w:r>
      <w:proofErr w:type="spellStart"/>
      <w:r w:rsidRPr="00F605F8">
        <w:rPr>
          <w:rStyle w:val="FontStyle25"/>
          <w:rFonts w:ascii="Times New Roman" w:hAnsi="Times New Roman" w:cs="Times New Roman"/>
          <w:color w:val="000000" w:themeColor="text1"/>
          <w:spacing w:val="0"/>
          <w:sz w:val="24"/>
          <w:szCs w:val="24"/>
        </w:rPr>
        <w:t>aritmojenik</w:t>
      </w:r>
      <w:proofErr w:type="spellEnd"/>
      <w:r w:rsidRPr="00F605F8">
        <w:rPr>
          <w:rStyle w:val="FontStyle25"/>
          <w:rFonts w:ascii="Times New Roman" w:hAnsi="Times New Roman" w:cs="Times New Roman"/>
          <w:color w:val="000000" w:themeColor="text1"/>
          <w:spacing w:val="0"/>
          <w:sz w:val="24"/>
          <w:szCs w:val="24"/>
        </w:rPr>
        <w:t xml:space="preserve"> olduğu bilinen ilaçlarla aynı zamanda tedavi edilen hastalarda klinik sonuçlara sebep olabilir (bkz. bölüm </w:t>
      </w:r>
      <w:proofErr w:type="gramStart"/>
      <w:r w:rsidRPr="00F605F8">
        <w:rPr>
          <w:rStyle w:val="FontStyle25"/>
          <w:rFonts w:ascii="Times New Roman" w:hAnsi="Times New Roman" w:cs="Times New Roman"/>
          <w:color w:val="000000" w:themeColor="text1"/>
          <w:spacing w:val="0"/>
          <w:sz w:val="24"/>
          <w:szCs w:val="24"/>
        </w:rPr>
        <w:t>4.4</w:t>
      </w:r>
      <w:proofErr w:type="gramEnd"/>
      <w:r w:rsidRPr="00F605F8">
        <w:rPr>
          <w:rStyle w:val="FontStyle25"/>
          <w:rFonts w:ascii="Times New Roman" w:hAnsi="Times New Roman" w:cs="Times New Roman"/>
          <w:color w:val="000000" w:themeColor="text1"/>
          <w:spacing w:val="0"/>
          <w:sz w:val="24"/>
          <w:szCs w:val="24"/>
        </w:rPr>
        <w:t>).</w:t>
      </w:r>
    </w:p>
    <w:p w:rsidR="008113D7" w:rsidRPr="00F605F8" w:rsidRDefault="008113D7"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4.6. Gebelik ve </w:t>
      </w:r>
      <w:proofErr w:type="spellStart"/>
      <w:r w:rsidRPr="00F605F8">
        <w:rPr>
          <w:rFonts w:ascii="Times New Roman" w:hAnsi="Times New Roman" w:cs="Times New Roman"/>
          <w:b/>
          <w:color w:val="000000" w:themeColor="text1"/>
          <w:sz w:val="24"/>
          <w:szCs w:val="24"/>
        </w:rPr>
        <w:t>laktasyon</w:t>
      </w:r>
      <w:proofErr w:type="spellEnd"/>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Genel tavsiye:</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Gebelik kategorisi: B</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Çocuk do</w:t>
      </w:r>
      <w:r w:rsidR="00317809" w:rsidRPr="00F605F8">
        <w:rPr>
          <w:rFonts w:ascii="Times New Roman" w:hAnsi="Times New Roman" w:cs="Times New Roman"/>
          <w:b/>
          <w:color w:val="000000" w:themeColor="text1"/>
          <w:sz w:val="24"/>
          <w:szCs w:val="24"/>
        </w:rPr>
        <w:t>ğ</w:t>
      </w:r>
      <w:r w:rsidRPr="00F605F8">
        <w:rPr>
          <w:rFonts w:ascii="Times New Roman" w:hAnsi="Times New Roman" w:cs="Times New Roman"/>
          <w:b/>
          <w:color w:val="000000" w:themeColor="text1"/>
          <w:sz w:val="24"/>
          <w:szCs w:val="24"/>
        </w:rPr>
        <w:t>urma potansiyeli bulunan kadınlar/ Do</w:t>
      </w:r>
      <w:r w:rsidR="00317809" w:rsidRPr="00F605F8">
        <w:rPr>
          <w:rFonts w:ascii="Times New Roman" w:hAnsi="Times New Roman" w:cs="Times New Roman"/>
          <w:b/>
          <w:color w:val="000000" w:themeColor="text1"/>
          <w:sz w:val="24"/>
          <w:szCs w:val="24"/>
        </w:rPr>
        <w:t>ğ</w:t>
      </w:r>
      <w:r w:rsidRPr="00F605F8">
        <w:rPr>
          <w:rFonts w:ascii="Times New Roman" w:hAnsi="Times New Roman" w:cs="Times New Roman"/>
          <w:b/>
          <w:color w:val="000000" w:themeColor="text1"/>
          <w:sz w:val="24"/>
          <w:szCs w:val="24"/>
        </w:rPr>
        <w:t>um kontrolü (</w:t>
      </w:r>
      <w:proofErr w:type="spellStart"/>
      <w:r w:rsidRPr="00F605F8">
        <w:rPr>
          <w:rFonts w:ascii="Times New Roman" w:hAnsi="Times New Roman" w:cs="Times New Roman"/>
          <w:b/>
          <w:color w:val="000000" w:themeColor="text1"/>
          <w:sz w:val="24"/>
          <w:szCs w:val="24"/>
        </w:rPr>
        <w:t>Kontrasepsiyon</w:t>
      </w:r>
      <w:proofErr w:type="spellEnd"/>
      <w:r w:rsidRPr="00F605F8">
        <w:rPr>
          <w:rFonts w:ascii="Times New Roman" w:hAnsi="Times New Roman" w:cs="Times New Roman"/>
          <w:b/>
          <w:color w:val="000000" w:themeColor="text1"/>
          <w:sz w:val="24"/>
          <w:szCs w:val="24"/>
        </w:rPr>
        <w:t>)</w:t>
      </w:r>
    </w:p>
    <w:p w:rsidR="00F10D07" w:rsidRPr="00F605F8" w:rsidRDefault="00F10D0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Çocuk doğurma potansiyeli bulunan kadınlarda kullanıldığında üreme kapasitesini etkileyip etkilemediği bilinmemektedir.</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Gebelik dönemi</w:t>
      </w:r>
    </w:p>
    <w:p w:rsidR="00F10D07" w:rsidRPr="00F605F8" w:rsidRDefault="00E159D1" w:rsidP="0060746C">
      <w:pPr>
        <w:pStyle w:val="Style3"/>
        <w:widowControl/>
        <w:shd w:val="clear" w:color="auto" w:fill="FFFFFF"/>
        <w:spacing w:line="276" w:lineRule="auto"/>
        <w:jc w:val="left"/>
        <w:rPr>
          <w:rFonts w:ascii="Times New Roman" w:eastAsiaTheme="minorHAnsi" w:hAnsi="Times New Roman" w:cs="Times New Roman"/>
          <w:color w:val="000000" w:themeColor="text1"/>
          <w:lang w:eastAsia="en-US"/>
        </w:rPr>
      </w:pPr>
      <w:proofErr w:type="spellStart"/>
      <w:r w:rsidRPr="00F605F8">
        <w:rPr>
          <w:rFonts w:ascii="Times New Roman" w:eastAsiaTheme="minorHAnsi" w:hAnsi="Times New Roman" w:cs="Times New Roman"/>
          <w:color w:val="000000" w:themeColor="text1"/>
          <w:lang w:eastAsia="en-US"/>
        </w:rPr>
        <w:t>Granisetron</w:t>
      </w:r>
      <w:proofErr w:type="spellEnd"/>
      <w:r w:rsidR="00F10D07" w:rsidRPr="00F605F8">
        <w:rPr>
          <w:rFonts w:ascii="Times New Roman" w:eastAsiaTheme="minorHAnsi" w:hAnsi="Times New Roman" w:cs="Times New Roman"/>
          <w:color w:val="000000" w:themeColor="text1"/>
          <w:lang w:eastAsia="en-US"/>
        </w:rPr>
        <w:t xml:space="preserve"> için, gebeliklerde maruz kalmaya ilişkin limitli klinik veri mevcuttur.</w:t>
      </w:r>
    </w:p>
    <w:p w:rsidR="00F10D07" w:rsidRPr="00F605F8" w:rsidRDefault="00F10D07" w:rsidP="0060746C">
      <w:pPr>
        <w:pStyle w:val="Style3"/>
        <w:widowControl/>
        <w:shd w:val="clear" w:color="auto" w:fill="FFFFFF"/>
        <w:spacing w:line="276" w:lineRule="auto"/>
        <w:rPr>
          <w:rFonts w:ascii="Times New Roman" w:eastAsiaTheme="minorHAnsi" w:hAnsi="Times New Roman" w:cs="Times New Roman"/>
          <w:color w:val="000000" w:themeColor="text1"/>
          <w:lang w:eastAsia="en-US"/>
        </w:rPr>
      </w:pPr>
      <w:r w:rsidRPr="00F605F8">
        <w:rPr>
          <w:rFonts w:ascii="Times New Roman" w:eastAsiaTheme="minorHAnsi" w:hAnsi="Times New Roman" w:cs="Times New Roman"/>
          <w:color w:val="000000" w:themeColor="text1"/>
          <w:lang w:eastAsia="en-US"/>
        </w:rPr>
        <w:t xml:space="preserve">Hayvanlar üzerinde yapılan çalışmalar, gebelik / </w:t>
      </w:r>
      <w:proofErr w:type="spellStart"/>
      <w:r w:rsidRPr="00F605F8">
        <w:rPr>
          <w:rFonts w:ascii="Times New Roman" w:eastAsiaTheme="minorHAnsi" w:hAnsi="Times New Roman" w:cs="Times New Roman"/>
          <w:color w:val="000000" w:themeColor="text1"/>
          <w:lang w:eastAsia="en-US"/>
        </w:rPr>
        <w:t>embriyonal</w:t>
      </w:r>
      <w:proofErr w:type="spellEnd"/>
      <w:r w:rsidRPr="00F605F8">
        <w:rPr>
          <w:rFonts w:ascii="Times New Roman" w:eastAsiaTheme="minorHAnsi" w:hAnsi="Times New Roman" w:cs="Times New Roman"/>
          <w:color w:val="000000" w:themeColor="text1"/>
          <w:lang w:eastAsia="en-US"/>
        </w:rPr>
        <w:t xml:space="preserve"> / </w:t>
      </w:r>
      <w:proofErr w:type="spellStart"/>
      <w:r w:rsidRPr="00F605F8">
        <w:rPr>
          <w:rFonts w:ascii="Times New Roman" w:eastAsiaTheme="minorHAnsi" w:hAnsi="Times New Roman" w:cs="Times New Roman"/>
          <w:color w:val="000000" w:themeColor="text1"/>
          <w:lang w:eastAsia="en-US"/>
        </w:rPr>
        <w:t>fetal</w:t>
      </w:r>
      <w:proofErr w:type="spellEnd"/>
      <w:r w:rsidRPr="00F605F8">
        <w:rPr>
          <w:rFonts w:ascii="Times New Roman" w:eastAsiaTheme="minorHAnsi" w:hAnsi="Times New Roman" w:cs="Times New Roman"/>
          <w:color w:val="000000" w:themeColor="text1"/>
          <w:lang w:eastAsia="en-US"/>
        </w:rPr>
        <w:t xml:space="preserve"> gelişim / doğum ya da doğum sonrası gelişim ile ilgili olarak doğrudan ya da dolaylı </w:t>
      </w:r>
      <w:r w:rsidRPr="00F605F8">
        <w:rPr>
          <w:rFonts w:ascii="Times New Roman" w:eastAsiaTheme="minorHAnsi" w:hAnsi="Times New Roman" w:cs="Times New Roman"/>
          <w:bCs/>
          <w:color w:val="000000" w:themeColor="text1"/>
          <w:lang w:eastAsia="en-US"/>
        </w:rPr>
        <w:t>zararlı etkiler</w:t>
      </w:r>
      <w:r w:rsidRPr="00F605F8">
        <w:rPr>
          <w:rFonts w:ascii="Times New Roman" w:eastAsiaTheme="minorHAnsi" w:hAnsi="Times New Roman" w:cs="Times New Roman"/>
          <w:b/>
          <w:bCs/>
          <w:color w:val="000000" w:themeColor="text1"/>
          <w:lang w:eastAsia="en-US"/>
        </w:rPr>
        <w:t xml:space="preserve"> </w:t>
      </w:r>
      <w:r w:rsidRPr="00F605F8">
        <w:rPr>
          <w:rFonts w:ascii="Times New Roman" w:eastAsiaTheme="minorHAnsi" w:hAnsi="Times New Roman" w:cs="Times New Roman"/>
          <w:color w:val="000000" w:themeColor="text1"/>
          <w:lang w:eastAsia="en-US"/>
        </w:rPr>
        <w:t xml:space="preserve">olduğunu göstermemektedir. </w:t>
      </w:r>
      <w:r w:rsidR="004F222D" w:rsidRPr="00F605F8">
        <w:rPr>
          <w:rFonts w:ascii="Times New Roman" w:eastAsiaTheme="minorHAnsi" w:hAnsi="Times New Roman" w:cs="Times New Roman"/>
          <w:color w:val="000000" w:themeColor="text1"/>
          <w:lang w:eastAsia="en-US"/>
        </w:rPr>
        <w:t>NEOSET</w:t>
      </w:r>
      <w:r w:rsidRPr="00F605F8">
        <w:rPr>
          <w:rFonts w:ascii="Times New Roman" w:eastAsiaTheme="minorHAnsi" w:hAnsi="Times New Roman" w:cs="Times New Roman"/>
          <w:color w:val="000000" w:themeColor="text1"/>
          <w:lang w:eastAsia="en-US"/>
        </w:rPr>
        <w:t xml:space="preserve"> gebelik s</w:t>
      </w:r>
      <w:r w:rsidR="004F222D" w:rsidRPr="00F605F8">
        <w:rPr>
          <w:rFonts w:ascii="Times New Roman" w:eastAsiaTheme="minorHAnsi" w:hAnsi="Times New Roman" w:cs="Times New Roman"/>
          <w:color w:val="000000" w:themeColor="text1"/>
          <w:lang w:eastAsia="en-US"/>
        </w:rPr>
        <w:t>ı</w:t>
      </w:r>
      <w:r w:rsidRPr="00F605F8">
        <w:rPr>
          <w:rFonts w:ascii="Times New Roman" w:eastAsiaTheme="minorHAnsi" w:hAnsi="Times New Roman" w:cs="Times New Roman"/>
          <w:color w:val="000000" w:themeColor="text1"/>
          <w:lang w:eastAsia="en-US"/>
        </w:rPr>
        <w:t xml:space="preserve">rasında, sadece anneye sağlayacağı faydalar </w:t>
      </w:r>
      <w:proofErr w:type="spellStart"/>
      <w:r w:rsidRPr="00F605F8">
        <w:rPr>
          <w:rFonts w:ascii="Times New Roman" w:eastAsiaTheme="minorHAnsi" w:hAnsi="Times New Roman" w:cs="Times New Roman"/>
          <w:color w:val="000000" w:themeColor="text1"/>
          <w:lang w:eastAsia="en-US"/>
        </w:rPr>
        <w:t>fetusun</w:t>
      </w:r>
      <w:proofErr w:type="spellEnd"/>
      <w:r w:rsidRPr="00F605F8">
        <w:rPr>
          <w:rFonts w:ascii="Times New Roman" w:eastAsiaTheme="minorHAnsi" w:hAnsi="Times New Roman" w:cs="Times New Roman"/>
          <w:color w:val="000000" w:themeColor="text1"/>
          <w:lang w:eastAsia="en-US"/>
        </w:rPr>
        <w:t xml:space="preserve"> maruz kalacağı potansiyel riski karşıladığı takdirde kullanılmalıdır.</w:t>
      </w:r>
    </w:p>
    <w:p w:rsidR="00F10D07" w:rsidRPr="00F605F8" w:rsidRDefault="00F10D07" w:rsidP="0060746C">
      <w:pPr>
        <w:pStyle w:val="Style3"/>
        <w:widowControl/>
        <w:shd w:val="clear" w:color="auto" w:fill="FFFFFF"/>
        <w:spacing w:line="276" w:lineRule="auto"/>
        <w:rPr>
          <w:rFonts w:ascii="Times New Roman" w:eastAsiaTheme="minorHAnsi" w:hAnsi="Times New Roman" w:cs="Times New Roman"/>
          <w:color w:val="000000" w:themeColor="text1"/>
          <w:lang w:eastAsia="en-US"/>
        </w:rPr>
      </w:pP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F605F8">
        <w:rPr>
          <w:rFonts w:ascii="Times New Roman" w:hAnsi="Times New Roman" w:cs="Times New Roman"/>
          <w:b/>
          <w:color w:val="000000" w:themeColor="text1"/>
          <w:sz w:val="24"/>
          <w:szCs w:val="24"/>
        </w:rPr>
        <w:t>Laktasyon</w:t>
      </w:r>
      <w:proofErr w:type="spellEnd"/>
      <w:r w:rsidRPr="00F605F8">
        <w:rPr>
          <w:rFonts w:ascii="Times New Roman" w:hAnsi="Times New Roman" w:cs="Times New Roman"/>
          <w:b/>
          <w:color w:val="000000" w:themeColor="text1"/>
          <w:sz w:val="24"/>
          <w:szCs w:val="24"/>
        </w:rPr>
        <w:t xml:space="preserve"> dönemi</w:t>
      </w:r>
    </w:p>
    <w:p w:rsidR="00F10D07" w:rsidRPr="00F605F8" w:rsidRDefault="004F222D" w:rsidP="0060746C">
      <w:pPr>
        <w:pStyle w:val="Style3"/>
        <w:widowControl/>
        <w:shd w:val="clear" w:color="auto" w:fill="FFFFFF"/>
        <w:spacing w:line="276" w:lineRule="auto"/>
        <w:ind w:right="5"/>
        <w:rPr>
          <w:rFonts w:ascii="Times New Roman" w:eastAsiaTheme="minorHAnsi" w:hAnsi="Times New Roman" w:cs="Times New Roman"/>
          <w:color w:val="000000" w:themeColor="text1"/>
          <w:lang w:eastAsia="en-US"/>
        </w:rPr>
      </w:pPr>
      <w:proofErr w:type="spellStart"/>
      <w:r w:rsidRPr="00F605F8">
        <w:rPr>
          <w:rFonts w:ascii="Times New Roman" w:eastAsiaTheme="minorHAnsi" w:hAnsi="Times New Roman" w:cs="Times New Roman"/>
          <w:color w:val="000000" w:themeColor="text1"/>
          <w:lang w:eastAsia="en-US"/>
        </w:rPr>
        <w:t>NEOSET</w:t>
      </w:r>
      <w:r w:rsidR="00F10D07" w:rsidRPr="00F605F8">
        <w:rPr>
          <w:rFonts w:ascii="Times New Roman" w:eastAsiaTheme="minorHAnsi" w:hAnsi="Times New Roman" w:cs="Times New Roman"/>
          <w:color w:val="000000" w:themeColor="text1"/>
          <w:lang w:eastAsia="en-US"/>
        </w:rPr>
        <w:t>'in</w:t>
      </w:r>
      <w:proofErr w:type="spellEnd"/>
      <w:r w:rsidR="00F10D07" w:rsidRPr="00F605F8">
        <w:rPr>
          <w:rFonts w:ascii="Times New Roman" w:eastAsiaTheme="minorHAnsi" w:hAnsi="Times New Roman" w:cs="Times New Roman"/>
          <w:color w:val="000000" w:themeColor="text1"/>
          <w:lang w:eastAsia="en-US"/>
        </w:rPr>
        <w:t xml:space="preserve"> veya </w:t>
      </w:r>
      <w:proofErr w:type="spellStart"/>
      <w:r w:rsidR="00F10D07" w:rsidRPr="00F605F8">
        <w:rPr>
          <w:rFonts w:ascii="Times New Roman" w:eastAsiaTheme="minorHAnsi" w:hAnsi="Times New Roman" w:cs="Times New Roman"/>
          <w:color w:val="000000" w:themeColor="text1"/>
          <w:lang w:eastAsia="en-US"/>
        </w:rPr>
        <w:t>metaboiitlerinin</w:t>
      </w:r>
      <w:proofErr w:type="spellEnd"/>
      <w:r w:rsidR="00F10D07" w:rsidRPr="00F605F8">
        <w:rPr>
          <w:rFonts w:ascii="Times New Roman" w:eastAsiaTheme="minorHAnsi" w:hAnsi="Times New Roman" w:cs="Times New Roman"/>
          <w:color w:val="000000" w:themeColor="text1"/>
          <w:lang w:eastAsia="en-US"/>
        </w:rPr>
        <w:t xml:space="preserve"> anne sütüne geçip geçmediği bilinmemektedir. Tedbir olarak, </w:t>
      </w:r>
      <w:proofErr w:type="spellStart"/>
      <w:r w:rsidRPr="00F605F8">
        <w:rPr>
          <w:rFonts w:ascii="Times New Roman" w:eastAsiaTheme="minorHAnsi" w:hAnsi="Times New Roman" w:cs="Times New Roman"/>
          <w:color w:val="000000" w:themeColor="text1"/>
          <w:lang w:eastAsia="en-US"/>
        </w:rPr>
        <w:t>NEOSET</w:t>
      </w:r>
      <w:r w:rsidR="00F10D07" w:rsidRPr="00F605F8">
        <w:rPr>
          <w:rFonts w:ascii="Times New Roman" w:eastAsiaTheme="minorHAnsi" w:hAnsi="Times New Roman" w:cs="Times New Roman"/>
          <w:color w:val="000000" w:themeColor="text1"/>
          <w:lang w:eastAsia="en-US"/>
        </w:rPr>
        <w:t>'in</w:t>
      </w:r>
      <w:proofErr w:type="spellEnd"/>
      <w:r w:rsidR="00F10D07" w:rsidRPr="00F605F8">
        <w:rPr>
          <w:rFonts w:ascii="Times New Roman" w:eastAsiaTheme="minorHAnsi" w:hAnsi="Times New Roman" w:cs="Times New Roman"/>
          <w:color w:val="000000" w:themeColor="text1"/>
          <w:lang w:eastAsia="en-US"/>
        </w:rPr>
        <w:t xml:space="preserve"> emzirme sırasında kullanılması önerilmemelidir.</w:t>
      </w:r>
    </w:p>
    <w:p w:rsidR="00F10D07" w:rsidRPr="00F605F8" w:rsidRDefault="00F10D07" w:rsidP="0060746C">
      <w:pPr>
        <w:pStyle w:val="Style3"/>
        <w:widowControl/>
        <w:shd w:val="clear" w:color="auto" w:fill="FFFFFF"/>
        <w:spacing w:line="276" w:lineRule="auto"/>
        <w:ind w:right="5"/>
        <w:rPr>
          <w:rStyle w:val="FontStyle25"/>
          <w:rFonts w:ascii="Times New Roman" w:hAnsi="Times New Roman"/>
          <w:color w:val="000000" w:themeColor="text1"/>
          <w:spacing w:val="0"/>
          <w:sz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Üreme yetene</w:t>
      </w:r>
      <w:r w:rsidR="00317809" w:rsidRPr="00F605F8">
        <w:rPr>
          <w:rFonts w:ascii="Times New Roman" w:hAnsi="Times New Roman" w:cs="Times New Roman"/>
          <w:b/>
          <w:color w:val="000000" w:themeColor="text1"/>
          <w:sz w:val="24"/>
          <w:szCs w:val="24"/>
        </w:rPr>
        <w:t>ğ</w:t>
      </w:r>
      <w:r w:rsidRPr="00F605F8">
        <w:rPr>
          <w:rFonts w:ascii="Times New Roman" w:hAnsi="Times New Roman" w:cs="Times New Roman"/>
          <w:b/>
          <w:color w:val="000000" w:themeColor="text1"/>
          <w:sz w:val="24"/>
          <w:szCs w:val="24"/>
        </w:rPr>
        <w:t xml:space="preserve">i / </w:t>
      </w:r>
      <w:proofErr w:type="spellStart"/>
      <w:r w:rsidRPr="00F605F8">
        <w:rPr>
          <w:rFonts w:ascii="Times New Roman" w:hAnsi="Times New Roman" w:cs="Times New Roman"/>
          <w:b/>
          <w:color w:val="000000" w:themeColor="text1"/>
          <w:sz w:val="24"/>
          <w:szCs w:val="24"/>
        </w:rPr>
        <w:t>Fertilite</w:t>
      </w:r>
      <w:proofErr w:type="spellEnd"/>
    </w:p>
    <w:p w:rsidR="00F10D07" w:rsidRPr="00F605F8" w:rsidRDefault="00E159D1" w:rsidP="0060746C">
      <w:pPr>
        <w:pStyle w:val="Style3"/>
        <w:widowControl/>
        <w:shd w:val="clear" w:color="auto" w:fill="FFFFFF"/>
        <w:spacing w:line="276" w:lineRule="auto"/>
        <w:ind w:right="5"/>
        <w:rPr>
          <w:rFonts w:ascii="Times New Roman" w:eastAsiaTheme="minorHAnsi" w:hAnsi="Times New Roman" w:cs="Times New Roman"/>
          <w:color w:val="000000" w:themeColor="text1"/>
          <w:lang w:eastAsia="en-US"/>
        </w:rPr>
      </w:pPr>
      <w:proofErr w:type="spellStart"/>
      <w:r w:rsidRPr="00F605F8">
        <w:rPr>
          <w:rFonts w:ascii="Times New Roman" w:eastAsiaTheme="minorHAnsi" w:hAnsi="Times New Roman" w:cs="Times New Roman"/>
          <w:color w:val="000000" w:themeColor="text1"/>
          <w:lang w:eastAsia="en-US"/>
        </w:rPr>
        <w:t>Granisetron</w:t>
      </w:r>
      <w:proofErr w:type="spellEnd"/>
      <w:r w:rsidRPr="00F605F8">
        <w:rPr>
          <w:rFonts w:ascii="Times New Roman" w:eastAsiaTheme="minorHAnsi" w:hAnsi="Times New Roman" w:cs="Times New Roman"/>
          <w:color w:val="000000" w:themeColor="text1"/>
          <w:lang w:eastAsia="en-US"/>
        </w:rPr>
        <w:t xml:space="preserve"> ile f</w:t>
      </w:r>
      <w:r w:rsidR="00F10D07" w:rsidRPr="00F605F8">
        <w:rPr>
          <w:rFonts w:ascii="Times New Roman" w:eastAsiaTheme="minorHAnsi" w:hAnsi="Times New Roman" w:cs="Times New Roman"/>
          <w:color w:val="000000" w:themeColor="text1"/>
          <w:lang w:eastAsia="en-US"/>
        </w:rPr>
        <w:t xml:space="preserve">arelerde yapılan çalışmalarda, üreme performansı veya </w:t>
      </w:r>
      <w:proofErr w:type="spellStart"/>
      <w:r w:rsidR="00F10D07" w:rsidRPr="00F605F8">
        <w:rPr>
          <w:rFonts w:ascii="Times New Roman" w:eastAsiaTheme="minorHAnsi" w:hAnsi="Times New Roman" w:cs="Times New Roman"/>
          <w:color w:val="000000" w:themeColor="text1"/>
          <w:lang w:eastAsia="en-US"/>
        </w:rPr>
        <w:t>fertilite</w:t>
      </w:r>
      <w:proofErr w:type="spellEnd"/>
      <w:r w:rsidR="00F10D07" w:rsidRPr="00F605F8">
        <w:rPr>
          <w:rFonts w:ascii="Times New Roman" w:eastAsiaTheme="minorHAnsi" w:hAnsi="Times New Roman" w:cs="Times New Roman"/>
          <w:color w:val="000000" w:themeColor="text1"/>
          <w:lang w:eastAsia="en-US"/>
        </w:rPr>
        <w:t xml:space="preserve"> üzerine herhangi bir zararlı etki gözlenmemiştir.</w:t>
      </w:r>
    </w:p>
    <w:p w:rsidR="00F10D07" w:rsidRPr="00F605F8" w:rsidRDefault="00F10D07" w:rsidP="0060746C">
      <w:pPr>
        <w:pStyle w:val="Style3"/>
        <w:widowControl/>
        <w:shd w:val="clear" w:color="auto" w:fill="FFFFFF"/>
        <w:spacing w:line="276" w:lineRule="auto"/>
        <w:ind w:right="5"/>
        <w:rPr>
          <w:rFonts w:ascii="Times New Roman" w:eastAsiaTheme="minorHAnsi" w:hAnsi="Times New Roman" w:cs="Times New Roman"/>
          <w:color w:val="000000" w:themeColor="text1"/>
          <w:lang w:eastAsia="en-US"/>
        </w:rPr>
      </w:pPr>
    </w:p>
    <w:p w:rsidR="0060746C" w:rsidRPr="00F605F8" w:rsidRDefault="0060746C" w:rsidP="0060746C">
      <w:pPr>
        <w:pStyle w:val="Style3"/>
        <w:widowControl/>
        <w:shd w:val="clear" w:color="auto" w:fill="FFFFFF"/>
        <w:spacing w:line="276" w:lineRule="auto"/>
        <w:ind w:right="5"/>
        <w:rPr>
          <w:rFonts w:ascii="Times New Roman" w:eastAsiaTheme="minorHAnsi" w:hAnsi="Times New Roman" w:cs="Times New Roman"/>
          <w:color w:val="000000" w:themeColor="text1"/>
          <w:lang w:eastAsia="en-US"/>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lastRenderedPageBreak/>
        <w:t>4.7. Araç ve makine kullanımı üzerindeki etkiler</w:t>
      </w:r>
    </w:p>
    <w:p w:rsidR="00F10D07" w:rsidRPr="00F605F8" w:rsidRDefault="00F10D07" w:rsidP="0060746C">
      <w:pPr>
        <w:pStyle w:val="Style3"/>
        <w:widowControl/>
        <w:shd w:val="clear" w:color="auto" w:fill="FFFFFF"/>
        <w:spacing w:line="276" w:lineRule="auto"/>
        <w:ind w:right="29"/>
        <w:rPr>
          <w:rFonts w:ascii="Times New Roman" w:eastAsiaTheme="minorHAnsi" w:hAnsi="Times New Roman" w:cs="Times New Roman"/>
          <w:color w:val="000000" w:themeColor="text1"/>
          <w:lang w:eastAsia="en-US"/>
        </w:rPr>
      </w:pPr>
      <w:r w:rsidRPr="00F605F8">
        <w:rPr>
          <w:rFonts w:ascii="Times New Roman" w:eastAsiaTheme="minorHAnsi" w:hAnsi="Times New Roman" w:cs="Times New Roman"/>
          <w:color w:val="000000" w:themeColor="text1"/>
          <w:lang w:eastAsia="en-US"/>
        </w:rPr>
        <w:t xml:space="preserve">Sağlıklı gönüllülerde test edilen herhangi bir dozda i.v. </w:t>
      </w:r>
      <w:proofErr w:type="spellStart"/>
      <w:r w:rsidR="00EC5D82" w:rsidRPr="00F605F8">
        <w:rPr>
          <w:rFonts w:ascii="Times New Roman" w:eastAsiaTheme="minorHAnsi" w:hAnsi="Times New Roman" w:cs="Times New Roman"/>
          <w:color w:val="000000" w:themeColor="text1"/>
          <w:lang w:eastAsia="en-US"/>
        </w:rPr>
        <w:t>Granisetron</w:t>
      </w:r>
      <w:proofErr w:type="spellEnd"/>
      <w:r w:rsidR="00EC5D82" w:rsidRPr="00F605F8">
        <w:rPr>
          <w:rFonts w:ascii="Times New Roman" w:eastAsiaTheme="minorHAnsi" w:hAnsi="Times New Roman" w:cs="Times New Roman"/>
          <w:color w:val="000000" w:themeColor="text1"/>
          <w:lang w:eastAsia="en-US"/>
        </w:rPr>
        <w:t xml:space="preserve"> </w:t>
      </w:r>
      <w:r w:rsidRPr="00F605F8">
        <w:rPr>
          <w:rFonts w:ascii="Times New Roman" w:eastAsiaTheme="minorHAnsi" w:hAnsi="Times New Roman" w:cs="Times New Roman"/>
          <w:color w:val="000000" w:themeColor="text1"/>
          <w:lang w:eastAsia="en-US"/>
        </w:rPr>
        <w:t>uygulaması sonrası (200 mikrogram/</w:t>
      </w:r>
      <w:proofErr w:type="spellStart"/>
      <w:r w:rsidRPr="00F605F8">
        <w:rPr>
          <w:rFonts w:ascii="Times New Roman" w:eastAsiaTheme="minorHAnsi" w:hAnsi="Times New Roman" w:cs="Times New Roman"/>
          <w:color w:val="000000" w:themeColor="text1"/>
          <w:lang w:eastAsia="en-US"/>
        </w:rPr>
        <w:t>kg'a</w:t>
      </w:r>
      <w:proofErr w:type="spellEnd"/>
      <w:r w:rsidRPr="00F605F8">
        <w:rPr>
          <w:rFonts w:ascii="Times New Roman" w:eastAsiaTheme="minorHAnsi" w:hAnsi="Times New Roman" w:cs="Times New Roman"/>
          <w:color w:val="000000" w:themeColor="text1"/>
          <w:lang w:eastAsia="en-US"/>
        </w:rPr>
        <w:t xml:space="preserve"> kadar), istirahat EEG'si (</w:t>
      </w:r>
      <w:proofErr w:type="spellStart"/>
      <w:r w:rsidRPr="00F605F8">
        <w:rPr>
          <w:rFonts w:ascii="Times New Roman" w:eastAsiaTheme="minorHAnsi" w:hAnsi="Times New Roman" w:cs="Times New Roman"/>
          <w:color w:val="000000" w:themeColor="text1"/>
          <w:lang w:eastAsia="en-US"/>
        </w:rPr>
        <w:t>elektroensefalografisi</w:t>
      </w:r>
      <w:proofErr w:type="spellEnd"/>
      <w:r w:rsidRPr="00F605F8">
        <w:rPr>
          <w:rFonts w:ascii="Times New Roman" w:eastAsiaTheme="minorHAnsi" w:hAnsi="Times New Roman" w:cs="Times New Roman"/>
          <w:color w:val="000000" w:themeColor="text1"/>
          <w:lang w:eastAsia="en-US"/>
        </w:rPr>
        <w:t xml:space="preserve">) üzerinde veya </w:t>
      </w:r>
      <w:proofErr w:type="spellStart"/>
      <w:r w:rsidRPr="00F605F8">
        <w:rPr>
          <w:rFonts w:ascii="Times New Roman" w:eastAsiaTheme="minorHAnsi" w:hAnsi="Times New Roman" w:cs="Times New Roman"/>
          <w:color w:val="000000" w:themeColor="text1"/>
          <w:lang w:eastAsia="en-US"/>
        </w:rPr>
        <w:t>psikometrik</w:t>
      </w:r>
      <w:proofErr w:type="spellEnd"/>
      <w:r w:rsidRPr="00F605F8">
        <w:rPr>
          <w:rFonts w:ascii="Times New Roman" w:eastAsiaTheme="minorHAnsi" w:hAnsi="Times New Roman" w:cs="Times New Roman"/>
          <w:color w:val="000000" w:themeColor="text1"/>
          <w:lang w:eastAsia="en-US"/>
        </w:rPr>
        <w:t xml:space="preserve"> testler üzerinde klinik olarak anlamlı etkisi gözlenmemiştir. Yapılan çalışmalarda, </w:t>
      </w:r>
      <w:proofErr w:type="spellStart"/>
      <w:r w:rsidR="00EC5D82" w:rsidRPr="00F605F8">
        <w:rPr>
          <w:rFonts w:ascii="Times New Roman" w:eastAsiaTheme="minorHAnsi" w:hAnsi="Times New Roman" w:cs="Times New Roman"/>
          <w:color w:val="000000" w:themeColor="text1"/>
          <w:lang w:eastAsia="en-US"/>
        </w:rPr>
        <w:t>Granisetron</w:t>
      </w:r>
      <w:r w:rsidRPr="00F605F8">
        <w:rPr>
          <w:rFonts w:ascii="Times New Roman" w:eastAsiaTheme="minorHAnsi" w:hAnsi="Times New Roman" w:cs="Times New Roman"/>
          <w:color w:val="000000" w:themeColor="text1"/>
          <w:lang w:eastAsia="en-US"/>
        </w:rPr>
        <w:t>'</w:t>
      </w:r>
      <w:r w:rsidR="00EC5D82" w:rsidRPr="00F605F8">
        <w:rPr>
          <w:rFonts w:ascii="Times New Roman" w:eastAsiaTheme="minorHAnsi" w:hAnsi="Times New Roman" w:cs="Times New Roman"/>
          <w:color w:val="000000" w:themeColor="text1"/>
          <w:lang w:eastAsia="en-US"/>
        </w:rPr>
        <w:t>u</w:t>
      </w:r>
      <w:r w:rsidRPr="00F605F8">
        <w:rPr>
          <w:rFonts w:ascii="Times New Roman" w:eastAsiaTheme="minorHAnsi" w:hAnsi="Times New Roman" w:cs="Times New Roman"/>
          <w:color w:val="000000" w:themeColor="text1"/>
          <w:lang w:eastAsia="en-US"/>
        </w:rPr>
        <w:t>n</w:t>
      </w:r>
      <w:proofErr w:type="spellEnd"/>
      <w:r w:rsidRPr="00F605F8">
        <w:rPr>
          <w:rFonts w:ascii="Times New Roman" w:eastAsiaTheme="minorHAnsi" w:hAnsi="Times New Roman" w:cs="Times New Roman"/>
          <w:color w:val="000000" w:themeColor="text1"/>
          <w:lang w:eastAsia="en-US"/>
        </w:rPr>
        <w:t xml:space="preserve"> araç ve makine kullanımı üzerine etkisini gösteren herhangi bir veri bulunmamaktadır.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4.8</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İstenmeyen etkiler</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Güvenlilik </w:t>
      </w:r>
      <w:proofErr w:type="gramStart"/>
      <w:r w:rsidRPr="00F605F8">
        <w:rPr>
          <w:rStyle w:val="FontStyle25"/>
          <w:rFonts w:ascii="Times New Roman" w:hAnsi="Times New Roman" w:cs="Times New Roman"/>
          <w:color w:val="000000" w:themeColor="text1"/>
          <w:spacing w:val="0"/>
          <w:sz w:val="24"/>
          <w:szCs w:val="24"/>
        </w:rPr>
        <w:t>profilinin</w:t>
      </w:r>
      <w:proofErr w:type="gramEnd"/>
      <w:r w:rsidRPr="00F605F8">
        <w:rPr>
          <w:rStyle w:val="FontStyle25"/>
          <w:rFonts w:ascii="Times New Roman" w:hAnsi="Times New Roman" w:cs="Times New Roman"/>
          <w:color w:val="000000" w:themeColor="text1"/>
          <w:spacing w:val="0"/>
          <w:sz w:val="24"/>
          <w:szCs w:val="24"/>
        </w:rPr>
        <w:t xml:space="preserve"> özeti:</w:t>
      </w:r>
    </w:p>
    <w:p w:rsidR="00F10D07" w:rsidRPr="00F605F8" w:rsidRDefault="004F222D" w:rsidP="0060746C">
      <w:pPr>
        <w:pStyle w:val="Style3"/>
        <w:widowControl/>
        <w:shd w:val="clear" w:color="auto" w:fill="FFFFFF"/>
        <w:spacing w:line="276" w:lineRule="auto"/>
        <w:ind w:right="43"/>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F10D07" w:rsidRPr="00F605F8">
        <w:rPr>
          <w:rStyle w:val="FontStyle25"/>
          <w:rFonts w:ascii="Times New Roman" w:hAnsi="Times New Roman" w:cs="Times New Roman"/>
          <w:color w:val="000000" w:themeColor="text1"/>
          <w:spacing w:val="0"/>
          <w:sz w:val="24"/>
          <w:szCs w:val="24"/>
        </w:rPr>
        <w:t xml:space="preserve"> kullanımı sırasında </w:t>
      </w:r>
      <w:proofErr w:type="spellStart"/>
      <w:r w:rsidR="00F10D07" w:rsidRPr="00F605F8">
        <w:rPr>
          <w:rStyle w:val="FontStyle25"/>
          <w:rFonts w:ascii="Times New Roman" w:hAnsi="Times New Roman" w:cs="Times New Roman"/>
          <w:color w:val="000000" w:themeColor="text1"/>
          <w:spacing w:val="0"/>
          <w:sz w:val="24"/>
          <w:szCs w:val="24"/>
        </w:rPr>
        <w:t>cn</w:t>
      </w:r>
      <w:proofErr w:type="spellEnd"/>
      <w:r w:rsidR="00F10D07" w:rsidRPr="00F605F8">
        <w:rPr>
          <w:rStyle w:val="FontStyle25"/>
          <w:rFonts w:ascii="Times New Roman" w:hAnsi="Times New Roman" w:cs="Times New Roman"/>
          <w:color w:val="000000" w:themeColor="text1"/>
          <w:spacing w:val="0"/>
          <w:sz w:val="24"/>
          <w:szCs w:val="24"/>
        </w:rPr>
        <w:t xml:space="preserve"> sık rapor edilen </w:t>
      </w:r>
      <w:proofErr w:type="spellStart"/>
      <w:r w:rsidR="00F10D07" w:rsidRPr="00F605F8">
        <w:rPr>
          <w:rStyle w:val="FontStyle25"/>
          <w:rFonts w:ascii="Times New Roman" w:hAnsi="Times New Roman" w:cs="Times New Roman"/>
          <w:color w:val="000000" w:themeColor="text1"/>
          <w:spacing w:val="0"/>
          <w:sz w:val="24"/>
          <w:szCs w:val="24"/>
        </w:rPr>
        <w:t>advers</w:t>
      </w:r>
      <w:proofErr w:type="spellEnd"/>
      <w:r w:rsidR="00F10D07" w:rsidRPr="00F605F8">
        <w:rPr>
          <w:rStyle w:val="FontStyle25"/>
          <w:rFonts w:ascii="Times New Roman" w:hAnsi="Times New Roman" w:cs="Times New Roman"/>
          <w:color w:val="000000" w:themeColor="text1"/>
          <w:spacing w:val="0"/>
          <w:sz w:val="24"/>
          <w:szCs w:val="24"/>
        </w:rPr>
        <w:t xml:space="preserve"> reaksiyonlar, geçici olabilen baş ağrısı ve </w:t>
      </w:r>
      <w:proofErr w:type="spellStart"/>
      <w:r w:rsidR="00F10D07" w:rsidRPr="00F605F8">
        <w:rPr>
          <w:rStyle w:val="FontStyle25"/>
          <w:rFonts w:ascii="Times New Roman" w:hAnsi="Times New Roman" w:cs="Times New Roman"/>
          <w:color w:val="000000" w:themeColor="text1"/>
          <w:spacing w:val="0"/>
          <w:sz w:val="24"/>
          <w:szCs w:val="24"/>
        </w:rPr>
        <w:t>konstipasyondur</w:t>
      </w:r>
      <w:proofErr w:type="spellEnd"/>
      <w:r w:rsidR="00F10D07" w:rsidRPr="00F605F8">
        <w:rPr>
          <w:rStyle w:val="FontStyle25"/>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NEOSET kullanımı</w:t>
      </w:r>
      <w:r w:rsidR="00F10D07" w:rsidRPr="00F605F8">
        <w:rPr>
          <w:rStyle w:val="FontStyle25"/>
          <w:rFonts w:ascii="Times New Roman" w:hAnsi="Times New Roman" w:cs="Times New Roman"/>
          <w:color w:val="000000" w:themeColor="text1"/>
          <w:spacing w:val="0"/>
          <w:sz w:val="24"/>
          <w:szCs w:val="24"/>
        </w:rPr>
        <w:t xml:space="preserve"> sırasında QT uzamasını da </w:t>
      </w:r>
      <w:r w:rsidR="002C40F5" w:rsidRPr="00F605F8">
        <w:rPr>
          <w:rStyle w:val="FontStyle25"/>
          <w:rFonts w:ascii="Times New Roman" w:hAnsi="Times New Roman" w:cs="Times New Roman"/>
          <w:color w:val="000000" w:themeColor="text1"/>
          <w:spacing w:val="0"/>
          <w:sz w:val="24"/>
          <w:szCs w:val="24"/>
        </w:rPr>
        <w:t>i</w:t>
      </w:r>
      <w:r w:rsidR="00F10D07" w:rsidRPr="00F605F8">
        <w:rPr>
          <w:rStyle w:val="FontStyle25"/>
          <w:rFonts w:ascii="Times New Roman" w:hAnsi="Times New Roman" w:cs="Times New Roman"/>
          <w:color w:val="000000" w:themeColor="text1"/>
          <w:spacing w:val="0"/>
          <w:sz w:val="24"/>
          <w:szCs w:val="24"/>
        </w:rPr>
        <w:t xml:space="preserve">çeren EKG değişiklikleri rapor edilmiştir (bkz. bölüm </w:t>
      </w:r>
      <w:proofErr w:type="gramStart"/>
      <w:r w:rsidR="00F10D07" w:rsidRPr="00F605F8">
        <w:rPr>
          <w:rStyle w:val="FontStyle25"/>
          <w:rFonts w:ascii="Times New Roman" w:hAnsi="Times New Roman" w:cs="Times New Roman"/>
          <w:color w:val="000000" w:themeColor="text1"/>
          <w:spacing w:val="0"/>
          <w:sz w:val="24"/>
          <w:szCs w:val="24"/>
        </w:rPr>
        <w:t>4.4</w:t>
      </w:r>
      <w:proofErr w:type="gramEnd"/>
      <w:r w:rsidR="00F10D07" w:rsidRPr="00F605F8">
        <w:rPr>
          <w:rStyle w:val="FontStyle25"/>
          <w:rFonts w:ascii="Times New Roman" w:hAnsi="Times New Roman" w:cs="Times New Roman"/>
          <w:color w:val="000000" w:themeColor="text1"/>
          <w:spacing w:val="0"/>
          <w:sz w:val="24"/>
          <w:szCs w:val="24"/>
        </w:rPr>
        <w:t xml:space="preserve"> ve 4.5)</w:t>
      </w:r>
    </w:p>
    <w:p w:rsidR="00F10D07" w:rsidRPr="00F605F8" w:rsidRDefault="00F10D07" w:rsidP="0060746C">
      <w:pPr>
        <w:pStyle w:val="Style3"/>
        <w:widowControl/>
        <w:shd w:val="clear" w:color="auto" w:fill="FFFFFF"/>
        <w:spacing w:line="276" w:lineRule="auto"/>
        <w:ind w:right="53"/>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Aşağıda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ve diğer 5-HT</w:t>
      </w:r>
      <w:r w:rsidR="004F222D"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antagonistleri</w:t>
      </w:r>
      <w:proofErr w:type="gramEnd"/>
      <w:r w:rsidRPr="00F605F8">
        <w:rPr>
          <w:rStyle w:val="FontStyle25"/>
          <w:rFonts w:ascii="Times New Roman" w:hAnsi="Times New Roman" w:cs="Times New Roman"/>
          <w:color w:val="000000" w:themeColor="text1"/>
          <w:spacing w:val="0"/>
          <w:sz w:val="24"/>
          <w:szCs w:val="24"/>
        </w:rPr>
        <w:t xml:space="preserve"> ile ilişkili olarak, klinik çalışmalardan ve pazarlama sonrası verilerden elde edilen </w:t>
      </w:r>
      <w:proofErr w:type="spellStart"/>
      <w:r w:rsidRPr="00F605F8">
        <w:rPr>
          <w:rStyle w:val="FontStyle25"/>
          <w:rFonts w:ascii="Times New Roman" w:hAnsi="Times New Roman" w:cs="Times New Roman"/>
          <w:color w:val="000000" w:themeColor="text1"/>
          <w:spacing w:val="0"/>
          <w:sz w:val="24"/>
          <w:szCs w:val="24"/>
        </w:rPr>
        <w:t>advers</w:t>
      </w:r>
      <w:proofErr w:type="spellEnd"/>
      <w:r w:rsidRPr="00F605F8">
        <w:rPr>
          <w:rStyle w:val="FontStyle25"/>
          <w:rFonts w:ascii="Times New Roman" w:hAnsi="Times New Roman" w:cs="Times New Roman"/>
          <w:color w:val="000000" w:themeColor="text1"/>
          <w:spacing w:val="0"/>
          <w:sz w:val="24"/>
          <w:szCs w:val="24"/>
        </w:rPr>
        <w:t xml:space="preserve"> reaksiyonlar listelenmektedir.</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Sıklık kategorileri aşağıdaki şekildedir:</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Çok yaygın </w:t>
      </w:r>
      <w:r w:rsidR="004F222D" w:rsidRPr="00F605F8">
        <w:rPr>
          <w:rStyle w:val="FontStyle25"/>
          <w:rFonts w:ascii="Times New Roman" w:hAnsi="Times New Roman" w:cs="Times New Roman"/>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1/10);</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bCs/>
          <w:color w:val="000000" w:themeColor="text1"/>
          <w:spacing w:val="0"/>
          <w:sz w:val="24"/>
          <w:szCs w:val="24"/>
        </w:rPr>
        <w:t xml:space="preserve">Yaygın </w:t>
      </w:r>
      <w:r w:rsidR="004F222D" w:rsidRPr="00F605F8">
        <w:rPr>
          <w:rStyle w:val="FontStyle25"/>
          <w:rFonts w:ascii="Times New Roman" w:hAnsi="Times New Roman" w:cs="Times New Roman"/>
          <w:bCs/>
          <w:color w:val="000000" w:themeColor="text1"/>
          <w:spacing w:val="0"/>
          <w:sz w:val="24"/>
          <w:szCs w:val="24"/>
        </w:rPr>
        <w:t>(</w:t>
      </w:r>
      <w:r w:rsidR="004F222D" w:rsidRPr="00F605F8">
        <w:rPr>
          <w:rStyle w:val="FontStyle25"/>
          <w:rFonts w:ascii="Times New Roman" w:hAnsi="Times New Roman" w:cs="Times New Roman"/>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1/100 ile&lt;l/10);</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Yaygın olmayan (</w:t>
      </w:r>
      <w:r w:rsidR="004F222D" w:rsidRPr="00F605F8">
        <w:rPr>
          <w:rStyle w:val="FontStyle25"/>
          <w:rFonts w:ascii="Times New Roman" w:hAnsi="Times New Roman" w:cs="Times New Roman"/>
          <w:color w:val="000000" w:themeColor="text1"/>
          <w:spacing w:val="0"/>
          <w:sz w:val="24"/>
          <w:szCs w:val="24"/>
        </w:rPr>
        <w:t>≥</w:t>
      </w:r>
      <w:proofErr w:type="gramStart"/>
      <w:r w:rsidR="004F222D" w:rsidRPr="00F605F8">
        <w:rPr>
          <w:rStyle w:val="FontStyle25"/>
          <w:rFonts w:ascii="Times New Roman" w:hAnsi="Times New Roman" w:cs="Times New Roman"/>
          <w:color w:val="000000" w:themeColor="text1"/>
          <w:spacing w:val="0"/>
          <w:sz w:val="24"/>
          <w:szCs w:val="24"/>
        </w:rPr>
        <w:t>1</w:t>
      </w:r>
      <w:r w:rsidRPr="00F605F8">
        <w:rPr>
          <w:rStyle w:val="FontStyle25"/>
          <w:rFonts w:ascii="Times New Roman" w:hAnsi="Times New Roman" w:cs="Times New Roman"/>
          <w:color w:val="000000" w:themeColor="text1"/>
          <w:spacing w:val="0"/>
          <w:sz w:val="24"/>
          <w:szCs w:val="24"/>
        </w:rPr>
        <w:t>/1,000</w:t>
      </w:r>
      <w:proofErr w:type="gramEnd"/>
      <w:r w:rsidRPr="00F605F8">
        <w:rPr>
          <w:rStyle w:val="FontStyle25"/>
          <w:rFonts w:ascii="Times New Roman" w:hAnsi="Times New Roman" w:cs="Times New Roman"/>
          <w:color w:val="000000" w:themeColor="text1"/>
          <w:spacing w:val="0"/>
          <w:sz w:val="24"/>
          <w:szCs w:val="24"/>
        </w:rPr>
        <w:t xml:space="preserve"> ile &lt;1/100);</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Seyrek (</w:t>
      </w:r>
      <w:r w:rsidR="004F222D" w:rsidRPr="00F605F8">
        <w:rPr>
          <w:rStyle w:val="FontStyle25"/>
          <w:rFonts w:ascii="Times New Roman" w:hAnsi="Times New Roman" w:cs="Times New Roman"/>
          <w:color w:val="000000" w:themeColor="text1"/>
          <w:spacing w:val="0"/>
          <w:sz w:val="24"/>
          <w:szCs w:val="24"/>
        </w:rPr>
        <w:t>≥</w:t>
      </w:r>
      <w:proofErr w:type="gramStart"/>
      <w:r w:rsidRPr="00F605F8">
        <w:rPr>
          <w:rStyle w:val="FontStyle25"/>
          <w:rFonts w:ascii="Times New Roman" w:hAnsi="Times New Roman" w:cs="Times New Roman"/>
          <w:color w:val="000000" w:themeColor="text1"/>
          <w:spacing w:val="0"/>
          <w:sz w:val="24"/>
          <w:szCs w:val="24"/>
        </w:rPr>
        <w:t>1/10</w:t>
      </w:r>
      <w:r w:rsidR="004F222D" w:rsidRPr="00F605F8">
        <w:rPr>
          <w:rStyle w:val="FontStyle25"/>
          <w:rFonts w:ascii="Times New Roman" w:hAnsi="Times New Roman" w:cs="Times New Roman"/>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000</w:t>
      </w:r>
      <w:proofErr w:type="gramEnd"/>
      <w:r w:rsidRPr="00F605F8">
        <w:rPr>
          <w:rStyle w:val="FontStyle25"/>
          <w:rFonts w:ascii="Times New Roman" w:hAnsi="Times New Roman" w:cs="Times New Roman"/>
          <w:color w:val="000000" w:themeColor="text1"/>
          <w:spacing w:val="0"/>
          <w:sz w:val="24"/>
          <w:szCs w:val="24"/>
        </w:rPr>
        <w:t xml:space="preserve"> ile &lt;1/1,000);</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Çok seyrek (&lt; </w:t>
      </w:r>
      <w:proofErr w:type="gramStart"/>
      <w:r w:rsidRPr="00F605F8">
        <w:rPr>
          <w:rStyle w:val="FontStyle25"/>
          <w:rFonts w:ascii="Times New Roman" w:hAnsi="Times New Roman" w:cs="Times New Roman"/>
          <w:color w:val="000000" w:themeColor="text1"/>
          <w:spacing w:val="0"/>
          <w:sz w:val="24"/>
          <w:szCs w:val="24"/>
        </w:rPr>
        <w:t>1/10</w:t>
      </w:r>
      <w:r w:rsidR="004F222D" w:rsidRPr="00F605F8">
        <w:rPr>
          <w:rStyle w:val="FontStyle25"/>
          <w:rFonts w:ascii="Times New Roman" w:hAnsi="Times New Roman" w:cs="Times New Roman"/>
          <w:color w:val="000000" w:themeColor="text1"/>
          <w:spacing w:val="0"/>
          <w:sz w:val="24"/>
          <w:szCs w:val="24"/>
        </w:rPr>
        <w:t>,</w:t>
      </w:r>
      <w:r w:rsidRPr="00F605F8">
        <w:rPr>
          <w:rStyle w:val="FontStyle25"/>
          <w:rFonts w:ascii="Times New Roman" w:hAnsi="Times New Roman" w:cs="Times New Roman"/>
          <w:color w:val="000000" w:themeColor="text1"/>
          <w:spacing w:val="0"/>
          <w:sz w:val="24"/>
          <w:szCs w:val="24"/>
        </w:rPr>
        <w:t>000</w:t>
      </w:r>
      <w:proofErr w:type="gramEnd"/>
      <w:r w:rsidRPr="00F605F8">
        <w:rPr>
          <w:rStyle w:val="FontStyle25"/>
          <w:rFonts w:ascii="Times New Roman" w:hAnsi="Times New Roman" w:cs="Times New Roman"/>
          <w:color w:val="000000" w:themeColor="text1"/>
          <w:spacing w:val="0"/>
          <w:sz w:val="24"/>
          <w:szCs w:val="24"/>
        </w:rPr>
        <w:t>)</w:t>
      </w:r>
    </w:p>
    <w:p w:rsidR="00F10D07" w:rsidRPr="00F605F8" w:rsidRDefault="00F10D07" w:rsidP="0060746C">
      <w:pPr>
        <w:pStyle w:val="Style2"/>
        <w:widowControl/>
        <w:shd w:val="clear" w:color="auto" w:fill="FFFFFF"/>
        <w:spacing w:line="276" w:lineRule="auto"/>
        <w:jc w:val="left"/>
        <w:rPr>
          <w:rFonts w:ascii="Times New Roman" w:hAnsi="Times New Roman" w:cs="Times New Roman"/>
          <w:color w:val="000000" w:themeColor="text1"/>
        </w:rPr>
      </w:pPr>
    </w:p>
    <w:p w:rsidR="00F10D07" w:rsidRPr="00F605F8" w:rsidRDefault="00F10D07" w:rsidP="0060746C">
      <w:pPr>
        <w:pStyle w:val="Style2"/>
        <w:widowControl/>
        <w:shd w:val="clear" w:color="auto" w:fill="FFFFFF"/>
        <w:spacing w:line="276" w:lineRule="auto"/>
        <w:jc w:val="left"/>
        <w:rPr>
          <w:rStyle w:val="FontStyle26"/>
          <w:rFonts w:ascii="Times New Roman" w:hAnsi="Times New Roman" w:cs="Times New Roman"/>
          <w:color w:val="000000" w:themeColor="text1"/>
          <w:spacing w:val="0"/>
          <w:sz w:val="24"/>
          <w:szCs w:val="24"/>
        </w:rPr>
      </w:pPr>
      <w:r w:rsidRPr="00F605F8">
        <w:rPr>
          <w:rStyle w:val="FontStyle26"/>
          <w:rFonts w:ascii="Times New Roman" w:hAnsi="Times New Roman" w:cs="Times New Roman"/>
          <w:color w:val="000000" w:themeColor="text1"/>
          <w:spacing w:val="0"/>
          <w:sz w:val="24"/>
          <w:szCs w:val="24"/>
        </w:rPr>
        <w:t>Bağışıklık sistemi hastalıkları:</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 xml:space="preserve">Yaygın olmayan: </w:t>
      </w:r>
      <w:proofErr w:type="gramStart"/>
      <w:r w:rsidRPr="00F605F8">
        <w:rPr>
          <w:rStyle w:val="FontStyle25"/>
          <w:rFonts w:ascii="Times New Roman" w:hAnsi="Times New Roman" w:cs="Times New Roman"/>
          <w:color w:val="000000" w:themeColor="text1"/>
          <w:spacing w:val="0"/>
          <w:sz w:val="24"/>
          <w:szCs w:val="24"/>
        </w:rPr>
        <w:t>Anafilaksi</w:t>
      </w:r>
      <w:proofErr w:type="gramEnd"/>
      <w:r w:rsidRPr="00F605F8">
        <w:rPr>
          <w:rStyle w:val="FontStyle25"/>
          <w:rFonts w:ascii="Times New Roman" w:hAnsi="Times New Roman" w:cs="Times New Roman"/>
          <w:color w:val="000000" w:themeColor="text1"/>
          <w:spacing w:val="0"/>
          <w:sz w:val="24"/>
          <w:szCs w:val="24"/>
        </w:rPr>
        <w:t xml:space="preserve"> gibi aşırı duyarlılık reaksiyonları, ürtiker</w:t>
      </w:r>
    </w:p>
    <w:p w:rsidR="00F10D07" w:rsidRPr="00F605F8" w:rsidRDefault="00F10D07" w:rsidP="0060746C">
      <w:pPr>
        <w:pStyle w:val="Style2"/>
        <w:widowControl/>
        <w:shd w:val="clear" w:color="auto" w:fill="FFFFFF"/>
        <w:spacing w:line="276" w:lineRule="auto"/>
        <w:jc w:val="left"/>
        <w:rPr>
          <w:rStyle w:val="FontStyle26"/>
          <w:rFonts w:ascii="Times New Roman" w:hAnsi="Times New Roman" w:cs="Times New Roman"/>
          <w:color w:val="000000" w:themeColor="text1"/>
          <w:spacing w:val="0"/>
          <w:sz w:val="24"/>
          <w:szCs w:val="24"/>
        </w:rPr>
      </w:pPr>
      <w:r w:rsidRPr="00F605F8">
        <w:rPr>
          <w:rStyle w:val="FontStyle26"/>
          <w:rFonts w:ascii="Times New Roman" w:hAnsi="Times New Roman" w:cs="Times New Roman"/>
          <w:color w:val="000000" w:themeColor="text1"/>
          <w:spacing w:val="0"/>
          <w:sz w:val="24"/>
          <w:szCs w:val="24"/>
        </w:rPr>
        <w:t>Psikiyatrik hastalıklar:</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 xml:space="preserve">Yaygın: </w:t>
      </w:r>
      <w:proofErr w:type="spellStart"/>
      <w:r w:rsidR="004F222D" w:rsidRPr="00F605F8">
        <w:rPr>
          <w:rStyle w:val="FontStyle25"/>
          <w:rFonts w:ascii="Times New Roman" w:hAnsi="Times New Roman" w:cs="Times New Roman"/>
          <w:color w:val="000000" w:themeColor="text1"/>
          <w:spacing w:val="0"/>
          <w:sz w:val="24"/>
          <w:szCs w:val="24"/>
        </w:rPr>
        <w:t>İ</w:t>
      </w:r>
      <w:r w:rsidRPr="00F605F8">
        <w:rPr>
          <w:rStyle w:val="FontStyle25"/>
          <w:rFonts w:ascii="Times New Roman" w:hAnsi="Times New Roman" w:cs="Times New Roman"/>
          <w:color w:val="000000" w:themeColor="text1"/>
          <w:spacing w:val="0"/>
          <w:sz w:val="24"/>
          <w:szCs w:val="24"/>
        </w:rPr>
        <w:t>nsomnia</w:t>
      </w:r>
      <w:proofErr w:type="spellEnd"/>
    </w:p>
    <w:p w:rsidR="00F10D07" w:rsidRPr="00F605F8" w:rsidRDefault="00F10D07" w:rsidP="0060746C">
      <w:pPr>
        <w:pStyle w:val="Style2"/>
        <w:widowControl/>
        <w:shd w:val="clear" w:color="auto" w:fill="FFFFFF"/>
        <w:spacing w:line="276" w:lineRule="auto"/>
        <w:jc w:val="left"/>
        <w:rPr>
          <w:rStyle w:val="FontStyle26"/>
          <w:rFonts w:ascii="Times New Roman" w:hAnsi="Times New Roman" w:cs="Times New Roman"/>
          <w:color w:val="000000" w:themeColor="text1"/>
          <w:spacing w:val="0"/>
          <w:sz w:val="24"/>
          <w:szCs w:val="24"/>
        </w:rPr>
      </w:pPr>
      <w:r w:rsidRPr="00F605F8">
        <w:rPr>
          <w:rStyle w:val="FontStyle26"/>
          <w:rFonts w:ascii="Times New Roman" w:hAnsi="Times New Roman" w:cs="Times New Roman"/>
          <w:color w:val="000000" w:themeColor="text1"/>
          <w:spacing w:val="0"/>
          <w:sz w:val="24"/>
          <w:szCs w:val="24"/>
        </w:rPr>
        <w:t>Sinir sistemi hastalıkları:</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Çok yaygın: Baş ağrısı</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Yaygın olmayan: </w:t>
      </w:r>
      <w:proofErr w:type="spellStart"/>
      <w:r w:rsidRPr="00F605F8">
        <w:rPr>
          <w:rStyle w:val="FontStyle25"/>
          <w:rFonts w:ascii="Times New Roman" w:hAnsi="Times New Roman" w:cs="Times New Roman"/>
          <w:color w:val="000000" w:themeColor="text1"/>
          <w:spacing w:val="0"/>
          <w:sz w:val="24"/>
          <w:szCs w:val="24"/>
        </w:rPr>
        <w:t>Ekstrapiramidal</w:t>
      </w:r>
      <w:proofErr w:type="spellEnd"/>
      <w:r w:rsidRPr="00F605F8">
        <w:rPr>
          <w:rStyle w:val="FontStyle25"/>
          <w:rFonts w:ascii="Times New Roman" w:hAnsi="Times New Roman" w:cs="Times New Roman"/>
          <w:color w:val="000000" w:themeColor="text1"/>
          <w:spacing w:val="0"/>
          <w:sz w:val="24"/>
          <w:szCs w:val="24"/>
        </w:rPr>
        <w:t xml:space="preserve"> reaksiyonlar</w:t>
      </w:r>
    </w:p>
    <w:p w:rsidR="00F10D07" w:rsidRPr="00F605F8" w:rsidRDefault="00F10D07" w:rsidP="0060746C">
      <w:pPr>
        <w:pStyle w:val="Style6"/>
        <w:widowControl/>
        <w:shd w:val="clear" w:color="auto" w:fill="FFFFFF"/>
        <w:spacing w:line="276" w:lineRule="auto"/>
        <w:rPr>
          <w:rStyle w:val="FontStyle26"/>
          <w:rFonts w:ascii="Times New Roman" w:hAnsi="Times New Roman" w:cs="Times New Roman"/>
          <w:color w:val="000000" w:themeColor="text1"/>
          <w:spacing w:val="0"/>
          <w:sz w:val="24"/>
          <w:szCs w:val="24"/>
        </w:rPr>
      </w:pPr>
      <w:r w:rsidRPr="00F605F8">
        <w:rPr>
          <w:rStyle w:val="FontStyle26"/>
          <w:rFonts w:ascii="Times New Roman" w:hAnsi="Times New Roman" w:cs="Times New Roman"/>
          <w:color w:val="000000" w:themeColor="text1"/>
          <w:spacing w:val="0"/>
          <w:sz w:val="24"/>
          <w:szCs w:val="24"/>
        </w:rPr>
        <w:t>Kardiyak hastalıklar:</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Yaygın olmayan: QT uzaması</w:t>
      </w:r>
    </w:p>
    <w:p w:rsidR="00F10D07" w:rsidRPr="00F605F8" w:rsidRDefault="00F10D07" w:rsidP="0060746C">
      <w:pPr>
        <w:pStyle w:val="Style6"/>
        <w:widowControl/>
        <w:shd w:val="clear" w:color="auto" w:fill="FFFFFF"/>
        <w:spacing w:line="276" w:lineRule="auto"/>
        <w:rPr>
          <w:rStyle w:val="FontStyle26"/>
          <w:rFonts w:ascii="Times New Roman" w:hAnsi="Times New Roman" w:cs="Times New Roman"/>
          <w:color w:val="000000" w:themeColor="text1"/>
          <w:spacing w:val="0"/>
          <w:sz w:val="24"/>
          <w:szCs w:val="24"/>
        </w:rPr>
      </w:pPr>
      <w:proofErr w:type="spellStart"/>
      <w:r w:rsidRPr="00F605F8">
        <w:rPr>
          <w:rStyle w:val="FontStyle26"/>
          <w:rFonts w:ascii="Times New Roman" w:hAnsi="Times New Roman" w:cs="Times New Roman"/>
          <w:color w:val="000000" w:themeColor="text1"/>
          <w:spacing w:val="0"/>
          <w:sz w:val="24"/>
          <w:szCs w:val="24"/>
        </w:rPr>
        <w:t>Gastrointestinal</w:t>
      </w:r>
      <w:proofErr w:type="spellEnd"/>
      <w:r w:rsidRPr="00F605F8">
        <w:rPr>
          <w:rStyle w:val="FontStyle26"/>
          <w:rFonts w:ascii="Times New Roman" w:hAnsi="Times New Roman" w:cs="Times New Roman"/>
          <w:color w:val="000000" w:themeColor="text1"/>
          <w:spacing w:val="0"/>
          <w:sz w:val="24"/>
          <w:szCs w:val="24"/>
        </w:rPr>
        <w:t xml:space="preserve"> hastalıklar:</w:t>
      </w:r>
    </w:p>
    <w:p w:rsidR="00F10D07" w:rsidRPr="00F605F8" w:rsidRDefault="00F10D07" w:rsidP="0060746C">
      <w:pPr>
        <w:pStyle w:val="Style3"/>
        <w:widowControl/>
        <w:shd w:val="clear" w:color="auto" w:fill="FFFFFF"/>
        <w:spacing w:line="276" w:lineRule="auto"/>
        <w:ind w:right="5530"/>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Çok yaygın: </w:t>
      </w:r>
      <w:proofErr w:type="spellStart"/>
      <w:r w:rsidRPr="00F605F8">
        <w:rPr>
          <w:rStyle w:val="FontStyle25"/>
          <w:rFonts w:ascii="Times New Roman" w:hAnsi="Times New Roman" w:cs="Times New Roman"/>
          <w:color w:val="000000" w:themeColor="text1"/>
          <w:spacing w:val="0"/>
          <w:sz w:val="24"/>
          <w:szCs w:val="24"/>
        </w:rPr>
        <w:t>Konstipasyon</w:t>
      </w:r>
      <w:proofErr w:type="spellEnd"/>
      <w:r w:rsidRPr="00F605F8">
        <w:rPr>
          <w:rStyle w:val="FontStyle25"/>
          <w:rFonts w:ascii="Times New Roman" w:hAnsi="Times New Roman" w:cs="Times New Roman"/>
          <w:color w:val="000000" w:themeColor="text1"/>
          <w:spacing w:val="0"/>
          <w:sz w:val="24"/>
          <w:szCs w:val="24"/>
        </w:rPr>
        <w:t xml:space="preserve"> </w:t>
      </w:r>
    </w:p>
    <w:p w:rsidR="00F10D07" w:rsidRPr="00F605F8" w:rsidRDefault="00F10D07" w:rsidP="0060746C">
      <w:pPr>
        <w:pStyle w:val="Style3"/>
        <w:widowControl/>
        <w:shd w:val="clear" w:color="auto" w:fill="FFFFFF"/>
        <w:spacing w:line="276" w:lineRule="auto"/>
        <w:ind w:right="5530"/>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 xml:space="preserve">Yaygın: </w:t>
      </w:r>
      <w:proofErr w:type="spellStart"/>
      <w:r w:rsidRPr="00F605F8">
        <w:rPr>
          <w:rStyle w:val="FontStyle25"/>
          <w:rFonts w:ascii="Times New Roman" w:hAnsi="Times New Roman" w:cs="Times New Roman"/>
          <w:color w:val="000000" w:themeColor="text1"/>
          <w:spacing w:val="0"/>
          <w:sz w:val="24"/>
          <w:szCs w:val="24"/>
        </w:rPr>
        <w:t>Diyare</w:t>
      </w:r>
      <w:proofErr w:type="spellEnd"/>
    </w:p>
    <w:p w:rsidR="00F10D07" w:rsidRPr="00F605F8" w:rsidRDefault="00F10D07" w:rsidP="0060746C">
      <w:pPr>
        <w:pStyle w:val="Style6"/>
        <w:widowControl/>
        <w:shd w:val="clear" w:color="auto" w:fill="FFFFFF"/>
        <w:spacing w:line="276" w:lineRule="auto"/>
        <w:rPr>
          <w:rStyle w:val="FontStyle26"/>
          <w:rFonts w:ascii="Times New Roman" w:hAnsi="Times New Roman" w:cs="Times New Roman"/>
          <w:color w:val="000000" w:themeColor="text1"/>
          <w:spacing w:val="0"/>
          <w:sz w:val="24"/>
          <w:szCs w:val="24"/>
        </w:rPr>
      </w:pPr>
      <w:proofErr w:type="spellStart"/>
      <w:r w:rsidRPr="00F605F8">
        <w:rPr>
          <w:rStyle w:val="FontStyle26"/>
          <w:rFonts w:ascii="Times New Roman" w:hAnsi="Times New Roman" w:cs="Times New Roman"/>
          <w:color w:val="000000" w:themeColor="text1"/>
          <w:spacing w:val="0"/>
          <w:sz w:val="24"/>
          <w:szCs w:val="24"/>
        </w:rPr>
        <w:t>Hepato</w:t>
      </w:r>
      <w:proofErr w:type="spellEnd"/>
      <w:r w:rsidRPr="00F605F8">
        <w:rPr>
          <w:rStyle w:val="FontStyle26"/>
          <w:rFonts w:ascii="Times New Roman" w:hAnsi="Times New Roman" w:cs="Times New Roman"/>
          <w:color w:val="000000" w:themeColor="text1"/>
          <w:spacing w:val="0"/>
          <w:sz w:val="24"/>
          <w:szCs w:val="24"/>
        </w:rPr>
        <w:t>-</w:t>
      </w:r>
      <w:proofErr w:type="spellStart"/>
      <w:r w:rsidRPr="00F605F8">
        <w:rPr>
          <w:rStyle w:val="FontStyle26"/>
          <w:rFonts w:ascii="Times New Roman" w:hAnsi="Times New Roman" w:cs="Times New Roman"/>
          <w:color w:val="000000" w:themeColor="text1"/>
          <w:spacing w:val="0"/>
          <w:sz w:val="24"/>
          <w:szCs w:val="24"/>
        </w:rPr>
        <w:t>bilier</w:t>
      </w:r>
      <w:proofErr w:type="spellEnd"/>
      <w:r w:rsidRPr="00F605F8">
        <w:rPr>
          <w:rStyle w:val="FontStyle26"/>
          <w:rFonts w:ascii="Times New Roman" w:hAnsi="Times New Roman" w:cs="Times New Roman"/>
          <w:color w:val="000000" w:themeColor="text1"/>
          <w:spacing w:val="0"/>
          <w:sz w:val="24"/>
          <w:szCs w:val="24"/>
        </w:rPr>
        <w:t xml:space="preserve"> hastalıklar:</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 xml:space="preserve">Yaygın: Karaciğer </w:t>
      </w:r>
      <w:proofErr w:type="spellStart"/>
      <w:r w:rsidRPr="00F605F8">
        <w:rPr>
          <w:rStyle w:val="FontStyle25"/>
          <w:rFonts w:ascii="Times New Roman" w:hAnsi="Times New Roman" w:cs="Times New Roman"/>
          <w:color w:val="000000" w:themeColor="text1"/>
          <w:spacing w:val="0"/>
          <w:sz w:val="24"/>
          <w:szCs w:val="24"/>
        </w:rPr>
        <w:t>transaminazlarında</w:t>
      </w:r>
      <w:proofErr w:type="spellEnd"/>
      <w:r w:rsidRPr="00F605F8">
        <w:rPr>
          <w:rStyle w:val="FontStyle25"/>
          <w:rFonts w:ascii="Times New Roman" w:hAnsi="Times New Roman" w:cs="Times New Roman"/>
          <w:color w:val="000000" w:themeColor="text1"/>
          <w:spacing w:val="0"/>
          <w:sz w:val="24"/>
          <w:szCs w:val="24"/>
        </w:rPr>
        <w:t xml:space="preserve"> artışlar</w:t>
      </w:r>
      <w:r w:rsidR="000011C2" w:rsidRPr="00F605F8">
        <w:rPr>
          <w:rStyle w:val="FontStyle25"/>
          <w:rFonts w:ascii="Times New Roman" w:hAnsi="Times New Roman" w:cs="Times New Roman"/>
          <w:color w:val="000000" w:themeColor="text1"/>
          <w:spacing w:val="0"/>
          <w:sz w:val="24"/>
          <w:szCs w:val="24"/>
        </w:rPr>
        <w:t>*</w:t>
      </w:r>
    </w:p>
    <w:p w:rsidR="00F10D07" w:rsidRPr="00F605F8" w:rsidRDefault="00F10D07" w:rsidP="0060746C">
      <w:pPr>
        <w:pStyle w:val="Style6"/>
        <w:widowControl/>
        <w:shd w:val="clear" w:color="auto" w:fill="FFFFFF"/>
        <w:spacing w:line="276" w:lineRule="auto"/>
        <w:rPr>
          <w:rStyle w:val="FontStyle26"/>
          <w:rFonts w:ascii="Times New Roman" w:hAnsi="Times New Roman" w:cs="Times New Roman"/>
          <w:color w:val="000000" w:themeColor="text1"/>
          <w:spacing w:val="0"/>
          <w:sz w:val="24"/>
          <w:szCs w:val="24"/>
        </w:rPr>
      </w:pPr>
      <w:r w:rsidRPr="00F605F8">
        <w:rPr>
          <w:rStyle w:val="FontStyle26"/>
          <w:rFonts w:ascii="Times New Roman" w:hAnsi="Times New Roman" w:cs="Times New Roman"/>
          <w:color w:val="000000" w:themeColor="text1"/>
          <w:spacing w:val="0"/>
          <w:sz w:val="24"/>
          <w:szCs w:val="24"/>
        </w:rPr>
        <w:t>Deri ve deri altı doku hastalıkları:</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Yaygın olmayan: Döküntü</w:t>
      </w:r>
    </w:p>
    <w:p w:rsidR="00F10D07" w:rsidRPr="00F605F8" w:rsidRDefault="00F10D07" w:rsidP="0060746C">
      <w:pPr>
        <w:pStyle w:val="Style3"/>
        <w:widowControl/>
        <w:shd w:val="clear" w:color="auto" w:fill="FFFFFF"/>
        <w:spacing w:line="276" w:lineRule="auto"/>
        <w:jc w:val="left"/>
        <w:rPr>
          <w:rFonts w:ascii="Times New Roman" w:hAnsi="Times New Roman" w:cs="Times New Roman"/>
          <w:color w:val="000000" w:themeColor="text1"/>
        </w:rPr>
      </w:pP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Karşılaştırıcı tedavi alan hastalarda benzer sıklıkta görülmüştür.</w:t>
      </w:r>
    </w:p>
    <w:p w:rsidR="00F10D07" w:rsidRPr="00F605F8" w:rsidRDefault="00F10D07" w:rsidP="0060746C">
      <w:pPr>
        <w:pStyle w:val="Style3"/>
        <w:widowControl/>
        <w:shd w:val="clear" w:color="auto" w:fill="FFFFFF"/>
        <w:spacing w:line="276" w:lineRule="auto"/>
        <w:rPr>
          <w:rFonts w:ascii="Times New Roman" w:hAnsi="Times New Roman" w:cs="Times New Roman"/>
          <w:color w:val="000000" w:themeColor="text1"/>
        </w:rPr>
      </w:pPr>
    </w:p>
    <w:p w:rsidR="00F10D07" w:rsidRPr="00F605F8" w:rsidRDefault="00F10D07"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Diğer </w:t>
      </w:r>
      <w:r w:rsidRPr="00F605F8">
        <w:rPr>
          <w:rStyle w:val="FontStyle27"/>
          <w:rFonts w:ascii="Times New Roman" w:hAnsi="Times New Roman" w:cs="Times New Roman"/>
          <w:color w:val="000000" w:themeColor="text1"/>
          <w:spacing w:val="0"/>
          <w:sz w:val="24"/>
          <w:szCs w:val="24"/>
        </w:rPr>
        <w:t>5HT</w:t>
      </w:r>
      <w:r w:rsidRPr="00F605F8">
        <w:rPr>
          <w:rStyle w:val="FontStyle27"/>
          <w:rFonts w:ascii="Times New Roman" w:hAnsi="Times New Roman" w:cs="Times New Roman"/>
          <w:color w:val="000000" w:themeColor="text1"/>
          <w:spacing w:val="0"/>
          <w:sz w:val="24"/>
          <w:szCs w:val="24"/>
          <w:vertAlign w:val="subscript"/>
        </w:rPr>
        <w:t>3</w:t>
      </w:r>
      <w:r w:rsidRPr="00F605F8">
        <w:rPr>
          <w:rStyle w:val="FontStyle27"/>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 xml:space="preserve">antagonistler ile olduğu gibi, </w:t>
      </w:r>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 xml:space="preserve"> kullanan hastalarda EKG değerlerinde QT uzamasını da içeren değişiklikler rapor edilmiştir, (bkz. bölüm </w:t>
      </w:r>
      <w:proofErr w:type="gramStart"/>
      <w:r w:rsidRPr="00F605F8">
        <w:rPr>
          <w:rStyle w:val="FontStyle25"/>
          <w:rFonts w:ascii="Times New Roman" w:hAnsi="Times New Roman" w:cs="Times New Roman"/>
          <w:color w:val="000000" w:themeColor="text1"/>
          <w:spacing w:val="0"/>
          <w:sz w:val="24"/>
          <w:szCs w:val="24"/>
        </w:rPr>
        <w:t>4.4</w:t>
      </w:r>
      <w:proofErr w:type="gramEnd"/>
      <w:r w:rsidRPr="00F605F8">
        <w:rPr>
          <w:rStyle w:val="FontStyle25"/>
          <w:rFonts w:ascii="Times New Roman" w:hAnsi="Times New Roman" w:cs="Times New Roman"/>
          <w:color w:val="000000" w:themeColor="text1"/>
          <w:spacing w:val="0"/>
          <w:sz w:val="24"/>
          <w:szCs w:val="24"/>
        </w:rPr>
        <w:t xml:space="preserve"> ve 4.5).</w:t>
      </w:r>
    </w:p>
    <w:p w:rsidR="00D977D7" w:rsidRPr="00F605F8" w:rsidRDefault="00D977D7"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p>
    <w:p w:rsidR="00D977D7" w:rsidRPr="00F605F8" w:rsidRDefault="00D977D7" w:rsidP="00D977D7">
      <w:pPr>
        <w:spacing w:after="0"/>
        <w:jc w:val="both"/>
        <w:rPr>
          <w:rFonts w:ascii="Times New Roman" w:hAnsi="Times New Roman" w:cs="Times New Roman"/>
          <w:color w:val="000000" w:themeColor="text1"/>
          <w:sz w:val="24"/>
          <w:szCs w:val="24"/>
          <w:u w:val="single"/>
        </w:rPr>
      </w:pPr>
      <w:r w:rsidRPr="00F605F8">
        <w:rPr>
          <w:rFonts w:ascii="Times New Roman" w:hAnsi="Times New Roman" w:cs="Times New Roman"/>
          <w:color w:val="000000" w:themeColor="text1"/>
          <w:sz w:val="24"/>
          <w:szCs w:val="24"/>
          <w:u w:val="single"/>
        </w:rPr>
        <w:lastRenderedPageBreak/>
        <w:t xml:space="preserve">Şüpheli </w:t>
      </w:r>
      <w:proofErr w:type="spellStart"/>
      <w:r w:rsidRPr="00F605F8">
        <w:rPr>
          <w:rFonts w:ascii="Times New Roman" w:hAnsi="Times New Roman" w:cs="Times New Roman"/>
          <w:color w:val="000000" w:themeColor="text1"/>
          <w:sz w:val="24"/>
          <w:szCs w:val="24"/>
          <w:u w:val="single"/>
        </w:rPr>
        <w:t>advers</w:t>
      </w:r>
      <w:proofErr w:type="spellEnd"/>
      <w:r w:rsidRPr="00F605F8">
        <w:rPr>
          <w:rFonts w:ascii="Times New Roman" w:hAnsi="Times New Roman" w:cs="Times New Roman"/>
          <w:color w:val="000000" w:themeColor="text1"/>
          <w:sz w:val="24"/>
          <w:szCs w:val="24"/>
          <w:u w:val="single"/>
        </w:rPr>
        <w:t xml:space="preserve"> reaksiyonların raporlanması</w:t>
      </w:r>
    </w:p>
    <w:p w:rsidR="00D977D7" w:rsidRPr="00F605F8" w:rsidRDefault="00D977D7" w:rsidP="00D977D7">
      <w:pPr>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Ruhsatlandırma sonrası şüpheli ilaç </w:t>
      </w:r>
      <w:proofErr w:type="spellStart"/>
      <w:r w:rsidRPr="00F605F8">
        <w:rPr>
          <w:rFonts w:ascii="Times New Roman" w:hAnsi="Times New Roman" w:cs="Times New Roman"/>
          <w:color w:val="000000" w:themeColor="text1"/>
          <w:sz w:val="24"/>
          <w:szCs w:val="24"/>
        </w:rPr>
        <w:t>advers</w:t>
      </w:r>
      <w:proofErr w:type="spellEnd"/>
      <w:r w:rsidRPr="00F605F8">
        <w:rPr>
          <w:rFonts w:ascii="Times New Roman" w:hAnsi="Times New Roman" w:cs="Times New Roman"/>
          <w:color w:val="000000" w:themeColor="text1"/>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F605F8">
        <w:rPr>
          <w:rFonts w:ascii="Times New Roman" w:hAnsi="Times New Roman" w:cs="Times New Roman"/>
          <w:color w:val="000000" w:themeColor="text1"/>
          <w:sz w:val="24"/>
          <w:szCs w:val="24"/>
        </w:rPr>
        <w:t>advers</w:t>
      </w:r>
      <w:proofErr w:type="spellEnd"/>
      <w:r w:rsidRPr="00F605F8">
        <w:rPr>
          <w:rFonts w:ascii="Times New Roman" w:hAnsi="Times New Roman" w:cs="Times New Roman"/>
          <w:color w:val="000000" w:themeColor="text1"/>
          <w:sz w:val="24"/>
          <w:szCs w:val="24"/>
        </w:rPr>
        <w:t xml:space="preserve"> reaksiyonu Türkiye </w:t>
      </w:r>
      <w:proofErr w:type="spellStart"/>
      <w:r w:rsidRPr="00F605F8">
        <w:rPr>
          <w:rFonts w:ascii="Times New Roman" w:hAnsi="Times New Roman" w:cs="Times New Roman"/>
          <w:color w:val="000000" w:themeColor="text1"/>
          <w:sz w:val="24"/>
          <w:szCs w:val="24"/>
        </w:rPr>
        <w:t>Farmakovijilans</w:t>
      </w:r>
      <w:proofErr w:type="spellEnd"/>
      <w:r w:rsidRPr="00F605F8">
        <w:rPr>
          <w:rFonts w:ascii="Times New Roman" w:hAnsi="Times New Roman" w:cs="Times New Roman"/>
          <w:color w:val="000000" w:themeColor="text1"/>
          <w:sz w:val="24"/>
          <w:szCs w:val="24"/>
        </w:rPr>
        <w:t xml:space="preserve"> Merkezi (TÜFAM)’ne bildirmeleri gerekmektedir (www.</w:t>
      </w:r>
      <w:proofErr w:type="spellStart"/>
      <w:r w:rsidRPr="00F605F8">
        <w:rPr>
          <w:rFonts w:ascii="Times New Roman" w:hAnsi="Times New Roman" w:cs="Times New Roman"/>
          <w:color w:val="000000" w:themeColor="text1"/>
          <w:sz w:val="24"/>
          <w:szCs w:val="24"/>
        </w:rPr>
        <w:t>titck</w:t>
      </w:r>
      <w:proofErr w:type="spellEnd"/>
      <w:r w:rsidRPr="00F605F8">
        <w:rPr>
          <w:rFonts w:ascii="Times New Roman" w:hAnsi="Times New Roman" w:cs="Times New Roman"/>
          <w:color w:val="000000" w:themeColor="text1"/>
          <w:sz w:val="24"/>
          <w:szCs w:val="24"/>
        </w:rPr>
        <w:t xml:space="preserve">.gov.tr;           e- posta: </w:t>
      </w:r>
      <w:proofErr w:type="spellStart"/>
      <w:r w:rsidRPr="00F605F8">
        <w:rPr>
          <w:rFonts w:ascii="Times New Roman" w:hAnsi="Times New Roman" w:cs="Times New Roman"/>
          <w:color w:val="000000" w:themeColor="text1"/>
          <w:sz w:val="24"/>
          <w:szCs w:val="24"/>
        </w:rPr>
        <w:t>tufam</w:t>
      </w:r>
      <w:proofErr w:type="spellEnd"/>
      <w:r w:rsidRPr="00F605F8">
        <w:rPr>
          <w:rFonts w:ascii="Times New Roman" w:hAnsi="Times New Roman" w:cs="Times New Roman"/>
          <w:color w:val="000000" w:themeColor="text1"/>
          <w:sz w:val="24"/>
          <w:szCs w:val="24"/>
        </w:rPr>
        <w:t>@</w:t>
      </w:r>
      <w:proofErr w:type="spellStart"/>
      <w:r w:rsidRPr="00F605F8">
        <w:rPr>
          <w:rFonts w:ascii="Times New Roman" w:hAnsi="Times New Roman" w:cs="Times New Roman"/>
          <w:color w:val="000000" w:themeColor="text1"/>
          <w:sz w:val="24"/>
          <w:szCs w:val="24"/>
        </w:rPr>
        <w:t>titck</w:t>
      </w:r>
      <w:proofErr w:type="spellEnd"/>
      <w:r w:rsidRPr="00F605F8">
        <w:rPr>
          <w:rFonts w:ascii="Times New Roman" w:hAnsi="Times New Roman" w:cs="Times New Roman"/>
          <w:color w:val="000000" w:themeColor="text1"/>
          <w:sz w:val="24"/>
          <w:szCs w:val="24"/>
        </w:rPr>
        <w:t>.gov.tr; tel: 0 800 314 00 08; faks: 0 312 218 35 99)</w:t>
      </w:r>
    </w:p>
    <w:p w:rsidR="0060746C" w:rsidRPr="00F605F8" w:rsidRDefault="0060746C" w:rsidP="0060746C">
      <w:pPr>
        <w:autoSpaceDE w:val="0"/>
        <w:autoSpaceDN w:val="0"/>
        <w:adjustRightInd w:val="0"/>
        <w:spacing w:after="0"/>
        <w:jc w:val="both"/>
        <w:rPr>
          <w:rStyle w:val="FontStyle25"/>
          <w:rFonts w:ascii="Times New Roman" w:eastAsiaTheme="minorEastAsia" w:hAnsi="Times New Roman"/>
          <w:color w:val="000000" w:themeColor="text1"/>
          <w:spacing w:val="0"/>
          <w:sz w:val="24"/>
          <w:lang w:eastAsia="tr-TR"/>
        </w:rPr>
      </w:pPr>
    </w:p>
    <w:p w:rsidR="00AB1B27" w:rsidRPr="00F605F8" w:rsidRDefault="000A6D81"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4.9</w:t>
      </w:r>
      <w:r w:rsidR="00CC121E" w:rsidRPr="00F605F8">
        <w:rPr>
          <w:rFonts w:ascii="Times New Roman" w:hAnsi="Times New Roman" w:cs="Times New Roman"/>
          <w:b/>
          <w:color w:val="000000" w:themeColor="text1"/>
          <w:sz w:val="24"/>
          <w:szCs w:val="24"/>
        </w:rPr>
        <w:t xml:space="preserve">. </w:t>
      </w:r>
      <w:r w:rsidRPr="00F605F8">
        <w:rPr>
          <w:rFonts w:ascii="Times New Roman" w:hAnsi="Times New Roman" w:cs="Times New Roman"/>
          <w:b/>
          <w:color w:val="000000" w:themeColor="text1"/>
          <w:sz w:val="24"/>
          <w:szCs w:val="24"/>
        </w:rPr>
        <w:t>Doz aş</w:t>
      </w:r>
      <w:r w:rsidR="00AB1B27" w:rsidRPr="00F605F8">
        <w:rPr>
          <w:rFonts w:ascii="Times New Roman" w:hAnsi="Times New Roman" w:cs="Times New Roman"/>
          <w:b/>
          <w:color w:val="000000" w:themeColor="text1"/>
          <w:sz w:val="24"/>
          <w:szCs w:val="24"/>
        </w:rPr>
        <w:t>ımı ve tedavisi</w:t>
      </w:r>
    </w:p>
    <w:p w:rsidR="00F10D07" w:rsidRPr="00F605F8" w:rsidRDefault="004F222D"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F10D07" w:rsidRPr="00F605F8">
        <w:rPr>
          <w:rStyle w:val="FontStyle25"/>
          <w:rFonts w:ascii="Times New Roman" w:hAnsi="Times New Roman" w:cs="Times New Roman"/>
          <w:color w:val="000000" w:themeColor="text1"/>
          <w:spacing w:val="0"/>
          <w:sz w:val="24"/>
          <w:szCs w:val="24"/>
        </w:rPr>
        <w:t xml:space="preserve"> için </w:t>
      </w:r>
      <w:proofErr w:type="gramStart"/>
      <w:r w:rsidR="00F10D07" w:rsidRPr="00F605F8">
        <w:rPr>
          <w:rStyle w:val="FontStyle25"/>
          <w:rFonts w:ascii="Times New Roman" w:hAnsi="Times New Roman" w:cs="Times New Roman"/>
          <w:color w:val="000000" w:themeColor="text1"/>
          <w:spacing w:val="0"/>
          <w:sz w:val="24"/>
          <w:szCs w:val="24"/>
        </w:rPr>
        <w:t>spesifik</w:t>
      </w:r>
      <w:proofErr w:type="gramEnd"/>
      <w:r w:rsidR="00F10D07" w:rsidRPr="00F605F8">
        <w:rPr>
          <w:rStyle w:val="FontStyle25"/>
          <w:rFonts w:ascii="Times New Roman" w:hAnsi="Times New Roman" w:cs="Times New Roman"/>
          <w:color w:val="000000" w:themeColor="text1"/>
          <w:spacing w:val="0"/>
          <w:sz w:val="24"/>
          <w:szCs w:val="24"/>
        </w:rPr>
        <w:t xml:space="preserve"> bir antidot yoktur. Doz aşımı halinde, </w:t>
      </w:r>
      <w:proofErr w:type="spellStart"/>
      <w:r w:rsidR="00F10D07" w:rsidRPr="00F605F8">
        <w:rPr>
          <w:rStyle w:val="FontStyle25"/>
          <w:rFonts w:ascii="Times New Roman" w:hAnsi="Times New Roman" w:cs="Times New Roman"/>
          <w:color w:val="000000" w:themeColor="text1"/>
          <w:spacing w:val="0"/>
          <w:sz w:val="24"/>
          <w:szCs w:val="24"/>
        </w:rPr>
        <w:t>semptomatik</w:t>
      </w:r>
      <w:proofErr w:type="spellEnd"/>
      <w:r w:rsidR="00F10D07" w:rsidRPr="00F605F8">
        <w:rPr>
          <w:rStyle w:val="FontStyle25"/>
          <w:rFonts w:ascii="Times New Roman" w:hAnsi="Times New Roman" w:cs="Times New Roman"/>
          <w:color w:val="000000" w:themeColor="text1"/>
          <w:spacing w:val="0"/>
          <w:sz w:val="24"/>
          <w:szCs w:val="24"/>
        </w:rPr>
        <w:t xml:space="preserve"> tedavi uygulanmalıdır. 38.5 </w:t>
      </w:r>
      <w:proofErr w:type="spellStart"/>
      <w:r w:rsidR="00F10D07" w:rsidRPr="00F605F8">
        <w:rPr>
          <w:rStyle w:val="FontStyle25"/>
          <w:rFonts w:ascii="Times New Roman" w:hAnsi="Times New Roman" w:cs="Times New Roman"/>
          <w:color w:val="000000" w:themeColor="text1"/>
          <w:spacing w:val="0"/>
          <w:sz w:val="24"/>
          <w:szCs w:val="24"/>
        </w:rPr>
        <w:t>mg'a</w:t>
      </w:r>
      <w:proofErr w:type="spellEnd"/>
      <w:r w:rsidR="00F10D07" w:rsidRPr="00F605F8">
        <w:rPr>
          <w:rStyle w:val="FontStyle25"/>
          <w:rFonts w:ascii="Times New Roman" w:hAnsi="Times New Roman" w:cs="Times New Roman"/>
          <w:color w:val="000000" w:themeColor="text1"/>
          <w:spacing w:val="0"/>
          <w:sz w:val="24"/>
          <w:szCs w:val="24"/>
        </w:rPr>
        <w:t xml:space="preserve"> kadar aşırı dozda </w:t>
      </w:r>
      <w:proofErr w:type="spellStart"/>
      <w:r w:rsidRPr="00F605F8">
        <w:rPr>
          <w:rStyle w:val="FontStyle25"/>
          <w:rFonts w:ascii="Times New Roman" w:hAnsi="Times New Roman" w:cs="Times New Roman"/>
          <w:color w:val="000000" w:themeColor="text1"/>
          <w:spacing w:val="0"/>
          <w:sz w:val="24"/>
          <w:szCs w:val="24"/>
        </w:rPr>
        <w:t>NEOSET</w:t>
      </w:r>
      <w:r w:rsidR="00F10D07" w:rsidRPr="00F605F8">
        <w:rPr>
          <w:rStyle w:val="FontStyle25"/>
          <w:rFonts w:ascii="Times New Roman" w:hAnsi="Times New Roman" w:cs="Times New Roman"/>
          <w:color w:val="000000" w:themeColor="text1"/>
          <w:spacing w:val="0"/>
          <w:sz w:val="24"/>
          <w:szCs w:val="24"/>
        </w:rPr>
        <w:t>'in</w:t>
      </w:r>
      <w:proofErr w:type="spellEnd"/>
      <w:r w:rsidR="00F10D07" w:rsidRPr="00F605F8">
        <w:rPr>
          <w:rStyle w:val="FontStyle25"/>
          <w:rFonts w:ascii="Times New Roman" w:hAnsi="Times New Roman" w:cs="Times New Roman"/>
          <w:color w:val="000000" w:themeColor="text1"/>
          <w:spacing w:val="0"/>
          <w:sz w:val="24"/>
          <w:szCs w:val="24"/>
        </w:rPr>
        <w:t xml:space="preserve"> tek bir </w:t>
      </w:r>
      <w:proofErr w:type="gramStart"/>
      <w:r w:rsidR="00F10D07" w:rsidRPr="00F605F8">
        <w:rPr>
          <w:rStyle w:val="FontStyle25"/>
          <w:rFonts w:ascii="Times New Roman" w:hAnsi="Times New Roman" w:cs="Times New Roman"/>
          <w:color w:val="000000" w:themeColor="text1"/>
          <w:spacing w:val="0"/>
          <w:sz w:val="24"/>
          <w:szCs w:val="24"/>
        </w:rPr>
        <w:t>enjeksiyon</w:t>
      </w:r>
      <w:proofErr w:type="gramEnd"/>
      <w:r w:rsidR="00F10D07" w:rsidRPr="00F605F8">
        <w:rPr>
          <w:rStyle w:val="FontStyle25"/>
          <w:rFonts w:ascii="Times New Roman" w:hAnsi="Times New Roman" w:cs="Times New Roman"/>
          <w:color w:val="000000" w:themeColor="text1"/>
          <w:spacing w:val="0"/>
          <w:sz w:val="24"/>
          <w:szCs w:val="24"/>
        </w:rPr>
        <w:t xml:space="preserve"> şeklinde uygulanması sonucu yalnızca hafif bir baş ağrısı bildirilmiştir, bunun haricinde sekel rapor edilmemiştir.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5. FARMAKOLOJ</w:t>
      </w:r>
      <w:r w:rsidR="00B73DF4"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K ÖZELL</w:t>
      </w:r>
      <w:r w:rsidR="00B73DF4"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KLER</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5.1</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Farmakodinamik özellikler</w:t>
      </w:r>
    </w:p>
    <w:p w:rsidR="00F10D07" w:rsidRPr="00F605F8" w:rsidRDefault="00F10D07" w:rsidP="0060746C">
      <w:pPr>
        <w:pStyle w:val="Style3"/>
        <w:widowControl/>
        <w:shd w:val="clear" w:color="auto" w:fill="FFFFFF"/>
        <w:spacing w:line="276" w:lineRule="auto"/>
        <w:ind w:right="19"/>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Farmakoterapötik</w:t>
      </w:r>
      <w:proofErr w:type="spellEnd"/>
      <w:r w:rsidRPr="00F605F8">
        <w:rPr>
          <w:rStyle w:val="FontStyle25"/>
          <w:rFonts w:ascii="Times New Roman" w:hAnsi="Times New Roman" w:cs="Times New Roman"/>
          <w:color w:val="000000" w:themeColor="text1"/>
          <w:spacing w:val="0"/>
          <w:sz w:val="24"/>
          <w:szCs w:val="24"/>
        </w:rPr>
        <w:t xml:space="preserve"> grubu: </w:t>
      </w:r>
      <w:proofErr w:type="spellStart"/>
      <w:r w:rsidRPr="00F605F8">
        <w:rPr>
          <w:rStyle w:val="FontStyle25"/>
          <w:rFonts w:ascii="Times New Roman" w:hAnsi="Times New Roman" w:cs="Times New Roman"/>
          <w:color w:val="000000" w:themeColor="text1"/>
          <w:spacing w:val="0"/>
          <w:sz w:val="24"/>
          <w:szCs w:val="24"/>
        </w:rPr>
        <w:t>Antiemetikler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vc</w:t>
      </w:r>
      <w:proofErr w:type="spellEnd"/>
      <w:r w:rsidRPr="00F605F8">
        <w:rPr>
          <w:rStyle w:val="FontStyle25"/>
          <w:rFonts w:ascii="Times New Roman" w:hAnsi="Times New Roman" w:cs="Times New Roman"/>
          <w:color w:val="000000" w:themeColor="text1"/>
          <w:spacing w:val="0"/>
          <w:sz w:val="24"/>
          <w:szCs w:val="24"/>
        </w:rPr>
        <w:t xml:space="preserve"> Bulantıya Karşı Kull</w:t>
      </w:r>
      <w:r w:rsidR="002C40F5" w:rsidRPr="00F605F8">
        <w:rPr>
          <w:rStyle w:val="FontStyle25"/>
          <w:rFonts w:ascii="Times New Roman" w:hAnsi="Times New Roman" w:cs="Times New Roman"/>
          <w:color w:val="000000" w:themeColor="text1"/>
          <w:spacing w:val="0"/>
          <w:sz w:val="24"/>
          <w:szCs w:val="24"/>
        </w:rPr>
        <w:t xml:space="preserve">anılan İlaçlar, </w:t>
      </w:r>
      <w:proofErr w:type="spellStart"/>
      <w:r w:rsidR="002C40F5" w:rsidRPr="00F605F8">
        <w:rPr>
          <w:rStyle w:val="FontStyle25"/>
          <w:rFonts w:ascii="Times New Roman" w:hAnsi="Times New Roman" w:cs="Times New Roman"/>
          <w:color w:val="000000" w:themeColor="text1"/>
          <w:spacing w:val="0"/>
          <w:sz w:val="24"/>
          <w:szCs w:val="24"/>
        </w:rPr>
        <w:t>Serotonin</w:t>
      </w:r>
      <w:proofErr w:type="spellEnd"/>
      <w:r w:rsidR="002C40F5" w:rsidRPr="00F605F8">
        <w:rPr>
          <w:rStyle w:val="FontStyle25"/>
          <w:rFonts w:ascii="Times New Roman" w:hAnsi="Times New Roman" w:cs="Times New Roman"/>
          <w:color w:val="000000" w:themeColor="text1"/>
          <w:spacing w:val="0"/>
          <w:sz w:val="24"/>
          <w:szCs w:val="24"/>
        </w:rPr>
        <w:t xml:space="preserve"> (5-HT</w:t>
      </w:r>
      <w:r w:rsidR="002C40F5"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Antagonistleri</w:t>
      </w: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ATCkodu</w:t>
      </w:r>
      <w:proofErr w:type="spellEnd"/>
      <w:r w:rsidRPr="00F605F8">
        <w:rPr>
          <w:rStyle w:val="FontStyle25"/>
          <w:rFonts w:ascii="Times New Roman" w:hAnsi="Times New Roman" w:cs="Times New Roman"/>
          <w:color w:val="000000" w:themeColor="text1"/>
          <w:spacing w:val="0"/>
          <w:sz w:val="24"/>
          <w:szCs w:val="24"/>
        </w:rPr>
        <w:t>: A04AA02</w:t>
      </w:r>
    </w:p>
    <w:p w:rsidR="00F10D07" w:rsidRPr="00F605F8" w:rsidRDefault="00F10D07" w:rsidP="0060746C">
      <w:pPr>
        <w:pStyle w:val="Style3"/>
        <w:widowControl/>
        <w:shd w:val="clear" w:color="auto" w:fill="FFFFFF"/>
        <w:spacing w:line="276" w:lineRule="auto"/>
        <w:jc w:val="left"/>
        <w:rPr>
          <w:rFonts w:ascii="Times New Roman" w:hAnsi="Times New Roman"/>
          <w:color w:val="000000" w:themeColor="text1"/>
          <w:szCs w:val="20"/>
        </w:rPr>
      </w:pPr>
    </w:p>
    <w:p w:rsidR="00F10D07" w:rsidRPr="00F605F8" w:rsidRDefault="00F10D07"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u w:val="single"/>
        </w:rPr>
      </w:pPr>
      <w:r w:rsidRPr="00F605F8">
        <w:rPr>
          <w:rStyle w:val="FontStyle25"/>
          <w:rFonts w:ascii="Times New Roman" w:hAnsi="Times New Roman" w:cs="Times New Roman"/>
          <w:color w:val="000000" w:themeColor="text1"/>
          <w:spacing w:val="0"/>
          <w:sz w:val="24"/>
          <w:szCs w:val="24"/>
          <w:u w:val="single"/>
        </w:rPr>
        <w:t>Nörolo</w:t>
      </w:r>
      <w:r w:rsidR="000011C2" w:rsidRPr="00F605F8">
        <w:rPr>
          <w:rStyle w:val="FontStyle25"/>
          <w:rFonts w:ascii="Times New Roman" w:hAnsi="Times New Roman" w:cs="Times New Roman"/>
          <w:color w:val="000000" w:themeColor="text1"/>
          <w:spacing w:val="0"/>
          <w:sz w:val="24"/>
          <w:szCs w:val="24"/>
          <w:u w:val="single"/>
        </w:rPr>
        <w:t xml:space="preserve">jik mekanizmalar, </w:t>
      </w:r>
      <w:proofErr w:type="spellStart"/>
      <w:r w:rsidR="000011C2" w:rsidRPr="00F605F8">
        <w:rPr>
          <w:rStyle w:val="FontStyle25"/>
          <w:rFonts w:ascii="Times New Roman" w:hAnsi="Times New Roman" w:cs="Times New Roman"/>
          <w:color w:val="000000" w:themeColor="text1"/>
          <w:spacing w:val="0"/>
          <w:sz w:val="24"/>
          <w:szCs w:val="24"/>
          <w:u w:val="single"/>
        </w:rPr>
        <w:t>serotonine</w:t>
      </w:r>
      <w:proofErr w:type="spellEnd"/>
      <w:r w:rsidR="000011C2" w:rsidRPr="00F605F8">
        <w:rPr>
          <w:rStyle w:val="FontStyle25"/>
          <w:rFonts w:ascii="Times New Roman" w:hAnsi="Times New Roman" w:cs="Times New Roman"/>
          <w:color w:val="000000" w:themeColor="text1"/>
          <w:spacing w:val="0"/>
          <w:sz w:val="24"/>
          <w:szCs w:val="24"/>
          <w:u w:val="single"/>
        </w:rPr>
        <w:t xml:space="preserve"> bağ</w:t>
      </w:r>
      <w:r w:rsidRPr="00F605F8">
        <w:rPr>
          <w:rStyle w:val="FontStyle25"/>
          <w:rFonts w:ascii="Times New Roman" w:hAnsi="Times New Roman" w:cs="Times New Roman"/>
          <w:color w:val="000000" w:themeColor="text1"/>
          <w:spacing w:val="0"/>
          <w:sz w:val="24"/>
          <w:szCs w:val="24"/>
          <w:u w:val="single"/>
        </w:rPr>
        <w:t>lı bulantı ve kusma</w:t>
      </w:r>
    </w:p>
    <w:p w:rsidR="00F10D07" w:rsidRPr="00F605F8" w:rsidRDefault="00F10D07"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Serotonin</w:t>
      </w:r>
      <w:proofErr w:type="spellEnd"/>
      <w:r w:rsidRPr="00F605F8">
        <w:rPr>
          <w:rStyle w:val="FontStyle25"/>
          <w:rFonts w:ascii="Times New Roman" w:hAnsi="Times New Roman" w:cs="Times New Roman"/>
          <w:color w:val="000000" w:themeColor="text1"/>
          <w:spacing w:val="0"/>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kemoterapi</w:t>
      </w:r>
      <w:proofErr w:type="gramEnd"/>
      <w:r w:rsidRPr="00F605F8">
        <w:rPr>
          <w:rStyle w:val="FontStyle25"/>
          <w:rFonts w:ascii="Times New Roman" w:hAnsi="Times New Roman" w:cs="Times New Roman"/>
          <w:color w:val="000000" w:themeColor="text1"/>
          <w:spacing w:val="0"/>
          <w:sz w:val="24"/>
          <w:szCs w:val="24"/>
        </w:rPr>
        <w:t xml:space="preserve"> veya radyoterapi sonrasında kusmaya neden olan temel </w:t>
      </w:r>
      <w:proofErr w:type="spellStart"/>
      <w:r w:rsidRPr="00F605F8">
        <w:rPr>
          <w:rStyle w:val="FontStyle25"/>
          <w:rFonts w:ascii="Times New Roman" w:hAnsi="Times New Roman" w:cs="Times New Roman"/>
          <w:color w:val="000000" w:themeColor="text1"/>
          <w:spacing w:val="0"/>
          <w:sz w:val="24"/>
          <w:szCs w:val="24"/>
        </w:rPr>
        <w:t>nörotransmitterdir</w:t>
      </w:r>
      <w:proofErr w:type="spellEnd"/>
      <w:r w:rsidRPr="00F605F8">
        <w:rPr>
          <w:rStyle w:val="FontStyle25"/>
          <w:rFonts w:ascii="Times New Roman" w:hAnsi="Times New Roman" w:cs="Times New Roman"/>
          <w:color w:val="000000" w:themeColor="text1"/>
          <w:spacing w:val="0"/>
          <w:sz w:val="24"/>
          <w:szCs w:val="24"/>
        </w:rPr>
        <w:t xml:space="preserve">. </w:t>
      </w:r>
      <w:r w:rsidRPr="00F605F8">
        <w:rPr>
          <w:rStyle w:val="FontStyle27"/>
          <w:rFonts w:ascii="Times New Roman" w:hAnsi="Times New Roman" w:cs="Times New Roman"/>
          <w:color w:val="000000" w:themeColor="text1"/>
          <w:spacing w:val="0"/>
          <w:sz w:val="24"/>
          <w:szCs w:val="24"/>
        </w:rPr>
        <w:t>5</w:t>
      </w:r>
      <w:r w:rsidRPr="00F605F8">
        <w:rPr>
          <w:rStyle w:val="FontStyle29"/>
          <w:rFonts w:ascii="Times New Roman" w:hAnsi="Times New Roman" w:cs="Times New Roman"/>
          <w:color w:val="000000" w:themeColor="text1"/>
          <w:spacing w:val="0"/>
          <w:sz w:val="24"/>
          <w:szCs w:val="24"/>
        </w:rPr>
        <w:t>-HT</w:t>
      </w:r>
      <w:r w:rsidRPr="00F605F8">
        <w:rPr>
          <w:rStyle w:val="FontStyle29"/>
          <w:rFonts w:ascii="Times New Roman" w:hAnsi="Times New Roman" w:cs="Times New Roman"/>
          <w:color w:val="000000" w:themeColor="text1"/>
          <w:spacing w:val="0"/>
          <w:sz w:val="24"/>
          <w:szCs w:val="24"/>
          <w:vertAlign w:val="subscript"/>
        </w:rPr>
        <w:t>3</w:t>
      </w:r>
      <w:r w:rsidRPr="00F605F8">
        <w:rPr>
          <w:rStyle w:val="FontStyle29"/>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 xml:space="preserve">reseptörleri üç bölgede bulunurlar: </w:t>
      </w:r>
      <w:proofErr w:type="spellStart"/>
      <w:r w:rsidRPr="00F605F8">
        <w:rPr>
          <w:rStyle w:val="FontStyle25"/>
          <w:rFonts w:ascii="Times New Roman" w:hAnsi="Times New Roman" w:cs="Times New Roman"/>
          <w:color w:val="000000" w:themeColor="text1"/>
          <w:spacing w:val="0"/>
          <w:sz w:val="24"/>
          <w:szCs w:val="24"/>
        </w:rPr>
        <w:t>Gastrointestinal</w:t>
      </w:r>
      <w:proofErr w:type="spellEnd"/>
      <w:r w:rsidRPr="00F605F8">
        <w:rPr>
          <w:rStyle w:val="FontStyle25"/>
          <w:rFonts w:ascii="Times New Roman" w:hAnsi="Times New Roman" w:cs="Times New Roman"/>
          <w:color w:val="000000" w:themeColor="text1"/>
          <w:spacing w:val="0"/>
          <w:sz w:val="24"/>
          <w:szCs w:val="24"/>
        </w:rPr>
        <w:t xml:space="preserve"> sistemde </w:t>
      </w:r>
      <w:proofErr w:type="spellStart"/>
      <w:r w:rsidRPr="00F605F8">
        <w:rPr>
          <w:rStyle w:val="FontStyle25"/>
          <w:rFonts w:ascii="Times New Roman" w:hAnsi="Times New Roman" w:cs="Times New Roman"/>
          <w:color w:val="000000" w:themeColor="text1"/>
          <w:spacing w:val="0"/>
          <w:sz w:val="24"/>
          <w:szCs w:val="24"/>
        </w:rPr>
        <w:t>vagal</w:t>
      </w:r>
      <w:proofErr w:type="spellEnd"/>
      <w:r w:rsidRPr="00F605F8">
        <w:rPr>
          <w:rStyle w:val="FontStyle25"/>
          <w:rFonts w:ascii="Times New Roman" w:hAnsi="Times New Roman" w:cs="Times New Roman"/>
          <w:color w:val="000000" w:themeColor="text1"/>
          <w:spacing w:val="0"/>
          <w:sz w:val="24"/>
          <w:szCs w:val="24"/>
        </w:rPr>
        <w:t xml:space="preserve"> sinir terminallerinde, </w:t>
      </w:r>
      <w:proofErr w:type="spellStart"/>
      <w:r w:rsidRPr="00F605F8">
        <w:rPr>
          <w:rStyle w:val="FontStyle24"/>
          <w:rFonts w:ascii="Times New Roman" w:hAnsi="Times New Roman" w:cs="Times New Roman"/>
          <w:color w:val="000000" w:themeColor="text1"/>
          <w:sz w:val="24"/>
          <w:szCs w:val="24"/>
        </w:rPr>
        <w:t>area</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4"/>
          <w:rFonts w:ascii="Times New Roman" w:hAnsi="Times New Roman" w:cs="Times New Roman"/>
          <w:color w:val="000000" w:themeColor="text1"/>
          <w:sz w:val="24"/>
          <w:szCs w:val="24"/>
        </w:rPr>
        <w:t>postremada</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bulunan </w:t>
      </w:r>
      <w:proofErr w:type="spellStart"/>
      <w:r w:rsidRPr="00F605F8">
        <w:rPr>
          <w:rStyle w:val="FontStyle25"/>
          <w:rFonts w:ascii="Times New Roman" w:hAnsi="Times New Roman" w:cs="Times New Roman"/>
          <w:color w:val="000000" w:themeColor="text1"/>
          <w:spacing w:val="0"/>
          <w:sz w:val="24"/>
          <w:szCs w:val="24"/>
        </w:rPr>
        <w:t>kemoreseptör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triger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zon'da</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beyinsapmdaki</w:t>
      </w:r>
      <w:proofErr w:type="spellEnd"/>
      <w:r w:rsidRPr="00F605F8">
        <w:rPr>
          <w:rStyle w:val="FontStyle25"/>
          <w:rFonts w:ascii="Times New Roman" w:hAnsi="Times New Roman" w:cs="Times New Roman"/>
          <w:color w:val="000000" w:themeColor="text1"/>
          <w:spacing w:val="0"/>
          <w:sz w:val="24"/>
          <w:szCs w:val="24"/>
        </w:rPr>
        <w:t xml:space="preserve"> kusma merkezinin </w:t>
      </w:r>
      <w:proofErr w:type="spellStart"/>
      <w:r w:rsidRPr="00F605F8">
        <w:rPr>
          <w:rStyle w:val="FontStyle24"/>
          <w:rFonts w:ascii="Times New Roman" w:hAnsi="Times New Roman" w:cs="Times New Roman"/>
          <w:color w:val="000000" w:themeColor="text1"/>
          <w:sz w:val="24"/>
          <w:szCs w:val="24"/>
        </w:rPr>
        <w:t>traetus</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4"/>
          <w:rFonts w:ascii="Times New Roman" w:hAnsi="Times New Roman" w:cs="Times New Roman"/>
          <w:color w:val="000000" w:themeColor="text1"/>
          <w:sz w:val="24"/>
          <w:szCs w:val="24"/>
        </w:rPr>
        <w:t>soütarius</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çekirdeğinde </w:t>
      </w:r>
      <w:r w:rsidRPr="00F605F8">
        <w:rPr>
          <w:rStyle w:val="FontStyle24"/>
          <w:rFonts w:ascii="Times New Roman" w:hAnsi="Times New Roman" w:cs="Times New Roman"/>
          <w:color w:val="000000" w:themeColor="text1"/>
          <w:sz w:val="24"/>
          <w:szCs w:val="24"/>
        </w:rPr>
        <w:t>(</w:t>
      </w:r>
      <w:proofErr w:type="spellStart"/>
      <w:r w:rsidRPr="00F605F8">
        <w:rPr>
          <w:rStyle w:val="FontStyle24"/>
          <w:rFonts w:ascii="Times New Roman" w:hAnsi="Times New Roman" w:cs="Times New Roman"/>
          <w:color w:val="000000" w:themeColor="text1"/>
          <w:sz w:val="24"/>
          <w:szCs w:val="24"/>
        </w:rPr>
        <w:t>nucleus</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4"/>
          <w:rFonts w:ascii="Times New Roman" w:hAnsi="Times New Roman" w:cs="Times New Roman"/>
          <w:color w:val="000000" w:themeColor="text1"/>
          <w:sz w:val="24"/>
          <w:szCs w:val="24"/>
        </w:rPr>
        <w:t>traetus</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4"/>
          <w:rFonts w:ascii="Times New Roman" w:hAnsi="Times New Roman" w:cs="Times New Roman"/>
          <w:color w:val="000000" w:themeColor="text1"/>
          <w:sz w:val="24"/>
          <w:szCs w:val="24"/>
        </w:rPr>
        <w:t>solitarius</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Kemoreseptör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triger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zon</w:t>
      </w:r>
      <w:proofErr w:type="spellEnd"/>
      <w:r w:rsidRPr="00F605F8">
        <w:rPr>
          <w:rStyle w:val="FontStyle25"/>
          <w:rFonts w:ascii="Times New Roman" w:hAnsi="Times New Roman" w:cs="Times New Roman"/>
          <w:color w:val="000000" w:themeColor="text1"/>
          <w:spacing w:val="0"/>
          <w:sz w:val="24"/>
          <w:szCs w:val="24"/>
        </w:rPr>
        <w:t xml:space="preserve">, dördüncü </w:t>
      </w:r>
      <w:proofErr w:type="spellStart"/>
      <w:r w:rsidRPr="00F605F8">
        <w:rPr>
          <w:rStyle w:val="FontStyle25"/>
          <w:rFonts w:ascii="Times New Roman" w:hAnsi="Times New Roman" w:cs="Times New Roman"/>
          <w:color w:val="000000" w:themeColor="text1"/>
          <w:spacing w:val="0"/>
          <w:sz w:val="24"/>
          <w:szCs w:val="24"/>
        </w:rPr>
        <w:t>ventrikülün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kaudal</w:t>
      </w:r>
      <w:proofErr w:type="spellEnd"/>
      <w:r w:rsidRPr="00F605F8">
        <w:rPr>
          <w:rStyle w:val="FontStyle25"/>
          <w:rFonts w:ascii="Times New Roman" w:hAnsi="Times New Roman" w:cs="Times New Roman"/>
          <w:color w:val="000000" w:themeColor="text1"/>
          <w:spacing w:val="0"/>
          <w:sz w:val="24"/>
          <w:szCs w:val="24"/>
        </w:rPr>
        <w:t xml:space="preserve"> ucunda </w:t>
      </w:r>
      <w:r w:rsidRPr="00F605F8">
        <w:rPr>
          <w:rStyle w:val="FontStyle24"/>
          <w:rFonts w:ascii="Times New Roman" w:hAnsi="Times New Roman" w:cs="Times New Roman"/>
          <w:color w:val="000000" w:themeColor="text1"/>
          <w:sz w:val="24"/>
          <w:szCs w:val="24"/>
        </w:rPr>
        <w:t>(</w:t>
      </w:r>
      <w:proofErr w:type="spellStart"/>
      <w:r w:rsidRPr="00F605F8">
        <w:rPr>
          <w:rStyle w:val="FontStyle24"/>
          <w:rFonts w:ascii="Times New Roman" w:hAnsi="Times New Roman" w:cs="Times New Roman"/>
          <w:color w:val="000000" w:themeColor="text1"/>
          <w:sz w:val="24"/>
          <w:szCs w:val="24"/>
        </w:rPr>
        <w:t>area</w:t>
      </w:r>
      <w:proofErr w:type="spellEnd"/>
      <w:r w:rsidRPr="00F605F8">
        <w:rPr>
          <w:rStyle w:val="FontStyle24"/>
          <w:rFonts w:ascii="Times New Roman" w:hAnsi="Times New Roman" w:cs="Times New Roman"/>
          <w:color w:val="000000" w:themeColor="text1"/>
          <w:sz w:val="24"/>
          <w:szCs w:val="24"/>
        </w:rPr>
        <w:t xml:space="preserve"> </w:t>
      </w:r>
      <w:proofErr w:type="spellStart"/>
      <w:r w:rsidRPr="00F605F8">
        <w:rPr>
          <w:rStyle w:val="FontStyle24"/>
          <w:rFonts w:ascii="Times New Roman" w:hAnsi="Times New Roman" w:cs="Times New Roman"/>
          <w:color w:val="000000" w:themeColor="text1"/>
          <w:sz w:val="24"/>
          <w:szCs w:val="24"/>
        </w:rPr>
        <w:t>postrema</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bulunmaktadır. Bu yapı kan-beyin bariyerinden yoksundur ve hem sistemik </w:t>
      </w:r>
      <w:proofErr w:type="gramStart"/>
      <w:r w:rsidRPr="00F605F8">
        <w:rPr>
          <w:rStyle w:val="FontStyle25"/>
          <w:rFonts w:ascii="Times New Roman" w:hAnsi="Times New Roman" w:cs="Times New Roman"/>
          <w:color w:val="000000" w:themeColor="text1"/>
          <w:spacing w:val="0"/>
          <w:sz w:val="24"/>
          <w:szCs w:val="24"/>
        </w:rPr>
        <w:t>sirkülasyonda</w:t>
      </w:r>
      <w:proofErr w:type="gramEnd"/>
      <w:r w:rsidRPr="00F605F8">
        <w:rPr>
          <w:rStyle w:val="FontStyle25"/>
          <w:rFonts w:ascii="Times New Roman" w:hAnsi="Times New Roman" w:cs="Times New Roman"/>
          <w:color w:val="000000" w:themeColor="text1"/>
          <w:spacing w:val="0"/>
          <w:sz w:val="24"/>
          <w:szCs w:val="24"/>
        </w:rPr>
        <w:t xml:space="preserve"> hem de </w:t>
      </w:r>
      <w:proofErr w:type="spellStart"/>
      <w:r w:rsidRPr="00F605F8">
        <w:rPr>
          <w:rStyle w:val="FontStyle25"/>
          <w:rFonts w:ascii="Times New Roman" w:hAnsi="Times New Roman" w:cs="Times New Roman"/>
          <w:color w:val="000000" w:themeColor="text1"/>
          <w:spacing w:val="0"/>
          <w:sz w:val="24"/>
          <w:szCs w:val="24"/>
        </w:rPr>
        <w:t>serebrospinal</w:t>
      </w:r>
      <w:proofErr w:type="spellEnd"/>
      <w:r w:rsidRPr="00F605F8">
        <w:rPr>
          <w:rStyle w:val="FontStyle25"/>
          <w:rFonts w:ascii="Times New Roman" w:hAnsi="Times New Roman" w:cs="Times New Roman"/>
          <w:color w:val="000000" w:themeColor="text1"/>
          <w:spacing w:val="0"/>
          <w:sz w:val="24"/>
          <w:szCs w:val="24"/>
        </w:rPr>
        <w:t xml:space="preserve"> sıvıdaki </w:t>
      </w:r>
      <w:proofErr w:type="spellStart"/>
      <w:r w:rsidRPr="00F605F8">
        <w:rPr>
          <w:rStyle w:val="FontStyle25"/>
          <w:rFonts w:ascii="Times New Roman" w:hAnsi="Times New Roman" w:cs="Times New Roman"/>
          <w:color w:val="000000" w:themeColor="text1"/>
          <w:spacing w:val="0"/>
          <w:sz w:val="24"/>
          <w:szCs w:val="24"/>
        </w:rPr>
        <w:t>emetik</w:t>
      </w:r>
      <w:proofErr w:type="spellEnd"/>
      <w:r w:rsidRPr="00F605F8">
        <w:rPr>
          <w:rStyle w:val="FontStyle25"/>
          <w:rFonts w:ascii="Times New Roman" w:hAnsi="Times New Roman" w:cs="Times New Roman"/>
          <w:color w:val="000000" w:themeColor="text1"/>
          <w:spacing w:val="0"/>
          <w:sz w:val="24"/>
          <w:szCs w:val="24"/>
        </w:rPr>
        <w:t xml:space="preserve"> ajanları saptar. Kusma merkezi, </w:t>
      </w:r>
      <w:proofErr w:type="spellStart"/>
      <w:r w:rsidRPr="00F605F8">
        <w:rPr>
          <w:rStyle w:val="FontStyle25"/>
          <w:rFonts w:ascii="Times New Roman" w:hAnsi="Times New Roman" w:cs="Times New Roman"/>
          <w:color w:val="000000" w:themeColor="text1"/>
          <w:spacing w:val="0"/>
          <w:sz w:val="24"/>
          <w:szCs w:val="24"/>
        </w:rPr>
        <w:t>beyinsapı</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meduller</w:t>
      </w:r>
      <w:proofErr w:type="spellEnd"/>
      <w:r w:rsidRPr="00F605F8">
        <w:rPr>
          <w:rStyle w:val="FontStyle25"/>
          <w:rFonts w:ascii="Times New Roman" w:hAnsi="Times New Roman" w:cs="Times New Roman"/>
          <w:color w:val="000000" w:themeColor="text1"/>
          <w:spacing w:val="0"/>
          <w:sz w:val="24"/>
          <w:szCs w:val="24"/>
        </w:rPr>
        <w:t xml:space="preserve"> yapılarında bulunmaktadır. Kusma merkezi, majör uyarıları </w:t>
      </w:r>
      <w:proofErr w:type="spellStart"/>
      <w:r w:rsidRPr="00F605F8">
        <w:rPr>
          <w:rStyle w:val="FontStyle25"/>
          <w:rFonts w:ascii="Times New Roman" w:hAnsi="Times New Roman" w:cs="Times New Roman"/>
          <w:color w:val="000000" w:themeColor="text1"/>
          <w:spacing w:val="0"/>
          <w:sz w:val="24"/>
          <w:szCs w:val="24"/>
        </w:rPr>
        <w:t>kemoreseptör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triger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zonundan</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vagal</w:t>
      </w:r>
      <w:proofErr w:type="spellEnd"/>
      <w:r w:rsidRPr="00F605F8">
        <w:rPr>
          <w:rStyle w:val="FontStyle25"/>
          <w:rFonts w:ascii="Times New Roman" w:hAnsi="Times New Roman" w:cs="Times New Roman"/>
          <w:color w:val="000000" w:themeColor="text1"/>
          <w:spacing w:val="0"/>
          <w:sz w:val="24"/>
          <w:szCs w:val="24"/>
        </w:rPr>
        <w:t xml:space="preserve"> ve sempatik uyarıları </w:t>
      </w:r>
      <w:proofErr w:type="spellStart"/>
      <w:r w:rsidRPr="00F605F8">
        <w:rPr>
          <w:rStyle w:val="FontStyle25"/>
          <w:rFonts w:ascii="Times New Roman" w:hAnsi="Times New Roman" w:cs="Times New Roman"/>
          <w:color w:val="000000" w:themeColor="text1"/>
          <w:spacing w:val="0"/>
          <w:sz w:val="24"/>
          <w:szCs w:val="24"/>
        </w:rPr>
        <w:t>barsaklardan</w:t>
      </w:r>
      <w:proofErr w:type="spellEnd"/>
      <w:r w:rsidRPr="00F605F8">
        <w:rPr>
          <w:rStyle w:val="FontStyle25"/>
          <w:rFonts w:ascii="Times New Roman" w:hAnsi="Times New Roman" w:cs="Times New Roman"/>
          <w:color w:val="000000" w:themeColor="text1"/>
          <w:spacing w:val="0"/>
          <w:sz w:val="24"/>
          <w:szCs w:val="24"/>
        </w:rPr>
        <w:t xml:space="preserve"> alır.</w:t>
      </w:r>
    </w:p>
    <w:p w:rsidR="00F10D07" w:rsidRPr="00F605F8" w:rsidRDefault="00F10D07"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p>
    <w:p w:rsidR="00F10D07" w:rsidRPr="00F605F8" w:rsidRDefault="00F10D07"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Radyasyon veya </w:t>
      </w:r>
      <w:proofErr w:type="spellStart"/>
      <w:r w:rsidRPr="00F605F8">
        <w:rPr>
          <w:rStyle w:val="FontStyle25"/>
          <w:rFonts w:ascii="Times New Roman" w:hAnsi="Times New Roman" w:cs="Times New Roman"/>
          <w:color w:val="000000" w:themeColor="text1"/>
          <w:spacing w:val="0"/>
          <w:sz w:val="24"/>
          <w:szCs w:val="24"/>
        </w:rPr>
        <w:t>katotoksik</w:t>
      </w:r>
      <w:proofErr w:type="spellEnd"/>
      <w:r w:rsidRPr="00F605F8">
        <w:rPr>
          <w:rStyle w:val="FontStyle25"/>
          <w:rFonts w:ascii="Times New Roman" w:hAnsi="Times New Roman" w:cs="Times New Roman"/>
          <w:color w:val="000000" w:themeColor="text1"/>
          <w:spacing w:val="0"/>
          <w:sz w:val="24"/>
          <w:szCs w:val="24"/>
        </w:rPr>
        <w:t xml:space="preserve"> maddelere </w:t>
      </w:r>
      <w:proofErr w:type="spellStart"/>
      <w:r w:rsidRPr="00F605F8">
        <w:rPr>
          <w:rStyle w:val="FontStyle25"/>
          <w:rFonts w:ascii="Times New Roman" w:hAnsi="Times New Roman" w:cs="Times New Roman"/>
          <w:color w:val="000000" w:themeColor="text1"/>
          <w:spacing w:val="0"/>
          <w:sz w:val="24"/>
          <w:szCs w:val="24"/>
        </w:rPr>
        <w:t>maruziyet</w:t>
      </w:r>
      <w:proofErr w:type="spellEnd"/>
      <w:r w:rsidRPr="00F605F8">
        <w:rPr>
          <w:rStyle w:val="FontStyle25"/>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bCs/>
          <w:color w:val="000000" w:themeColor="text1"/>
          <w:spacing w:val="0"/>
          <w:sz w:val="24"/>
          <w:szCs w:val="24"/>
        </w:rPr>
        <w:t>sonrası, özerlerinde</w:t>
      </w:r>
      <w:r w:rsidRPr="00F605F8">
        <w:rPr>
          <w:rStyle w:val="FontStyle25"/>
          <w:rFonts w:ascii="Times New Roman" w:hAnsi="Times New Roman" w:cs="Times New Roman"/>
          <w:b/>
          <w:bCs/>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5-HT</w:t>
      </w:r>
      <w:r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xml:space="preserve"> reseptörlerinin bulunduğu </w:t>
      </w:r>
      <w:proofErr w:type="spellStart"/>
      <w:r w:rsidRPr="00F605F8">
        <w:rPr>
          <w:rStyle w:val="FontStyle25"/>
          <w:rFonts w:ascii="Times New Roman" w:hAnsi="Times New Roman" w:cs="Times New Roman"/>
          <w:color w:val="000000" w:themeColor="text1"/>
          <w:spacing w:val="0"/>
          <w:sz w:val="24"/>
          <w:szCs w:val="24"/>
        </w:rPr>
        <w:t>vagal</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afferent</w:t>
      </w:r>
      <w:proofErr w:type="spellEnd"/>
      <w:r w:rsidRPr="00F605F8">
        <w:rPr>
          <w:rStyle w:val="FontStyle25"/>
          <w:rFonts w:ascii="Times New Roman" w:hAnsi="Times New Roman" w:cs="Times New Roman"/>
          <w:color w:val="000000" w:themeColor="text1"/>
          <w:spacing w:val="0"/>
          <w:sz w:val="24"/>
          <w:szCs w:val="24"/>
        </w:rPr>
        <w:t xml:space="preserve"> nöronlara </w:t>
      </w:r>
      <w:r w:rsidR="000011C2" w:rsidRPr="00F605F8">
        <w:rPr>
          <w:rStyle w:val="FontStyle25"/>
          <w:rFonts w:ascii="Times New Roman" w:hAnsi="Times New Roman" w:cs="Times New Roman"/>
          <w:bCs/>
          <w:color w:val="000000" w:themeColor="text1"/>
          <w:spacing w:val="0"/>
          <w:sz w:val="24"/>
          <w:szCs w:val="24"/>
        </w:rPr>
        <w:t>komşu ol</w:t>
      </w:r>
      <w:r w:rsidRPr="00F605F8">
        <w:rPr>
          <w:rStyle w:val="FontStyle25"/>
          <w:rFonts w:ascii="Times New Roman" w:hAnsi="Times New Roman" w:cs="Times New Roman"/>
          <w:bCs/>
          <w:color w:val="000000" w:themeColor="text1"/>
          <w:spacing w:val="0"/>
          <w:sz w:val="24"/>
          <w:szCs w:val="24"/>
        </w:rPr>
        <w:t xml:space="preserve">an ince barsak mukozasındaki </w:t>
      </w:r>
      <w:proofErr w:type="spellStart"/>
      <w:r w:rsidRPr="00F605F8">
        <w:rPr>
          <w:rStyle w:val="FontStyle25"/>
          <w:rFonts w:ascii="Times New Roman" w:hAnsi="Times New Roman" w:cs="Times New Roman"/>
          <w:color w:val="000000" w:themeColor="text1"/>
          <w:spacing w:val="0"/>
          <w:sz w:val="24"/>
          <w:szCs w:val="24"/>
        </w:rPr>
        <w:t>enterokromafin</w:t>
      </w:r>
      <w:proofErr w:type="spellEnd"/>
      <w:r w:rsidRPr="00F605F8">
        <w:rPr>
          <w:rStyle w:val="FontStyle25"/>
          <w:rFonts w:ascii="Times New Roman" w:hAnsi="Times New Roman" w:cs="Times New Roman"/>
          <w:color w:val="000000" w:themeColor="text1"/>
          <w:spacing w:val="0"/>
          <w:sz w:val="24"/>
          <w:szCs w:val="24"/>
        </w:rPr>
        <w:t xml:space="preserve"> hücrelerinden, </w:t>
      </w:r>
      <w:proofErr w:type="spellStart"/>
      <w:r w:rsidRPr="00F605F8">
        <w:rPr>
          <w:rStyle w:val="FontStyle25"/>
          <w:rFonts w:ascii="Times New Roman" w:hAnsi="Times New Roman" w:cs="Times New Roman"/>
          <w:color w:val="000000" w:themeColor="text1"/>
          <w:spacing w:val="0"/>
          <w:sz w:val="24"/>
          <w:szCs w:val="24"/>
        </w:rPr>
        <w:t>serotonin</w:t>
      </w:r>
      <w:proofErr w:type="spellEnd"/>
      <w:r w:rsidRPr="00F605F8">
        <w:rPr>
          <w:rStyle w:val="FontStyle25"/>
          <w:rFonts w:ascii="Times New Roman" w:hAnsi="Times New Roman" w:cs="Times New Roman"/>
          <w:color w:val="000000" w:themeColor="text1"/>
          <w:spacing w:val="0"/>
          <w:sz w:val="24"/>
          <w:szCs w:val="24"/>
        </w:rPr>
        <w:t xml:space="preserve"> (5-HT) </w:t>
      </w:r>
      <w:r w:rsidRPr="00F605F8">
        <w:rPr>
          <w:rStyle w:val="FontStyle25"/>
          <w:rFonts w:ascii="Times New Roman" w:hAnsi="Times New Roman" w:cs="Times New Roman"/>
          <w:bCs/>
          <w:color w:val="000000" w:themeColor="text1"/>
          <w:spacing w:val="0"/>
          <w:sz w:val="24"/>
          <w:szCs w:val="24"/>
        </w:rPr>
        <w:t xml:space="preserve">salgılanır. Salgılanan </w:t>
      </w:r>
      <w:proofErr w:type="spellStart"/>
      <w:r w:rsidRPr="00F605F8">
        <w:rPr>
          <w:rStyle w:val="FontStyle25"/>
          <w:rFonts w:ascii="Times New Roman" w:hAnsi="Times New Roman" w:cs="Times New Roman"/>
          <w:bCs/>
          <w:color w:val="000000" w:themeColor="text1"/>
          <w:spacing w:val="0"/>
          <w:sz w:val="24"/>
          <w:szCs w:val="24"/>
        </w:rPr>
        <w:t>serotonin</w:t>
      </w:r>
      <w:proofErr w:type="spellEnd"/>
      <w:r w:rsidRPr="00F605F8">
        <w:rPr>
          <w:rStyle w:val="FontStyle25"/>
          <w:rFonts w:ascii="Times New Roman" w:hAnsi="Times New Roman" w:cs="Times New Roman"/>
          <w:bCs/>
          <w:color w:val="000000" w:themeColor="text1"/>
          <w:spacing w:val="0"/>
          <w:sz w:val="24"/>
          <w:szCs w:val="24"/>
        </w:rPr>
        <w:t xml:space="preserve"> 5</w:t>
      </w:r>
      <w:r w:rsidRPr="00F605F8">
        <w:rPr>
          <w:rStyle w:val="FontStyle25"/>
          <w:rFonts w:ascii="Times New Roman" w:hAnsi="Times New Roman" w:cs="Times New Roman"/>
          <w:color w:val="000000" w:themeColor="text1"/>
          <w:spacing w:val="0"/>
          <w:sz w:val="24"/>
          <w:szCs w:val="24"/>
        </w:rPr>
        <w:t>-HT</w:t>
      </w:r>
      <w:r w:rsidRPr="00F605F8">
        <w:rPr>
          <w:rStyle w:val="FontStyle25"/>
          <w:rFonts w:ascii="Times New Roman" w:hAnsi="Times New Roman" w:cs="Times New Roman"/>
          <w:color w:val="000000" w:themeColor="text1"/>
          <w:spacing w:val="0"/>
          <w:sz w:val="24"/>
          <w:szCs w:val="24"/>
          <w:vertAlign w:val="subscript"/>
        </w:rPr>
        <w:t>3</w:t>
      </w:r>
      <w:r w:rsidRPr="00F605F8">
        <w:rPr>
          <w:rStyle w:val="FontStyle25"/>
          <w:rFonts w:ascii="Times New Roman" w:hAnsi="Times New Roman" w:cs="Times New Roman"/>
          <w:color w:val="000000" w:themeColor="text1"/>
          <w:spacing w:val="0"/>
          <w:sz w:val="24"/>
          <w:szCs w:val="24"/>
        </w:rPr>
        <w:t xml:space="preserve"> reseptörleri aracılığıyla </w:t>
      </w:r>
      <w:proofErr w:type="spellStart"/>
      <w:r w:rsidRPr="00F605F8">
        <w:rPr>
          <w:rStyle w:val="FontStyle25"/>
          <w:rFonts w:ascii="Times New Roman" w:hAnsi="Times New Roman" w:cs="Times New Roman"/>
          <w:color w:val="000000" w:themeColor="text1"/>
          <w:spacing w:val="0"/>
          <w:sz w:val="24"/>
          <w:szCs w:val="24"/>
        </w:rPr>
        <w:t>vagal</w:t>
      </w:r>
      <w:proofErr w:type="spellEnd"/>
      <w:r w:rsidRPr="00F605F8">
        <w:rPr>
          <w:rStyle w:val="FontStyle25"/>
          <w:rFonts w:ascii="Times New Roman" w:hAnsi="Times New Roman" w:cs="Times New Roman"/>
          <w:color w:val="000000" w:themeColor="text1"/>
          <w:spacing w:val="0"/>
          <w:sz w:val="24"/>
          <w:szCs w:val="24"/>
        </w:rPr>
        <w:t xml:space="preserve"> nöronları aktive eder, bu </w:t>
      </w:r>
      <w:r w:rsidRPr="00F605F8">
        <w:rPr>
          <w:rStyle w:val="FontStyle25"/>
          <w:rFonts w:ascii="Times New Roman" w:hAnsi="Times New Roman" w:cs="Times New Roman"/>
          <w:bCs/>
          <w:color w:val="000000" w:themeColor="text1"/>
          <w:spacing w:val="0"/>
          <w:sz w:val="24"/>
          <w:szCs w:val="24"/>
        </w:rPr>
        <w:t xml:space="preserve">da </w:t>
      </w:r>
      <w:proofErr w:type="spellStart"/>
      <w:r w:rsidRPr="00F605F8">
        <w:rPr>
          <w:rStyle w:val="FontStyle25"/>
          <w:rFonts w:ascii="Times New Roman" w:hAnsi="Times New Roman" w:cs="Times New Roman"/>
          <w:bCs/>
          <w:color w:val="000000" w:themeColor="text1"/>
          <w:spacing w:val="0"/>
          <w:sz w:val="24"/>
          <w:szCs w:val="24"/>
        </w:rPr>
        <w:t>area</w:t>
      </w:r>
      <w:proofErr w:type="spellEnd"/>
      <w:r w:rsidRPr="00F605F8">
        <w:rPr>
          <w:rStyle w:val="FontStyle25"/>
          <w:rFonts w:ascii="Times New Roman" w:hAnsi="Times New Roman" w:cs="Times New Roman"/>
          <w:bCs/>
          <w:color w:val="000000" w:themeColor="text1"/>
          <w:spacing w:val="0"/>
          <w:sz w:val="24"/>
          <w:szCs w:val="24"/>
        </w:rPr>
        <w:t xml:space="preserve"> </w:t>
      </w:r>
      <w:proofErr w:type="spellStart"/>
      <w:r w:rsidRPr="00F605F8">
        <w:rPr>
          <w:rStyle w:val="FontStyle25"/>
          <w:rFonts w:ascii="Times New Roman" w:hAnsi="Times New Roman" w:cs="Times New Roman"/>
          <w:bCs/>
          <w:color w:val="000000" w:themeColor="text1"/>
          <w:spacing w:val="0"/>
          <w:sz w:val="24"/>
          <w:szCs w:val="24"/>
        </w:rPr>
        <w:t>postremadaki</w:t>
      </w:r>
      <w:proofErr w:type="spellEnd"/>
      <w:r w:rsidRPr="00F605F8">
        <w:rPr>
          <w:rStyle w:val="FontStyle25"/>
          <w:rFonts w:ascii="Times New Roman" w:hAnsi="Times New Roman" w:cs="Times New Roman"/>
          <w:b/>
          <w:bCs/>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kemoreseptör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triger</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zonun</w:t>
      </w:r>
      <w:proofErr w:type="spellEnd"/>
      <w:r w:rsidRPr="00F605F8">
        <w:rPr>
          <w:rStyle w:val="FontStyle25"/>
          <w:rFonts w:ascii="Times New Roman" w:hAnsi="Times New Roman" w:cs="Times New Roman"/>
          <w:color w:val="000000" w:themeColor="text1"/>
          <w:spacing w:val="0"/>
          <w:sz w:val="24"/>
          <w:szCs w:val="24"/>
        </w:rPr>
        <w:t xml:space="preserve"> aracı olduğu şiddetli bir </w:t>
      </w:r>
      <w:proofErr w:type="spellStart"/>
      <w:r w:rsidRPr="00F605F8">
        <w:rPr>
          <w:rStyle w:val="FontStyle25"/>
          <w:rFonts w:ascii="Times New Roman" w:hAnsi="Times New Roman" w:cs="Times New Roman"/>
          <w:color w:val="000000" w:themeColor="text1"/>
          <w:spacing w:val="0"/>
          <w:sz w:val="24"/>
          <w:szCs w:val="24"/>
        </w:rPr>
        <w:t>emetik</w:t>
      </w:r>
      <w:proofErr w:type="spellEnd"/>
      <w:r w:rsidRPr="00F605F8">
        <w:rPr>
          <w:rStyle w:val="FontStyle25"/>
          <w:rFonts w:ascii="Times New Roman" w:hAnsi="Times New Roman" w:cs="Times New Roman"/>
          <w:color w:val="000000" w:themeColor="text1"/>
          <w:spacing w:val="0"/>
          <w:sz w:val="24"/>
          <w:szCs w:val="24"/>
        </w:rPr>
        <w:t xml:space="preserve"> cevaba neden olur.</w:t>
      </w:r>
    </w:p>
    <w:p w:rsidR="00F10D07" w:rsidRPr="00F605F8" w:rsidRDefault="00F10D07"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p>
    <w:p w:rsidR="00722788" w:rsidRPr="00F605F8" w:rsidRDefault="00722788"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u w:val="single"/>
        </w:rPr>
      </w:pPr>
      <w:r w:rsidRPr="00F605F8">
        <w:rPr>
          <w:rStyle w:val="FontStyle25"/>
          <w:rFonts w:ascii="Times New Roman" w:hAnsi="Times New Roman" w:cs="Times New Roman"/>
          <w:color w:val="000000" w:themeColor="text1"/>
          <w:spacing w:val="0"/>
          <w:sz w:val="24"/>
          <w:szCs w:val="24"/>
          <w:u w:val="single"/>
        </w:rPr>
        <w:t>Etki mekanizması</w:t>
      </w:r>
    </w:p>
    <w:p w:rsidR="00722788" w:rsidRPr="00F605F8" w:rsidRDefault="004F222D" w:rsidP="0060746C">
      <w:pPr>
        <w:pStyle w:val="Style3"/>
        <w:widowControl/>
        <w:shd w:val="clear" w:color="auto" w:fill="FFFFFF"/>
        <w:spacing w:line="276" w:lineRule="auto"/>
        <w:ind w:right="5"/>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NEOSET</w:t>
      </w:r>
      <w:r w:rsidR="00722788" w:rsidRPr="00F605F8">
        <w:rPr>
          <w:rStyle w:val="FontStyle25"/>
          <w:rFonts w:ascii="Times New Roman" w:hAnsi="Times New Roman" w:cs="Times New Roman"/>
          <w:color w:val="000000" w:themeColor="text1"/>
          <w:spacing w:val="0"/>
          <w:sz w:val="24"/>
          <w:szCs w:val="24"/>
        </w:rPr>
        <w:t xml:space="preserve"> </w:t>
      </w:r>
      <w:proofErr w:type="spellStart"/>
      <w:r w:rsidR="00722788" w:rsidRPr="00F605F8">
        <w:rPr>
          <w:rStyle w:val="FontStyle25"/>
          <w:rFonts w:ascii="Times New Roman" w:hAnsi="Times New Roman" w:cs="Times New Roman"/>
          <w:color w:val="000000" w:themeColor="text1"/>
          <w:spacing w:val="0"/>
          <w:sz w:val="24"/>
          <w:szCs w:val="24"/>
        </w:rPr>
        <w:t>potent</w:t>
      </w:r>
      <w:proofErr w:type="spellEnd"/>
      <w:r w:rsidR="00722788" w:rsidRPr="00F605F8">
        <w:rPr>
          <w:rStyle w:val="FontStyle25"/>
          <w:rFonts w:ascii="Times New Roman" w:hAnsi="Times New Roman" w:cs="Times New Roman"/>
          <w:color w:val="000000" w:themeColor="text1"/>
          <w:spacing w:val="0"/>
          <w:sz w:val="24"/>
          <w:szCs w:val="24"/>
        </w:rPr>
        <w:t xml:space="preserve"> bir </w:t>
      </w:r>
      <w:proofErr w:type="spellStart"/>
      <w:r w:rsidR="00722788" w:rsidRPr="00F605F8">
        <w:rPr>
          <w:rStyle w:val="FontStyle25"/>
          <w:rFonts w:ascii="Times New Roman" w:hAnsi="Times New Roman" w:cs="Times New Roman"/>
          <w:color w:val="000000" w:themeColor="text1"/>
          <w:spacing w:val="0"/>
          <w:sz w:val="24"/>
          <w:szCs w:val="24"/>
        </w:rPr>
        <w:t>antiemetiktir</w:t>
      </w:r>
      <w:proofErr w:type="spellEnd"/>
      <w:r w:rsidR="00722788" w:rsidRPr="00F605F8">
        <w:rPr>
          <w:rStyle w:val="FontStyle25"/>
          <w:rFonts w:ascii="Times New Roman" w:hAnsi="Times New Roman" w:cs="Times New Roman"/>
          <w:color w:val="000000" w:themeColor="text1"/>
          <w:spacing w:val="0"/>
          <w:sz w:val="24"/>
          <w:szCs w:val="24"/>
        </w:rPr>
        <w:t xml:space="preserve"> ve 5-HT</w:t>
      </w:r>
      <w:r w:rsidR="00722788" w:rsidRPr="00F605F8">
        <w:rPr>
          <w:rStyle w:val="FontStyle25"/>
          <w:rFonts w:ascii="Times New Roman" w:hAnsi="Times New Roman" w:cs="Times New Roman"/>
          <w:color w:val="000000" w:themeColor="text1"/>
          <w:spacing w:val="0"/>
          <w:sz w:val="24"/>
          <w:szCs w:val="24"/>
          <w:vertAlign w:val="subscript"/>
        </w:rPr>
        <w:t>3</w:t>
      </w:r>
      <w:r w:rsidR="00722788" w:rsidRPr="00F605F8">
        <w:rPr>
          <w:rStyle w:val="FontStyle25"/>
          <w:rFonts w:ascii="Times New Roman" w:hAnsi="Times New Roman" w:cs="Times New Roman"/>
          <w:color w:val="000000" w:themeColor="text1"/>
          <w:spacing w:val="0"/>
          <w:sz w:val="24"/>
          <w:szCs w:val="24"/>
        </w:rPr>
        <w:t xml:space="preserve"> reseptörl</w:t>
      </w:r>
      <w:r w:rsidR="000011C2" w:rsidRPr="00F605F8">
        <w:rPr>
          <w:rStyle w:val="FontStyle25"/>
          <w:rFonts w:ascii="Times New Roman" w:hAnsi="Times New Roman" w:cs="Times New Roman"/>
          <w:color w:val="000000" w:themeColor="text1"/>
          <w:spacing w:val="0"/>
          <w:sz w:val="24"/>
          <w:szCs w:val="24"/>
        </w:rPr>
        <w:t xml:space="preserve">erinin oldukça </w:t>
      </w:r>
      <w:proofErr w:type="spellStart"/>
      <w:r w:rsidR="000011C2" w:rsidRPr="00F605F8">
        <w:rPr>
          <w:rStyle w:val="FontStyle25"/>
          <w:rFonts w:ascii="Times New Roman" w:hAnsi="Times New Roman" w:cs="Times New Roman"/>
          <w:color w:val="000000" w:themeColor="text1"/>
          <w:spacing w:val="0"/>
          <w:sz w:val="24"/>
          <w:szCs w:val="24"/>
        </w:rPr>
        <w:t>selektif</w:t>
      </w:r>
      <w:proofErr w:type="spellEnd"/>
      <w:r w:rsidR="000011C2" w:rsidRPr="00F605F8">
        <w:rPr>
          <w:rStyle w:val="FontStyle25"/>
          <w:rFonts w:ascii="Times New Roman" w:hAnsi="Times New Roman" w:cs="Times New Roman"/>
          <w:color w:val="000000" w:themeColor="text1"/>
          <w:spacing w:val="0"/>
          <w:sz w:val="24"/>
          <w:szCs w:val="24"/>
        </w:rPr>
        <w:t xml:space="preserve"> </w:t>
      </w:r>
      <w:proofErr w:type="gramStart"/>
      <w:r w:rsidR="000011C2" w:rsidRPr="00F605F8">
        <w:rPr>
          <w:rStyle w:val="FontStyle25"/>
          <w:rFonts w:ascii="Times New Roman" w:hAnsi="Times New Roman" w:cs="Times New Roman"/>
          <w:color w:val="000000" w:themeColor="text1"/>
          <w:spacing w:val="0"/>
          <w:sz w:val="24"/>
          <w:szCs w:val="24"/>
        </w:rPr>
        <w:t>antagoni</w:t>
      </w:r>
      <w:r w:rsidR="00722788" w:rsidRPr="00F605F8">
        <w:rPr>
          <w:rStyle w:val="FontStyle25"/>
          <w:rFonts w:ascii="Times New Roman" w:hAnsi="Times New Roman" w:cs="Times New Roman"/>
          <w:color w:val="000000" w:themeColor="text1"/>
          <w:spacing w:val="0"/>
          <w:sz w:val="24"/>
          <w:szCs w:val="24"/>
        </w:rPr>
        <w:t>stidir</w:t>
      </w:r>
      <w:proofErr w:type="gramEnd"/>
      <w:r w:rsidR="00722788" w:rsidRPr="00F605F8">
        <w:rPr>
          <w:rStyle w:val="FontStyle25"/>
          <w:rFonts w:ascii="Times New Roman" w:hAnsi="Times New Roman" w:cs="Times New Roman"/>
          <w:color w:val="000000" w:themeColor="text1"/>
          <w:spacing w:val="0"/>
          <w:sz w:val="24"/>
          <w:szCs w:val="24"/>
        </w:rPr>
        <w:t xml:space="preserve">. </w:t>
      </w:r>
      <w:proofErr w:type="spellStart"/>
      <w:r w:rsidR="00722788" w:rsidRPr="00F605F8">
        <w:rPr>
          <w:rStyle w:val="FontStyle25"/>
          <w:rFonts w:ascii="Times New Roman" w:hAnsi="Times New Roman" w:cs="Times New Roman"/>
          <w:color w:val="000000" w:themeColor="text1"/>
          <w:spacing w:val="0"/>
          <w:sz w:val="24"/>
          <w:szCs w:val="24"/>
        </w:rPr>
        <w:t>Radyoligand</w:t>
      </w:r>
      <w:proofErr w:type="spellEnd"/>
      <w:r w:rsidR="00722788" w:rsidRPr="00F605F8">
        <w:rPr>
          <w:rStyle w:val="FontStyle25"/>
          <w:rFonts w:ascii="Times New Roman" w:hAnsi="Times New Roman" w:cs="Times New Roman"/>
          <w:color w:val="000000" w:themeColor="text1"/>
          <w:spacing w:val="0"/>
          <w:sz w:val="24"/>
          <w:szCs w:val="24"/>
        </w:rPr>
        <w:t xml:space="preserve"> bağlama çalışmaları </w:t>
      </w:r>
      <w:proofErr w:type="spellStart"/>
      <w:r w:rsidRPr="00F605F8">
        <w:rPr>
          <w:rStyle w:val="FontStyle25"/>
          <w:rFonts w:ascii="Times New Roman" w:hAnsi="Times New Roman" w:cs="Times New Roman"/>
          <w:color w:val="000000" w:themeColor="text1"/>
          <w:spacing w:val="0"/>
          <w:sz w:val="24"/>
          <w:szCs w:val="24"/>
        </w:rPr>
        <w:t>NEOSET</w:t>
      </w:r>
      <w:r w:rsidR="00722788" w:rsidRPr="00F605F8">
        <w:rPr>
          <w:rStyle w:val="FontStyle25"/>
          <w:rFonts w:ascii="Times New Roman" w:hAnsi="Times New Roman" w:cs="Times New Roman"/>
          <w:color w:val="000000" w:themeColor="text1"/>
          <w:spacing w:val="0"/>
          <w:sz w:val="24"/>
          <w:szCs w:val="24"/>
        </w:rPr>
        <w:t>'in</w:t>
      </w:r>
      <w:proofErr w:type="spellEnd"/>
      <w:r w:rsidR="00722788" w:rsidRPr="00F605F8">
        <w:rPr>
          <w:rStyle w:val="FontStyle25"/>
          <w:rFonts w:ascii="Times New Roman" w:hAnsi="Times New Roman" w:cs="Times New Roman"/>
          <w:color w:val="000000" w:themeColor="text1"/>
          <w:spacing w:val="0"/>
          <w:sz w:val="24"/>
          <w:szCs w:val="24"/>
        </w:rPr>
        <w:t xml:space="preserve"> diğer 5-HT ve </w:t>
      </w:r>
      <w:proofErr w:type="spellStart"/>
      <w:r w:rsidR="00722788" w:rsidRPr="00F605F8">
        <w:rPr>
          <w:rStyle w:val="FontStyle25"/>
          <w:rFonts w:ascii="Times New Roman" w:hAnsi="Times New Roman" w:cs="Times New Roman"/>
          <w:color w:val="000000" w:themeColor="text1"/>
          <w:spacing w:val="0"/>
          <w:sz w:val="24"/>
          <w:szCs w:val="24"/>
        </w:rPr>
        <w:t>dopamin</w:t>
      </w:r>
      <w:proofErr w:type="spellEnd"/>
      <w:r w:rsidR="00722788" w:rsidRPr="00F605F8">
        <w:rPr>
          <w:rStyle w:val="FontStyle25"/>
          <w:rFonts w:ascii="Times New Roman" w:hAnsi="Times New Roman" w:cs="Times New Roman"/>
          <w:color w:val="000000" w:themeColor="text1"/>
          <w:spacing w:val="0"/>
          <w:sz w:val="24"/>
          <w:szCs w:val="24"/>
        </w:rPr>
        <w:t xml:space="preserve"> </w:t>
      </w:r>
      <w:r w:rsidR="00722788" w:rsidRPr="00F605F8">
        <w:rPr>
          <w:rStyle w:val="FontStyle31"/>
          <w:rFonts w:ascii="Times New Roman" w:hAnsi="Times New Roman" w:cs="Times New Roman"/>
          <w:b w:val="0"/>
          <w:color w:val="000000" w:themeColor="text1"/>
          <w:spacing w:val="0"/>
          <w:sz w:val="24"/>
          <w:szCs w:val="24"/>
        </w:rPr>
        <w:t>D</w:t>
      </w:r>
      <w:r w:rsidR="00722788" w:rsidRPr="00F605F8">
        <w:rPr>
          <w:rStyle w:val="FontStyle31"/>
          <w:rFonts w:ascii="Times New Roman" w:hAnsi="Times New Roman" w:cs="Times New Roman"/>
          <w:b w:val="0"/>
          <w:color w:val="000000" w:themeColor="text1"/>
          <w:spacing w:val="0"/>
          <w:sz w:val="24"/>
          <w:szCs w:val="24"/>
          <w:vertAlign w:val="subscript"/>
        </w:rPr>
        <w:t>2</w:t>
      </w:r>
      <w:r w:rsidR="00722788" w:rsidRPr="00F605F8">
        <w:rPr>
          <w:rStyle w:val="FontStyle31"/>
          <w:rFonts w:ascii="Times New Roman" w:hAnsi="Times New Roman" w:cs="Times New Roman"/>
          <w:b w:val="0"/>
          <w:color w:val="000000" w:themeColor="text1"/>
          <w:spacing w:val="0"/>
          <w:sz w:val="24"/>
          <w:szCs w:val="24"/>
        </w:rPr>
        <w:t xml:space="preserve"> </w:t>
      </w:r>
      <w:r w:rsidR="00722788" w:rsidRPr="00F605F8">
        <w:rPr>
          <w:rStyle w:val="FontStyle25"/>
          <w:rFonts w:ascii="Times New Roman" w:hAnsi="Times New Roman" w:cs="Times New Roman"/>
          <w:color w:val="000000" w:themeColor="text1"/>
          <w:spacing w:val="0"/>
          <w:sz w:val="24"/>
          <w:szCs w:val="24"/>
        </w:rPr>
        <w:t xml:space="preserve">tipi reseptörler de </w:t>
      </w:r>
      <w:proofErr w:type="gramStart"/>
      <w:r w:rsidR="00722788" w:rsidRPr="00F605F8">
        <w:rPr>
          <w:rStyle w:val="FontStyle25"/>
          <w:rFonts w:ascii="Times New Roman" w:hAnsi="Times New Roman" w:cs="Times New Roman"/>
          <w:color w:val="000000" w:themeColor="text1"/>
          <w:spacing w:val="0"/>
          <w:sz w:val="24"/>
          <w:szCs w:val="24"/>
        </w:rPr>
        <w:t>dahil</w:t>
      </w:r>
      <w:proofErr w:type="gramEnd"/>
      <w:r w:rsidR="00722788" w:rsidRPr="00F605F8">
        <w:rPr>
          <w:rStyle w:val="FontStyle25"/>
          <w:rFonts w:ascii="Times New Roman" w:hAnsi="Times New Roman" w:cs="Times New Roman"/>
          <w:color w:val="000000" w:themeColor="text1"/>
          <w:spacing w:val="0"/>
          <w:sz w:val="24"/>
          <w:szCs w:val="24"/>
        </w:rPr>
        <w:t xml:space="preserve"> olmak üzere diğer reseptörlere bağlanma </w:t>
      </w:r>
      <w:proofErr w:type="spellStart"/>
      <w:r w:rsidR="00722788" w:rsidRPr="00F605F8">
        <w:rPr>
          <w:rStyle w:val="FontStyle25"/>
          <w:rFonts w:ascii="Times New Roman" w:hAnsi="Times New Roman" w:cs="Times New Roman"/>
          <w:color w:val="000000" w:themeColor="text1"/>
          <w:spacing w:val="0"/>
          <w:sz w:val="24"/>
          <w:szCs w:val="24"/>
        </w:rPr>
        <w:t>affinitesinin</w:t>
      </w:r>
      <w:proofErr w:type="spellEnd"/>
      <w:r w:rsidR="00722788" w:rsidRPr="00F605F8">
        <w:rPr>
          <w:rStyle w:val="FontStyle25"/>
          <w:rFonts w:ascii="Times New Roman" w:hAnsi="Times New Roman" w:cs="Times New Roman"/>
          <w:color w:val="000000" w:themeColor="text1"/>
          <w:spacing w:val="0"/>
          <w:sz w:val="24"/>
          <w:szCs w:val="24"/>
        </w:rPr>
        <w:t xml:space="preserve"> önemsiz olduğunu göstermiştir.</w:t>
      </w:r>
    </w:p>
    <w:p w:rsidR="00D977D7" w:rsidRPr="00F605F8" w:rsidRDefault="00D977D7" w:rsidP="0060746C">
      <w:pPr>
        <w:pStyle w:val="Style3"/>
        <w:widowControl/>
        <w:shd w:val="clear" w:color="auto" w:fill="FFFFFF"/>
        <w:spacing w:line="276" w:lineRule="auto"/>
        <w:jc w:val="left"/>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jc w:val="left"/>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Kemoterapi ve </w:t>
      </w:r>
      <w:proofErr w:type="gramStart"/>
      <w:r w:rsidRPr="00F605F8">
        <w:rPr>
          <w:rStyle w:val="FontStyle25"/>
          <w:rFonts w:ascii="Times New Roman" w:hAnsi="Times New Roman" w:cs="Times New Roman"/>
          <w:color w:val="000000" w:themeColor="text1"/>
          <w:spacing w:val="0"/>
          <w:sz w:val="24"/>
          <w:szCs w:val="24"/>
        </w:rPr>
        <w:t>radyoterapiye</w:t>
      </w:r>
      <w:proofErr w:type="gramEnd"/>
      <w:r w:rsidRPr="00F605F8">
        <w:rPr>
          <w:rStyle w:val="FontStyle25"/>
          <w:rFonts w:ascii="Times New Roman" w:hAnsi="Times New Roman" w:cs="Times New Roman"/>
          <w:color w:val="000000" w:themeColor="text1"/>
          <w:spacing w:val="0"/>
          <w:sz w:val="24"/>
          <w:szCs w:val="24"/>
        </w:rPr>
        <w:t xml:space="preserve"> bağlı bulantı ve kusma</w:t>
      </w:r>
    </w:p>
    <w:p w:rsidR="00722788" w:rsidRPr="00F605F8" w:rsidRDefault="00722788" w:rsidP="0060746C">
      <w:pPr>
        <w:pStyle w:val="Style3"/>
        <w:widowControl/>
        <w:shd w:val="clear" w:color="auto" w:fill="FFFFFF"/>
        <w:spacing w:line="276" w:lineRule="auto"/>
        <w:ind w:right="19"/>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İ.v. olarak uygulanan </w:t>
      </w:r>
      <w:proofErr w:type="spellStart"/>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'in</w:t>
      </w:r>
      <w:proofErr w:type="spellEnd"/>
      <w:r w:rsidRPr="00F605F8">
        <w:rPr>
          <w:rStyle w:val="FontStyle25"/>
          <w:rFonts w:ascii="Times New Roman" w:hAnsi="Times New Roman" w:cs="Times New Roman"/>
          <w:color w:val="000000" w:themeColor="text1"/>
          <w:spacing w:val="0"/>
          <w:sz w:val="24"/>
          <w:szCs w:val="24"/>
        </w:rPr>
        <w:t xml:space="preserve"> yetişkinlerde ve 2-16 yaş arası çocuklarda kanser </w:t>
      </w:r>
      <w:proofErr w:type="gramStart"/>
      <w:r w:rsidRPr="00F605F8">
        <w:rPr>
          <w:rStyle w:val="FontStyle25"/>
          <w:rFonts w:ascii="Times New Roman" w:hAnsi="Times New Roman" w:cs="Times New Roman"/>
          <w:color w:val="000000" w:themeColor="text1"/>
          <w:spacing w:val="0"/>
          <w:sz w:val="24"/>
          <w:szCs w:val="24"/>
        </w:rPr>
        <w:t>kemoterapisine</w:t>
      </w:r>
      <w:proofErr w:type="gramEnd"/>
      <w:r w:rsidRPr="00F605F8">
        <w:rPr>
          <w:rStyle w:val="FontStyle25"/>
          <w:rFonts w:ascii="Times New Roman" w:hAnsi="Times New Roman" w:cs="Times New Roman"/>
          <w:color w:val="000000" w:themeColor="text1"/>
          <w:spacing w:val="0"/>
          <w:sz w:val="24"/>
          <w:szCs w:val="24"/>
        </w:rPr>
        <w:t xml:space="preserve"> bağlı bulantı ve kusmayı önlediği gösterilmiştir.</w:t>
      </w: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roofErr w:type="spellStart"/>
      <w:r w:rsidRPr="00F605F8">
        <w:rPr>
          <w:rStyle w:val="FontStyle25"/>
          <w:rFonts w:ascii="Times New Roman" w:hAnsi="Times New Roman" w:cs="Times New Roman"/>
          <w:color w:val="000000" w:themeColor="text1"/>
          <w:spacing w:val="0"/>
          <w:sz w:val="24"/>
          <w:szCs w:val="24"/>
        </w:rPr>
        <w:lastRenderedPageBreak/>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w:t>
      </w:r>
    </w:p>
    <w:p w:rsidR="00722788" w:rsidRPr="00F605F8" w:rsidRDefault="00722788" w:rsidP="0060746C">
      <w:pPr>
        <w:pStyle w:val="Style3"/>
        <w:widowControl/>
        <w:shd w:val="clear" w:color="auto" w:fill="FFFFFF"/>
        <w:spacing w:line="276" w:lineRule="auto"/>
        <w:ind w:right="29"/>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İ.v. olarak uygulanan </w:t>
      </w:r>
      <w:proofErr w:type="spellStart"/>
      <w:r w:rsidR="004F222D" w:rsidRPr="00F605F8">
        <w:rPr>
          <w:rStyle w:val="FontStyle25"/>
          <w:rFonts w:ascii="Times New Roman" w:hAnsi="Times New Roman" w:cs="Times New Roman"/>
          <w:color w:val="000000" w:themeColor="text1"/>
          <w:spacing w:val="0"/>
          <w:sz w:val="24"/>
          <w:szCs w:val="24"/>
        </w:rPr>
        <w:t>NEOSET</w:t>
      </w:r>
      <w:r w:rsidRPr="00F605F8">
        <w:rPr>
          <w:rStyle w:val="FontStyle25"/>
          <w:rFonts w:ascii="Times New Roman" w:hAnsi="Times New Roman" w:cs="Times New Roman"/>
          <w:color w:val="000000" w:themeColor="text1"/>
          <w:spacing w:val="0"/>
          <w:sz w:val="24"/>
          <w:szCs w:val="24"/>
        </w:rPr>
        <w:t>'in</w:t>
      </w:r>
      <w:proofErr w:type="spellEnd"/>
      <w:r w:rsidRPr="00F605F8">
        <w:rPr>
          <w:rStyle w:val="FontStyle25"/>
          <w:rFonts w:ascii="Times New Roman" w:hAnsi="Times New Roman" w:cs="Times New Roman"/>
          <w:color w:val="000000" w:themeColor="text1"/>
          <w:spacing w:val="0"/>
          <w:sz w:val="24"/>
          <w:szCs w:val="24"/>
        </w:rPr>
        <w:t xml:space="preserve"> yetişkinlerde </w:t>
      </w: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kusmanın önlenmesi ve tedavisinde etkili olduğu gösterilmiştir.</w:t>
      </w: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farmakolojik özellikleri</w:t>
      </w:r>
    </w:p>
    <w:p w:rsidR="00722788" w:rsidRPr="00F605F8" w:rsidRDefault="00722788" w:rsidP="0060746C">
      <w:pPr>
        <w:pStyle w:val="Style3"/>
        <w:widowControl/>
        <w:shd w:val="clear" w:color="auto" w:fill="FFFFFF"/>
        <w:spacing w:line="276" w:lineRule="auto"/>
        <w:ind w:right="48"/>
        <w:rPr>
          <w:rStyle w:val="FontStyle25"/>
          <w:rFonts w:ascii="Times New Roman" w:hAnsi="Times New Roman" w:cs="Times New Roman"/>
          <w:color w:val="000000" w:themeColor="text1"/>
          <w:spacing w:val="0"/>
          <w:sz w:val="24"/>
          <w:szCs w:val="24"/>
        </w:rPr>
      </w:pPr>
      <w:proofErr w:type="spellStart"/>
      <w:r w:rsidRPr="00F605F8">
        <w:rPr>
          <w:rStyle w:val="FontStyle31"/>
          <w:rFonts w:ascii="Times New Roman" w:hAnsi="Times New Roman" w:cs="Times New Roman"/>
          <w:b w:val="0"/>
          <w:color w:val="000000" w:themeColor="text1"/>
          <w:spacing w:val="0"/>
          <w:sz w:val="24"/>
          <w:szCs w:val="24"/>
        </w:rPr>
        <w:t>Nöro</w:t>
      </w:r>
      <w:r w:rsidRPr="00F605F8">
        <w:rPr>
          <w:rStyle w:val="FontStyle25"/>
          <w:rFonts w:ascii="Times New Roman" w:hAnsi="Times New Roman" w:cs="Times New Roman"/>
          <w:color w:val="000000" w:themeColor="text1"/>
          <w:spacing w:val="0"/>
          <w:sz w:val="24"/>
          <w:szCs w:val="24"/>
        </w:rPr>
        <w:t>tropik</w:t>
      </w:r>
      <w:proofErr w:type="spellEnd"/>
      <w:r w:rsidRPr="00F605F8">
        <w:rPr>
          <w:rStyle w:val="FontStyle25"/>
          <w:rFonts w:ascii="Times New Roman" w:hAnsi="Times New Roman" w:cs="Times New Roman"/>
          <w:color w:val="000000" w:themeColor="text1"/>
          <w:spacing w:val="0"/>
          <w:sz w:val="24"/>
          <w:szCs w:val="24"/>
        </w:rPr>
        <w:t xml:space="preserve"> ve aktivitesi P450-</w:t>
      </w:r>
      <w:proofErr w:type="spellStart"/>
      <w:r w:rsidRPr="00F605F8">
        <w:rPr>
          <w:rStyle w:val="FontStyle25"/>
          <w:rFonts w:ascii="Times New Roman" w:hAnsi="Times New Roman" w:cs="Times New Roman"/>
          <w:color w:val="000000" w:themeColor="text1"/>
          <w:spacing w:val="0"/>
          <w:sz w:val="24"/>
          <w:szCs w:val="24"/>
        </w:rPr>
        <w:t>sitokrom</w:t>
      </w:r>
      <w:proofErr w:type="spellEnd"/>
      <w:r w:rsidRPr="00F605F8">
        <w:rPr>
          <w:rStyle w:val="FontStyle25"/>
          <w:rFonts w:ascii="Times New Roman" w:hAnsi="Times New Roman" w:cs="Times New Roman"/>
          <w:color w:val="000000" w:themeColor="text1"/>
          <w:spacing w:val="0"/>
          <w:sz w:val="24"/>
          <w:szCs w:val="24"/>
        </w:rPr>
        <w:t xml:space="preserve"> üzerine olan diğer etkin maddelerle etkileşimi rapor edilmiştir (bkz. bölüm </w:t>
      </w:r>
      <w:proofErr w:type="gramStart"/>
      <w:r w:rsidRPr="00F605F8">
        <w:rPr>
          <w:rStyle w:val="FontStyle25"/>
          <w:rFonts w:ascii="Times New Roman" w:hAnsi="Times New Roman" w:cs="Times New Roman"/>
          <w:color w:val="000000" w:themeColor="text1"/>
          <w:spacing w:val="0"/>
          <w:sz w:val="24"/>
          <w:szCs w:val="24"/>
        </w:rPr>
        <w:t>4.5</w:t>
      </w:r>
      <w:proofErr w:type="gramEnd"/>
      <w:r w:rsidRPr="00F605F8">
        <w:rPr>
          <w:rStyle w:val="FontStyle25"/>
          <w:rFonts w:ascii="Times New Roman" w:hAnsi="Times New Roman" w:cs="Times New Roman"/>
          <w:color w:val="000000" w:themeColor="text1"/>
          <w:spacing w:val="0"/>
          <w:sz w:val="24"/>
          <w:szCs w:val="24"/>
        </w:rPr>
        <w:t>).</w:t>
      </w:r>
    </w:p>
    <w:p w:rsidR="00722788" w:rsidRPr="00F605F8" w:rsidRDefault="00722788" w:rsidP="0060746C">
      <w:pPr>
        <w:pStyle w:val="Style3"/>
        <w:widowControl/>
        <w:shd w:val="clear" w:color="auto" w:fill="FFFFFF"/>
        <w:spacing w:line="276" w:lineRule="auto"/>
        <w:ind w:right="43"/>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ind w:right="43"/>
        <w:rPr>
          <w:rStyle w:val="FontStyle25"/>
          <w:rFonts w:ascii="Times New Roman" w:hAnsi="Times New Roman" w:cs="Times New Roman"/>
          <w:color w:val="000000" w:themeColor="text1"/>
          <w:spacing w:val="0"/>
          <w:sz w:val="24"/>
          <w:szCs w:val="24"/>
        </w:rPr>
      </w:pPr>
      <w:r w:rsidRPr="00F605F8">
        <w:rPr>
          <w:rStyle w:val="FontStyle24"/>
          <w:rFonts w:ascii="Times New Roman" w:hAnsi="Times New Roman" w:cs="Times New Roman"/>
          <w:color w:val="000000" w:themeColor="text1"/>
          <w:sz w:val="24"/>
          <w:szCs w:val="24"/>
        </w:rPr>
        <w:t xml:space="preserve">İn </w:t>
      </w:r>
      <w:proofErr w:type="spellStart"/>
      <w:r w:rsidRPr="00F605F8">
        <w:rPr>
          <w:rStyle w:val="FontStyle24"/>
          <w:rFonts w:ascii="Times New Roman" w:hAnsi="Times New Roman" w:cs="Times New Roman"/>
          <w:color w:val="000000" w:themeColor="text1"/>
          <w:sz w:val="24"/>
          <w:szCs w:val="24"/>
        </w:rPr>
        <w:t>vitro</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çalışmalarda </w:t>
      </w:r>
      <w:proofErr w:type="spellStart"/>
      <w:r w:rsidRPr="00F605F8">
        <w:rPr>
          <w:rStyle w:val="FontStyle25"/>
          <w:rFonts w:ascii="Times New Roman" w:hAnsi="Times New Roman" w:cs="Times New Roman"/>
          <w:color w:val="000000" w:themeColor="text1"/>
          <w:spacing w:val="0"/>
          <w:sz w:val="24"/>
          <w:szCs w:val="24"/>
        </w:rPr>
        <w:t>sitokrom</w:t>
      </w:r>
      <w:proofErr w:type="spellEnd"/>
      <w:r w:rsidRPr="00F605F8">
        <w:rPr>
          <w:rStyle w:val="FontStyle25"/>
          <w:rFonts w:ascii="Times New Roman" w:hAnsi="Times New Roman" w:cs="Times New Roman"/>
          <w:color w:val="000000" w:themeColor="text1"/>
          <w:spacing w:val="0"/>
          <w:sz w:val="24"/>
          <w:szCs w:val="24"/>
        </w:rPr>
        <w:t xml:space="preserve"> P450 3A4 alt grubunun (bazı temel narkotik ajanların metabolizmasında rol oynayan), </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ile değişikliğe uğramadığı gösterilmiştir. </w:t>
      </w:r>
      <w:proofErr w:type="spellStart"/>
      <w:r w:rsidRPr="00F605F8">
        <w:rPr>
          <w:rStyle w:val="FontStyle25"/>
          <w:rFonts w:ascii="Times New Roman" w:hAnsi="Times New Roman" w:cs="Times New Roman"/>
          <w:color w:val="000000" w:themeColor="text1"/>
          <w:spacing w:val="0"/>
          <w:sz w:val="24"/>
          <w:szCs w:val="24"/>
        </w:rPr>
        <w:t>Ketokonazol'ün</w:t>
      </w:r>
      <w:proofErr w:type="spellEnd"/>
      <w:r w:rsidRPr="00F605F8">
        <w:rPr>
          <w:rStyle w:val="FontStyle25"/>
          <w:rFonts w:ascii="Times New Roman" w:hAnsi="Times New Roman" w:cs="Times New Roman"/>
          <w:color w:val="000000" w:themeColor="text1"/>
          <w:spacing w:val="0"/>
          <w:sz w:val="24"/>
          <w:szCs w:val="24"/>
        </w:rPr>
        <w:t xml:space="preserve"> </w:t>
      </w:r>
      <w:r w:rsidRPr="00F605F8">
        <w:rPr>
          <w:rStyle w:val="FontStyle24"/>
          <w:rFonts w:ascii="Times New Roman" w:hAnsi="Times New Roman" w:cs="Times New Roman"/>
          <w:color w:val="000000" w:themeColor="text1"/>
          <w:sz w:val="24"/>
          <w:szCs w:val="24"/>
        </w:rPr>
        <w:t xml:space="preserve">in </w:t>
      </w:r>
      <w:proofErr w:type="spellStart"/>
      <w:r w:rsidRPr="00F605F8">
        <w:rPr>
          <w:rStyle w:val="FontStyle24"/>
          <w:rFonts w:ascii="Times New Roman" w:hAnsi="Times New Roman" w:cs="Times New Roman"/>
          <w:color w:val="000000" w:themeColor="text1"/>
          <w:sz w:val="24"/>
          <w:szCs w:val="24"/>
        </w:rPr>
        <w:t>vitro</w:t>
      </w:r>
      <w:proofErr w:type="spellEnd"/>
      <w:r w:rsidRPr="00F605F8">
        <w:rPr>
          <w:rStyle w:val="FontStyle2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ortamda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halka </w:t>
      </w:r>
      <w:proofErr w:type="spellStart"/>
      <w:r w:rsidRPr="00F605F8">
        <w:rPr>
          <w:rStyle w:val="FontStyle25"/>
          <w:rFonts w:ascii="Times New Roman" w:hAnsi="Times New Roman" w:cs="Times New Roman"/>
          <w:color w:val="000000" w:themeColor="text1"/>
          <w:spacing w:val="0"/>
          <w:sz w:val="24"/>
          <w:szCs w:val="24"/>
        </w:rPr>
        <w:t>oksidasyonunu</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inhibe</w:t>
      </w:r>
      <w:proofErr w:type="spellEnd"/>
      <w:r w:rsidRPr="00F605F8">
        <w:rPr>
          <w:rStyle w:val="FontStyle25"/>
          <w:rFonts w:ascii="Times New Roman" w:hAnsi="Times New Roman" w:cs="Times New Roman"/>
          <w:color w:val="000000" w:themeColor="text1"/>
          <w:spacing w:val="0"/>
          <w:sz w:val="24"/>
          <w:szCs w:val="24"/>
        </w:rPr>
        <w:t xml:space="preserve"> ettiği gösterilmiş olsa da, bu olay klinik olarak ilişkili kabul edilmemektedir.</w:t>
      </w:r>
    </w:p>
    <w:p w:rsidR="00722788" w:rsidRPr="00F605F8" w:rsidRDefault="00722788" w:rsidP="0060746C">
      <w:pPr>
        <w:pStyle w:val="Style3"/>
        <w:widowControl/>
        <w:shd w:val="clear" w:color="auto" w:fill="FFFFFF"/>
        <w:spacing w:line="276" w:lineRule="auto"/>
        <w:ind w:right="43"/>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ind w:right="43"/>
        <w:rPr>
          <w:rStyle w:val="FontStyle25"/>
          <w:rFonts w:ascii="Times New Roman" w:hAnsi="Times New Roman" w:cs="Times New Roman"/>
          <w:color w:val="000000" w:themeColor="text1"/>
          <w:spacing w:val="0"/>
          <w:sz w:val="24"/>
          <w:szCs w:val="24"/>
        </w:rPr>
      </w:pPr>
      <w:r w:rsidRPr="00F605F8">
        <w:rPr>
          <w:rStyle w:val="FontStyle27"/>
          <w:rFonts w:ascii="Times New Roman" w:hAnsi="Times New Roman" w:cs="Times New Roman"/>
          <w:color w:val="000000" w:themeColor="text1"/>
          <w:spacing w:val="0"/>
          <w:sz w:val="24"/>
          <w:szCs w:val="24"/>
        </w:rPr>
        <w:t>5</w:t>
      </w:r>
      <w:r w:rsidRPr="00F605F8">
        <w:rPr>
          <w:rStyle w:val="FontStyle32"/>
          <w:rFonts w:ascii="Times New Roman" w:hAnsi="Times New Roman" w:cs="Times New Roman"/>
          <w:color w:val="000000" w:themeColor="text1"/>
          <w:spacing w:val="0"/>
          <w:sz w:val="24"/>
          <w:szCs w:val="24"/>
        </w:rPr>
        <w:t>-HT</w:t>
      </w:r>
      <w:r w:rsidRPr="00F605F8">
        <w:rPr>
          <w:rStyle w:val="FontStyle32"/>
          <w:rFonts w:ascii="Times New Roman" w:hAnsi="Times New Roman" w:cs="Times New Roman"/>
          <w:color w:val="000000" w:themeColor="text1"/>
          <w:spacing w:val="0"/>
          <w:sz w:val="24"/>
          <w:szCs w:val="24"/>
          <w:vertAlign w:val="subscript"/>
        </w:rPr>
        <w:t>3</w:t>
      </w:r>
      <w:r w:rsidRPr="00F605F8">
        <w:rPr>
          <w:rStyle w:val="FontStyle32"/>
          <w:rFonts w:ascii="Times New Roman" w:hAnsi="Times New Roman" w:cs="Times New Roman"/>
          <w:color w:val="000000" w:themeColor="text1"/>
          <w:spacing w:val="0"/>
          <w:sz w:val="24"/>
          <w:szCs w:val="24"/>
        </w:rPr>
        <w:t xml:space="preserve"> </w:t>
      </w:r>
      <w:r w:rsidRPr="00F605F8">
        <w:rPr>
          <w:rStyle w:val="FontStyle25"/>
          <w:rFonts w:ascii="Times New Roman" w:hAnsi="Times New Roman" w:cs="Times New Roman"/>
          <w:color w:val="000000" w:themeColor="text1"/>
          <w:spacing w:val="0"/>
          <w:sz w:val="24"/>
          <w:szCs w:val="24"/>
        </w:rPr>
        <w:t xml:space="preserve">reseptör antagonistleri ile QT uzaması gözlenmiş olsa da (bkz bölüm </w:t>
      </w:r>
      <w:proofErr w:type="gramStart"/>
      <w:r w:rsidRPr="00F605F8">
        <w:rPr>
          <w:rStyle w:val="FontStyle25"/>
          <w:rFonts w:ascii="Times New Roman" w:hAnsi="Times New Roman" w:cs="Times New Roman"/>
          <w:color w:val="000000" w:themeColor="text1"/>
          <w:spacing w:val="0"/>
          <w:sz w:val="24"/>
          <w:szCs w:val="24"/>
        </w:rPr>
        <w:t>4.4</w:t>
      </w:r>
      <w:proofErr w:type="gramEnd"/>
      <w:r w:rsidRPr="00F605F8">
        <w:rPr>
          <w:rStyle w:val="FontStyle25"/>
          <w:rFonts w:ascii="Times New Roman" w:hAnsi="Times New Roman" w:cs="Times New Roman"/>
          <w:color w:val="000000" w:themeColor="text1"/>
          <w:spacing w:val="0"/>
          <w:sz w:val="24"/>
          <w:szCs w:val="24"/>
        </w:rPr>
        <w:t xml:space="preserve">), bu etki sağlıklı gönüllülerde klinik önem oluşturmayacak sıklık ve büyüklüktedir. Bununla birlikte hastalar, QT uzamasına neden olan ilaçlarla eş zamanlı olarak tedavi edildiklerinde hem EKG'nin hem de klinik anormalliklerin gözlemlenmesi önerilmektedir (bkz. bölüm </w:t>
      </w:r>
      <w:proofErr w:type="gramStart"/>
      <w:r w:rsidRPr="00F605F8">
        <w:rPr>
          <w:rStyle w:val="FontStyle25"/>
          <w:rFonts w:ascii="Times New Roman" w:hAnsi="Times New Roman" w:cs="Times New Roman"/>
          <w:color w:val="000000" w:themeColor="text1"/>
          <w:spacing w:val="0"/>
          <w:sz w:val="24"/>
          <w:szCs w:val="24"/>
        </w:rPr>
        <w:t>4.5</w:t>
      </w:r>
      <w:proofErr w:type="gramEnd"/>
      <w:r w:rsidRPr="00F605F8">
        <w:rPr>
          <w:rStyle w:val="FontStyle25"/>
          <w:rFonts w:ascii="Times New Roman" w:hAnsi="Times New Roman" w:cs="Times New Roman"/>
          <w:color w:val="000000" w:themeColor="text1"/>
          <w:spacing w:val="0"/>
          <w:sz w:val="24"/>
          <w:szCs w:val="24"/>
        </w:rPr>
        <w:t>).</w:t>
      </w: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roofErr w:type="spellStart"/>
      <w:r w:rsidRPr="00F605F8">
        <w:rPr>
          <w:rStyle w:val="FontStyle25"/>
          <w:rFonts w:ascii="Times New Roman" w:hAnsi="Times New Roman" w:cs="Times New Roman"/>
          <w:color w:val="000000" w:themeColor="text1"/>
          <w:spacing w:val="0"/>
          <w:sz w:val="24"/>
          <w:szCs w:val="24"/>
        </w:rPr>
        <w:t>Pediyatrik</w:t>
      </w:r>
      <w:proofErr w:type="spellEnd"/>
      <w:r w:rsidRPr="00F605F8">
        <w:rPr>
          <w:rStyle w:val="FontStyle25"/>
          <w:rFonts w:ascii="Times New Roman" w:hAnsi="Times New Roman" w:cs="Times New Roman"/>
          <w:color w:val="000000" w:themeColor="text1"/>
          <w:spacing w:val="0"/>
          <w:sz w:val="24"/>
          <w:szCs w:val="24"/>
        </w:rPr>
        <w:t xml:space="preserve"> kullanım:</w:t>
      </w:r>
    </w:p>
    <w:p w:rsidR="00722788" w:rsidRPr="00F605F8" w:rsidRDefault="00722788" w:rsidP="0060746C">
      <w:pPr>
        <w:pStyle w:val="Style3"/>
        <w:widowControl/>
        <w:shd w:val="clear" w:color="auto" w:fill="FFFFFF"/>
        <w:spacing w:line="276" w:lineRule="auto"/>
        <w:ind w:right="48"/>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klinik uygulaması, 2-16 yaş arası </w:t>
      </w:r>
      <w:proofErr w:type="spellStart"/>
      <w:r w:rsidRPr="00F605F8">
        <w:rPr>
          <w:rStyle w:val="FontStyle25"/>
          <w:rFonts w:ascii="Times New Roman" w:hAnsi="Times New Roman" w:cs="Times New Roman"/>
          <w:color w:val="000000" w:themeColor="text1"/>
          <w:spacing w:val="0"/>
          <w:sz w:val="24"/>
          <w:szCs w:val="24"/>
        </w:rPr>
        <w:t>elektif</w:t>
      </w:r>
      <w:proofErr w:type="spellEnd"/>
      <w:r w:rsidRPr="00F605F8">
        <w:rPr>
          <w:rStyle w:val="FontStyle25"/>
          <w:rFonts w:ascii="Times New Roman" w:hAnsi="Times New Roman" w:cs="Times New Roman"/>
          <w:color w:val="000000" w:themeColor="text1"/>
          <w:spacing w:val="0"/>
          <w:sz w:val="24"/>
          <w:szCs w:val="24"/>
        </w:rPr>
        <w:t xml:space="preserve"> cerrahi geçiren 157 çocuk üzerinde, </w:t>
      </w:r>
      <w:proofErr w:type="spellStart"/>
      <w:r w:rsidRPr="00F605F8">
        <w:rPr>
          <w:rStyle w:val="FontStyle25"/>
          <w:rFonts w:ascii="Times New Roman" w:hAnsi="Times New Roman" w:cs="Times New Roman"/>
          <w:color w:val="000000" w:themeColor="text1"/>
          <w:spacing w:val="0"/>
          <w:sz w:val="24"/>
          <w:szCs w:val="24"/>
        </w:rPr>
        <w:t>prospektif</w:t>
      </w:r>
      <w:proofErr w:type="spellEnd"/>
      <w:r w:rsidRPr="00F605F8">
        <w:rPr>
          <w:rStyle w:val="FontStyle25"/>
          <w:rFonts w:ascii="Times New Roman" w:hAnsi="Times New Roman" w:cs="Times New Roman"/>
          <w:color w:val="000000" w:themeColor="text1"/>
          <w:spacing w:val="0"/>
          <w:sz w:val="24"/>
          <w:szCs w:val="24"/>
        </w:rPr>
        <w:t xml:space="preserve">, çok merkezli, </w:t>
      </w:r>
      <w:proofErr w:type="spellStart"/>
      <w:r w:rsidRPr="00F605F8">
        <w:rPr>
          <w:rStyle w:val="FontStyle25"/>
          <w:rFonts w:ascii="Times New Roman" w:hAnsi="Times New Roman" w:cs="Times New Roman"/>
          <w:color w:val="000000" w:themeColor="text1"/>
          <w:spacing w:val="0"/>
          <w:sz w:val="24"/>
          <w:szCs w:val="24"/>
        </w:rPr>
        <w:t>randomize</w:t>
      </w:r>
      <w:proofErr w:type="spellEnd"/>
      <w:r w:rsidRPr="00F605F8">
        <w:rPr>
          <w:rStyle w:val="FontStyle25"/>
          <w:rFonts w:ascii="Times New Roman" w:hAnsi="Times New Roman" w:cs="Times New Roman"/>
          <w:color w:val="000000" w:themeColor="text1"/>
          <w:spacing w:val="0"/>
          <w:sz w:val="24"/>
          <w:szCs w:val="24"/>
        </w:rPr>
        <w:t xml:space="preserve">, çift kör paralel grup çalışmasında, </w:t>
      </w:r>
      <w:proofErr w:type="spellStart"/>
      <w:r w:rsidR="006F6DE2" w:rsidRPr="00F605F8">
        <w:rPr>
          <w:rStyle w:val="FontStyle24"/>
          <w:rFonts w:ascii="Times New Roman" w:hAnsi="Times New Roman" w:cs="Times New Roman"/>
          <w:color w:val="000000" w:themeColor="text1"/>
          <w:sz w:val="24"/>
          <w:szCs w:val="24"/>
        </w:rPr>
        <w:t>Candiotti</w:t>
      </w:r>
      <w:proofErr w:type="spellEnd"/>
      <w:r w:rsidR="006F6DE2" w:rsidRPr="00F605F8">
        <w:rPr>
          <w:rStyle w:val="FontStyle24"/>
          <w:rFonts w:ascii="Times New Roman" w:hAnsi="Times New Roman" w:cs="Times New Roman"/>
          <w:color w:val="000000" w:themeColor="text1"/>
          <w:sz w:val="24"/>
          <w:szCs w:val="24"/>
        </w:rPr>
        <w:t xml:space="preserve"> ve ark.</w:t>
      </w:r>
      <w:r w:rsidRPr="00F605F8">
        <w:rPr>
          <w:rStyle w:val="FontStyle24"/>
          <w:rFonts w:ascii="Times New Roman" w:hAnsi="Times New Roman" w:cs="Times New Roman"/>
          <w:color w:val="000000" w:themeColor="text1"/>
          <w:sz w:val="24"/>
          <w:szCs w:val="24"/>
        </w:rPr>
        <w:t xml:space="preserve"> </w:t>
      </w:r>
      <w:proofErr w:type="gramStart"/>
      <w:r w:rsidRPr="00F605F8">
        <w:rPr>
          <w:rStyle w:val="FontStyle25"/>
          <w:rFonts w:ascii="Times New Roman" w:hAnsi="Times New Roman" w:cs="Times New Roman"/>
          <w:color w:val="000000" w:themeColor="text1"/>
          <w:spacing w:val="0"/>
          <w:sz w:val="24"/>
          <w:szCs w:val="24"/>
        </w:rPr>
        <w:t>tarafından</w:t>
      </w:r>
      <w:proofErr w:type="gramEnd"/>
      <w:r w:rsidRPr="00F605F8">
        <w:rPr>
          <w:rStyle w:val="FontStyle25"/>
          <w:rFonts w:ascii="Times New Roman" w:hAnsi="Times New Roman" w:cs="Times New Roman"/>
          <w:color w:val="000000" w:themeColor="text1"/>
          <w:spacing w:val="0"/>
          <w:sz w:val="24"/>
          <w:szCs w:val="24"/>
        </w:rPr>
        <w:t xml:space="preserve"> rapor edilmiştir. Cerrahiden sonraki ilk iki saat boyunca </w:t>
      </w:r>
      <w:proofErr w:type="spellStart"/>
      <w:r w:rsidRPr="00F605F8">
        <w:rPr>
          <w:rStyle w:val="FontStyle25"/>
          <w:rFonts w:ascii="Times New Roman" w:hAnsi="Times New Roman" w:cs="Times New Roman"/>
          <w:color w:val="000000" w:themeColor="text1"/>
          <w:spacing w:val="0"/>
          <w:sz w:val="24"/>
          <w:szCs w:val="24"/>
        </w:rPr>
        <w:t>hastalann</w:t>
      </w:r>
      <w:proofErr w:type="spellEnd"/>
      <w:r w:rsidRPr="00F605F8">
        <w:rPr>
          <w:rStyle w:val="FontStyle25"/>
          <w:rFonts w:ascii="Times New Roman" w:hAnsi="Times New Roman" w:cs="Times New Roman"/>
          <w:color w:val="000000" w:themeColor="text1"/>
          <w:spacing w:val="0"/>
          <w:sz w:val="24"/>
          <w:szCs w:val="24"/>
        </w:rPr>
        <w:t xml:space="preserve"> çoğunda </w:t>
      </w:r>
      <w:proofErr w:type="spellStart"/>
      <w:r w:rsidRPr="00F605F8">
        <w:rPr>
          <w:rStyle w:val="FontStyle25"/>
          <w:rFonts w:ascii="Times New Roman" w:hAnsi="Times New Roman" w:cs="Times New Roman"/>
          <w:color w:val="000000" w:themeColor="text1"/>
          <w:spacing w:val="0"/>
          <w:sz w:val="24"/>
          <w:szCs w:val="24"/>
        </w:rPr>
        <w:t>postoperatif</w:t>
      </w:r>
      <w:proofErr w:type="spellEnd"/>
      <w:r w:rsidRPr="00F605F8">
        <w:rPr>
          <w:rStyle w:val="FontStyle25"/>
          <w:rFonts w:ascii="Times New Roman" w:hAnsi="Times New Roman" w:cs="Times New Roman"/>
          <w:color w:val="000000" w:themeColor="text1"/>
          <w:spacing w:val="0"/>
          <w:sz w:val="24"/>
          <w:szCs w:val="24"/>
        </w:rPr>
        <w:t xml:space="preserve"> bulantı ve kusmanın kontrol altına alındığı gözlemlenmiştir.</w:t>
      </w:r>
    </w:p>
    <w:p w:rsidR="00722788" w:rsidRPr="00F605F8" w:rsidRDefault="00722788" w:rsidP="0060746C">
      <w:pPr>
        <w:pStyle w:val="Style3"/>
        <w:widowControl/>
        <w:shd w:val="clear" w:color="auto" w:fill="FFFFFF"/>
        <w:spacing w:line="276" w:lineRule="auto"/>
        <w:ind w:right="24"/>
        <w:rPr>
          <w:rStyle w:val="FontStyle25"/>
          <w:rFonts w:ascii="Times New Roman" w:hAnsi="Times New Roman" w:cs="Times New Roman"/>
          <w:color w:val="000000" w:themeColor="text1"/>
          <w:spacing w:val="0"/>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5.2</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w:t>
      </w:r>
      <w:proofErr w:type="spellStart"/>
      <w:r w:rsidRPr="00F605F8">
        <w:rPr>
          <w:rFonts w:ascii="Times New Roman" w:hAnsi="Times New Roman" w:cs="Times New Roman"/>
          <w:b/>
          <w:color w:val="000000" w:themeColor="text1"/>
          <w:sz w:val="24"/>
          <w:szCs w:val="24"/>
        </w:rPr>
        <w:t>Farmakokinetik</w:t>
      </w:r>
      <w:proofErr w:type="spellEnd"/>
      <w:r w:rsidRPr="00F605F8">
        <w:rPr>
          <w:rFonts w:ascii="Times New Roman" w:hAnsi="Times New Roman" w:cs="Times New Roman"/>
          <w:b/>
          <w:color w:val="000000" w:themeColor="text1"/>
          <w:sz w:val="24"/>
          <w:szCs w:val="24"/>
        </w:rPr>
        <w:t xml:space="preserve"> özellikler</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Genel özellikler</w:t>
      </w:r>
      <w:r w:rsidR="000011C2" w:rsidRPr="00F605F8">
        <w:rPr>
          <w:rFonts w:ascii="Times New Roman" w:hAnsi="Times New Roman" w:cs="Times New Roman"/>
          <w:b/>
          <w:color w:val="000000" w:themeColor="text1"/>
          <w:sz w:val="24"/>
          <w:szCs w:val="24"/>
        </w:rPr>
        <w:t>:</w:t>
      </w:r>
    </w:p>
    <w:p w:rsidR="00722788" w:rsidRPr="00F605F8" w:rsidRDefault="00722788"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Oral uygulamanın </w:t>
      </w:r>
      <w:proofErr w:type="spellStart"/>
      <w:r w:rsidRPr="00F605F8">
        <w:rPr>
          <w:rStyle w:val="FontStyle25"/>
          <w:rFonts w:ascii="Times New Roman" w:hAnsi="Times New Roman" w:cs="Times New Roman"/>
          <w:color w:val="000000" w:themeColor="text1"/>
          <w:spacing w:val="0"/>
          <w:sz w:val="24"/>
          <w:szCs w:val="24"/>
        </w:rPr>
        <w:t>farmakokinetikleri</w:t>
      </w:r>
      <w:proofErr w:type="spellEnd"/>
      <w:r w:rsidRPr="00F605F8">
        <w:rPr>
          <w:rStyle w:val="FontStyle25"/>
          <w:rFonts w:ascii="Times New Roman" w:hAnsi="Times New Roman" w:cs="Times New Roman"/>
          <w:color w:val="000000" w:themeColor="text1"/>
          <w:spacing w:val="0"/>
          <w:sz w:val="24"/>
          <w:szCs w:val="24"/>
        </w:rPr>
        <w:t xml:space="preserve"> yetişkinlerde önerilen dozun </w:t>
      </w:r>
      <w:proofErr w:type="gramStart"/>
      <w:r w:rsidRPr="00F605F8">
        <w:rPr>
          <w:rStyle w:val="FontStyle25"/>
          <w:rFonts w:ascii="Times New Roman" w:hAnsi="Times New Roman" w:cs="Times New Roman"/>
          <w:color w:val="000000" w:themeColor="text1"/>
          <w:spacing w:val="0"/>
          <w:sz w:val="24"/>
          <w:szCs w:val="24"/>
        </w:rPr>
        <w:t>2.5</w:t>
      </w:r>
      <w:proofErr w:type="gramEnd"/>
      <w:r w:rsidRPr="00F605F8">
        <w:rPr>
          <w:rStyle w:val="FontStyle25"/>
          <w:rFonts w:ascii="Times New Roman" w:hAnsi="Times New Roman" w:cs="Times New Roman"/>
          <w:color w:val="000000" w:themeColor="text1"/>
          <w:spacing w:val="0"/>
          <w:sz w:val="24"/>
          <w:szCs w:val="24"/>
        </w:rPr>
        <w:t xml:space="preserve"> katına kadar lineerdir. Kapsamlı doz belirleme çalışmalarına göre, </w:t>
      </w:r>
      <w:proofErr w:type="spellStart"/>
      <w:r w:rsidRPr="00F605F8">
        <w:rPr>
          <w:rStyle w:val="FontStyle25"/>
          <w:rFonts w:ascii="Times New Roman" w:hAnsi="Times New Roman" w:cs="Times New Roman"/>
          <w:color w:val="000000" w:themeColor="text1"/>
          <w:spacing w:val="0"/>
          <w:sz w:val="24"/>
          <w:szCs w:val="24"/>
        </w:rPr>
        <w:t>antiemeiik</w:t>
      </w:r>
      <w:proofErr w:type="spellEnd"/>
      <w:r w:rsidRPr="00F605F8">
        <w:rPr>
          <w:rStyle w:val="FontStyle25"/>
          <w:rFonts w:ascii="Times New Roman" w:hAnsi="Times New Roman" w:cs="Times New Roman"/>
          <w:color w:val="000000" w:themeColor="text1"/>
          <w:spacing w:val="0"/>
          <w:sz w:val="24"/>
          <w:szCs w:val="24"/>
        </w:rPr>
        <w:t xml:space="preserve"> etkililik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uygulanan dozla</w:t>
      </w:r>
      <w:r w:rsidR="000011C2" w:rsidRPr="00F605F8">
        <w:rPr>
          <w:rStyle w:val="FontStyle25"/>
          <w:rFonts w:ascii="Times New Roman" w:hAnsi="Times New Roman" w:cs="Times New Roman"/>
          <w:color w:val="000000" w:themeColor="text1"/>
          <w:spacing w:val="0"/>
          <w:sz w:val="24"/>
          <w:szCs w:val="24"/>
        </w:rPr>
        <w:t>rı</w:t>
      </w:r>
      <w:r w:rsidRPr="00F605F8">
        <w:rPr>
          <w:rStyle w:val="FontStyle25"/>
          <w:rFonts w:ascii="Times New Roman" w:hAnsi="Times New Roman" w:cs="Times New Roman"/>
          <w:color w:val="000000" w:themeColor="text1"/>
          <w:spacing w:val="0"/>
          <w:sz w:val="24"/>
          <w:szCs w:val="24"/>
        </w:rPr>
        <w:t xml:space="preserve">yla veya plazma </w:t>
      </w:r>
      <w:proofErr w:type="gramStart"/>
      <w:r w:rsidRPr="00F605F8">
        <w:rPr>
          <w:rStyle w:val="FontStyle25"/>
          <w:rFonts w:ascii="Times New Roman" w:hAnsi="Times New Roman" w:cs="Times New Roman"/>
          <w:color w:val="000000" w:themeColor="text1"/>
          <w:spacing w:val="0"/>
          <w:sz w:val="24"/>
          <w:szCs w:val="24"/>
        </w:rPr>
        <w:t>konsantrasyonlarıyla</w:t>
      </w:r>
      <w:proofErr w:type="gramEnd"/>
      <w:r w:rsidRPr="00F605F8">
        <w:rPr>
          <w:rStyle w:val="FontStyle25"/>
          <w:rFonts w:ascii="Times New Roman" w:hAnsi="Times New Roman" w:cs="Times New Roman"/>
          <w:color w:val="000000" w:themeColor="text1"/>
          <w:spacing w:val="0"/>
          <w:sz w:val="24"/>
          <w:szCs w:val="24"/>
        </w:rPr>
        <w:t xml:space="preserve"> ilişkili değildir.</w:t>
      </w:r>
    </w:p>
    <w:p w:rsidR="00722788" w:rsidRPr="00F605F8" w:rsidRDefault="00722788" w:rsidP="0060746C">
      <w:pPr>
        <w:pStyle w:val="Style3"/>
        <w:widowControl/>
        <w:shd w:val="clear" w:color="auto" w:fill="FFFFFF"/>
        <w:spacing w:line="276" w:lineRule="auto"/>
        <w:ind w:right="5"/>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ind w:right="5"/>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başlangıç </w:t>
      </w:r>
      <w:proofErr w:type="spellStart"/>
      <w:r w:rsidRPr="00F605F8">
        <w:rPr>
          <w:rStyle w:val="FontStyle25"/>
          <w:rFonts w:ascii="Times New Roman" w:hAnsi="Times New Roman" w:cs="Times New Roman"/>
          <w:color w:val="000000" w:themeColor="text1"/>
          <w:spacing w:val="0"/>
          <w:sz w:val="24"/>
          <w:szCs w:val="24"/>
        </w:rPr>
        <w:t>profilaktik</w:t>
      </w:r>
      <w:proofErr w:type="spellEnd"/>
      <w:r w:rsidRPr="00F605F8">
        <w:rPr>
          <w:rStyle w:val="FontStyle25"/>
          <w:rFonts w:ascii="Times New Roman" w:hAnsi="Times New Roman" w:cs="Times New Roman"/>
          <w:color w:val="000000" w:themeColor="text1"/>
          <w:spacing w:val="0"/>
          <w:sz w:val="24"/>
          <w:szCs w:val="24"/>
        </w:rPr>
        <w:t xml:space="preserve"> dozunda 4 katlık bir artış, tedaviye cevap veren hasta oranı veya </w:t>
      </w:r>
      <w:proofErr w:type="gramStart"/>
      <w:r w:rsidRPr="00F605F8">
        <w:rPr>
          <w:rStyle w:val="FontStyle25"/>
          <w:rFonts w:ascii="Times New Roman" w:hAnsi="Times New Roman" w:cs="Times New Roman"/>
          <w:color w:val="000000" w:themeColor="text1"/>
          <w:spacing w:val="0"/>
          <w:sz w:val="24"/>
          <w:szCs w:val="24"/>
        </w:rPr>
        <w:t>semptomların</w:t>
      </w:r>
      <w:proofErr w:type="gramEnd"/>
      <w:r w:rsidRPr="00F605F8">
        <w:rPr>
          <w:rStyle w:val="FontStyle25"/>
          <w:rFonts w:ascii="Times New Roman" w:hAnsi="Times New Roman" w:cs="Times New Roman"/>
          <w:color w:val="000000" w:themeColor="text1"/>
          <w:spacing w:val="0"/>
          <w:sz w:val="24"/>
          <w:szCs w:val="24"/>
        </w:rPr>
        <w:t xml:space="preserve"> kontrol al</w:t>
      </w:r>
      <w:r w:rsidR="000011C2" w:rsidRPr="00F605F8">
        <w:rPr>
          <w:rStyle w:val="FontStyle25"/>
          <w:rFonts w:ascii="Times New Roman" w:hAnsi="Times New Roman" w:cs="Times New Roman"/>
          <w:color w:val="000000" w:themeColor="text1"/>
          <w:spacing w:val="0"/>
          <w:sz w:val="24"/>
          <w:szCs w:val="24"/>
        </w:rPr>
        <w:t>t</w:t>
      </w:r>
      <w:r w:rsidRPr="00F605F8">
        <w:rPr>
          <w:rStyle w:val="FontStyle25"/>
          <w:rFonts w:ascii="Times New Roman" w:hAnsi="Times New Roman" w:cs="Times New Roman"/>
          <w:color w:val="000000" w:themeColor="text1"/>
          <w:spacing w:val="0"/>
          <w:sz w:val="24"/>
          <w:szCs w:val="24"/>
        </w:rPr>
        <w:t>ına alınma süresi bakımından farklılık yaratmamıştır.</w:t>
      </w: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u w:val="single"/>
        </w:rPr>
        <w:t>Emilim:</w:t>
      </w:r>
      <w:r w:rsidRPr="00F605F8">
        <w:rPr>
          <w:rStyle w:val="FontStyle25"/>
          <w:rFonts w:ascii="Times New Roman" w:hAnsi="Times New Roman" w:cs="Times New Roman"/>
          <w:color w:val="000000" w:themeColor="text1"/>
          <w:spacing w:val="0"/>
          <w:sz w:val="24"/>
          <w:szCs w:val="24"/>
        </w:rPr>
        <w:t xml:space="preserve"> Geçerli değil.</w:t>
      </w:r>
    </w:p>
    <w:p w:rsidR="00722788" w:rsidRPr="00F605F8" w:rsidRDefault="00722788" w:rsidP="0060746C">
      <w:pPr>
        <w:pStyle w:val="Style3"/>
        <w:widowControl/>
        <w:shd w:val="clear" w:color="auto" w:fill="FFFFFF"/>
        <w:spacing w:line="276" w:lineRule="auto"/>
        <w:ind w:right="10"/>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u w:val="single"/>
        </w:rPr>
        <w:t>Dağılım:</w:t>
      </w:r>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yaklaşık ortalama 3 L/</w:t>
      </w:r>
      <w:proofErr w:type="spellStart"/>
      <w:r w:rsidRPr="00F605F8">
        <w:rPr>
          <w:rStyle w:val="FontStyle25"/>
          <w:rFonts w:ascii="Times New Roman" w:hAnsi="Times New Roman" w:cs="Times New Roman"/>
          <w:color w:val="000000" w:themeColor="text1"/>
          <w:spacing w:val="0"/>
          <w:sz w:val="24"/>
          <w:szCs w:val="24"/>
        </w:rPr>
        <w:t>kg'lık</w:t>
      </w:r>
      <w:proofErr w:type="spellEnd"/>
      <w:r w:rsidRPr="00F605F8">
        <w:rPr>
          <w:rStyle w:val="FontStyle25"/>
          <w:rFonts w:ascii="Times New Roman" w:hAnsi="Times New Roman" w:cs="Times New Roman"/>
          <w:color w:val="000000" w:themeColor="text1"/>
          <w:spacing w:val="0"/>
          <w:sz w:val="24"/>
          <w:szCs w:val="24"/>
        </w:rPr>
        <w:t xml:space="preserve"> bir dağılım hacmi i</w:t>
      </w:r>
      <w:r w:rsidR="000011C2" w:rsidRPr="00F605F8">
        <w:rPr>
          <w:rStyle w:val="FontStyle25"/>
          <w:rFonts w:ascii="Times New Roman" w:hAnsi="Times New Roman" w:cs="Times New Roman"/>
          <w:color w:val="000000" w:themeColor="text1"/>
          <w:spacing w:val="0"/>
          <w:sz w:val="24"/>
          <w:szCs w:val="24"/>
        </w:rPr>
        <w:t>l</w:t>
      </w:r>
      <w:r w:rsidRPr="00F605F8">
        <w:rPr>
          <w:rStyle w:val="FontStyle25"/>
          <w:rFonts w:ascii="Times New Roman" w:hAnsi="Times New Roman" w:cs="Times New Roman"/>
          <w:color w:val="000000" w:themeColor="text1"/>
          <w:spacing w:val="0"/>
          <w:sz w:val="24"/>
          <w:szCs w:val="24"/>
        </w:rPr>
        <w:t>e geniş oranda dağılır. Plazma proteinlerine yaklaşık %65 oranında bağlanır.</w:t>
      </w:r>
    </w:p>
    <w:p w:rsidR="00722788" w:rsidRPr="00F605F8" w:rsidRDefault="00722788" w:rsidP="0060746C">
      <w:pPr>
        <w:pStyle w:val="Style3"/>
        <w:widowControl/>
        <w:shd w:val="clear" w:color="auto" w:fill="FFFFFF"/>
        <w:spacing w:line="276" w:lineRule="auto"/>
        <w:ind w:right="29"/>
        <w:rPr>
          <w:rFonts w:ascii="Times New Roman" w:hAnsi="Times New Roman" w:cs="Times New Roman"/>
          <w:color w:val="000000" w:themeColor="text1"/>
        </w:rPr>
      </w:pPr>
      <w:proofErr w:type="spellStart"/>
      <w:r w:rsidRPr="00F605F8">
        <w:rPr>
          <w:rStyle w:val="FontStyle25"/>
          <w:rFonts w:ascii="Times New Roman" w:hAnsi="Times New Roman" w:cs="Times New Roman"/>
          <w:color w:val="000000" w:themeColor="text1"/>
          <w:spacing w:val="0"/>
          <w:sz w:val="24"/>
          <w:szCs w:val="24"/>
          <w:u w:val="single"/>
        </w:rPr>
        <w:t>Biyotransfonnasvon</w:t>
      </w:r>
      <w:proofErr w:type="spellEnd"/>
      <w:r w:rsidRPr="00F605F8">
        <w:rPr>
          <w:rStyle w:val="FontStyle25"/>
          <w:rFonts w:ascii="Times New Roman" w:hAnsi="Times New Roman" w:cs="Times New Roman"/>
          <w:color w:val="000000" w:themeColor="text1"/>
          <w:spacing w:val="0"/>
          <w:sz w:val="24"/>
          <w:szCs w:val="24"/>
          <w:u w:val="single"/>
        </w:rPr>
        <w:t>:</w:t>
      </w:r>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öncelikli olarak, </w:t>
      </w:r>
      <w:proofErr w:type="spellStart"/>
      <w:r w:rsidRPr="00F605F8">
        <w:rPr>
          <w:rStyle w:val="FontStyle25"/>
          <w:rFonts w:ascii="Times New Roman" w:hAnsi="Times New Roman" w:cs="Times New Roman"/>
          <w:color w:val="000000" w:themeColor="text1"/>
          <w:spacing w:val="0"/>
          <w:sz w:val="24"/>
          <w:szCs w:val="24"/>
        </w:rPr>
        <w:t>konjugasyonla</w:t>
      </w:r>
      <w:proofErr w:type="spellEnd"/>
      <w:r w:rsidRPr="00F605F8">
        <w:rPr>
          <w:rStyle w:val="FontStyle25"/>
          <w:rFonts w:ascii="Times New Roman" w:hAnsi="Times New Roman" w:cs="Times New Roman"/>
          <w:color w:val="000000" w:themeColor="text1"/>
          <w:spacing w:val="0"/>
          <w:sz w:val="24"/>
          <w:szCs w:val="24"/>
        </w:rPr>
        <w:t xml:space="preserve"> takip edilen </w:t>
      </w:r>
      <w:proofErr w:type="spellStart"/>
      <w:r w:rsidRPr="00F605F8">
        <w:rPr>
          <w:rStyle w:val="FontStyle25"/>
          <w:rFonts w:ascii="Times New Roman" w:hAnsi="Times New Roman" w:cs="Times New Roman"/>
          <w:color w:val="000000" w:themeColor="text1"/>
          <w:spacing w:val="0"/>
          <w:sz w:val="24"/>
          <w:szCs w:val="24"/>
        </w:rPr>
        <w:t>oksidasyonla</w:t>
      </w:r>
      <w:proofErr w:type="spellEnd"/>
      <w:r w:rsidRPr="00F605F8">
        <w:rPr>
          <w:rStyle w:val="FontStyle25"/>
          <w:rFonts w:ascii="Times New Roman" w:hAnsi="Times New Roman" w:cs="Times New Roman"/>
          <w:color w:val="000000" w:themeColor="text1"/>
          <w:spacing w:val="0"/>
          <w:sz w:val="24"/>
          <w:szCs w:val="24"/>
        </w:rPr>
        <w:t xml:space="preserve"> karaciğerde </w:t>
      </w:r>
      <w:proofErr w:type="spellStart"/>
      <w:r w:rsidRPr="00F605F8">
        <w:rPr>
          <w:rStyle w:val="FontStyle25"/>
          <w:rFonts w:ascii="Times New Roman" w:hAnsi="Times New Roman" w:cs="Times New Roman"/>
          <w:color w:val="000000" w:themeColor="text1"/>
          <w:spacing w:val="0"/>
          <w:sz w:val="24"/>
          <w:szCs w:val="24"/>
        </w:rPr>
        <w:t>metabolize</w:t>
      </w:r>
      <w:proofErr w:type="spellEnd"/>
      <w:r w:rsidRPr="00F605F8">
        <w:rPr>
          <w:rStyle w:val="FontStyle25"/>
          <w:rFonts w:ascii="Times New Roman" w:hAnsi="Times New Roman" w:cs="Times New Roman"/>
          <w:color w:val="000000" w:themeColor="text1"/>
          <w:spacing w:val="0"/>
          <w:sz w:val="24"/>
          <w:szCs w:val="24"/>
        </w:rPr>
        <w:t xml:space="preserve"> olur. Majör bileşikler 7-OH-</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ile bunun sülfat ve </w:t>
      </w:r>
      <w:proofErr w:type="spellStart"/>
      <w:r w:rsidRPr="00F605F8">
        <w:rPr>
          <w:rStyle w:val="FontStyle25"/>
          <w:rFonts w:ascii="Times New Roman" w:hAnsi="Times New Roman" w:cs="Times New Roman"/>
          <w:color w:val="000000" w:themeColor="text1"/>
          <w:spacing w:val="0"/>
          <w:sz w:val="24"/>
          <w:szCs w:val="24"/>
        </w:rPr>
        <w:t>glukuronat</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konjugatlarıdır</w:t>
      </w:r>
      <w:proofErr w:type="spellEnd"/>
      <w:r w:rsidRPr="00F605F8">
        <w:rPr>
          <w:rStyle w:val="FontStyle25"/>
          <w:rFonts w:ascii="Times New Roman" w:hAnsi="Times New Roman" w:cs="Times New Roman"/>
          <w:color w:val="000000" w:themeColor="text1"/>
          <w:spacing w:val="0"/>
          <w:sz w:val="24"/>
          <w:szCs w:val="24"/>
        </w:rPr>
        <w:t>. 7-OH-</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indazolin</w:t>
      </w:r>
      <w:proofErr w:type="spellEnd"/>
      <w:r w:rsidRPr="00F605F8">
        <w:rPr>
          <w:rStyle w:val="FontStyle25"/>
          <w:rFonts w:ascii="Times New Roman" w:hAnsi="Times New Roman" w:cs="Times New Roman"/>
          <w:color w:val="000000" w:themeColor="text1"/>
          <w:spacing w:val="0"/>
          <w:sz w:val="24"/>
          <w:szCs w:val="24"/>
        </w:rPr>
        <w:t xml:space="preserve"> N-</w:t>
      </w:r>
      <w:proofErr w:type="spellStart"/>
      <w:r w:rsidRPr="00F605F8">
        <w:rPr>
          <w:rStyle w:val="FontStyle25"/>
          <w:rFonts w:ascii="Times New Roman" w:hAnsi="Times New Roman" w:cs="Times New Roman"/>
          <w:color w:val="000000" w:themeColor="text1"/>
          <w:spacing w:val="0"/>
          <w:sz w:val="24"/>
          <w:szCs w:val="24"/>
        </w:rPr>
        <w:t>desmetil</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granisetron</w:t>
      </w:r>
      <w:proofErr w:type="spellEnd"/>
      <w:r w:rsidRPr="00F605F8">
        <w:rPr>
          <w:rStyle w:val="FontStyle25"/>
          <w:rFonts w:ascii="Times New Roman" w:hAnsi="Times New Roman" w:cs="Times New Roman"/>
          <w:color w:val="000000" w:themeColor="text1"/>
          <w:spacing w:val="0"/>
          <w:sz w:val="24"/>
          <w:szCs w:val="24"/>
        </w:rPr>
        <w:t xml:space="preserve"> ile </w:t>
      </w:r>
      <w:proofErr w:type="spellStart"/>
      <w:r w:rsidRPr="00F605F8">
        <w:rPr>
          <w:rStyle w:val="FontStyle25"/>
          <w:rFonts w:ascii="Times New Roman" w:hAnsi="Times New Roman" w:cs="Times New Roman"/>
          <w:color w:val="000000" w:themeColor="text1"/>
          <w:spacing w:val="0"/>
          <w:sz w:val="24"/>
          <w:szCs w:val="24"/>
        </w:rPr>
        <w:t>antiemetik</w:t>
      </w:r>
      <w:proofErr w:type="spellEnd"/>
      <w:r w:rsidRPr="00F605F8">
        <w:rPr>
          <w:rStyle w:val="FontStyle25"/>
          <w:rFonts w:ascii="Times New Roman" w:hAnsi="Times New Roman" w:cs="Times New Roman"/>
          <w:color w:val="000000" w:themeColor="text1"/>
          <w:spacing w:val="0"/>
          <w:sz w:val="24"/>
          <w:szCs w:val="24"/>
        </w:rPr>
        <w:t xml:space="preserve"> özellikler </w:t>
      </w:r>
      <w:proofErr w:type="spellStart"/>
      <w:r w:rsidRPr="00F605F8">
        <w:rPr>
          <w:rStyle w:val="FontStyle25"/>
          <w:rFonts w:ascii="Times New Roman" w:hAnsi="Times New Roman" w:cs="Times New Roman"/>
          <w:color w:val="000000" w:themeColor="text1"/>
          <w:spacing w:val="0"/>
          <w:sz w:val="24"/>
          <w:szCs w:val="24"/>
        </w:rPr>
        <w:t>gözlemlcnse</w:t>
      </w:r>
      <w:proofErr w:type="spellEnd"/>
      <w:r w:rsidRPr="00F605F8">
        <w:rPr>
          <w:rStyle w:val="FontStyle25"/>
          <w:rFonts w:ascii="Times New Roman" w:hAnsi="Times New Roman" w:cs="Times New Roman"/>
          <w:color w:val="000000" w:themeColor="text1"/>
          <w:spacing w:val="0"/>
          <w:sz w:val="24"/>
          <w:szCs w:val="24"/>
        </w:rPr>
        <w:t xml:space="preserve"> de, bunların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insanlardaki farmakolojik aktivitesine anlamlı ölçüde katkıda bulunması beklenmez. </w:t>
      </w:r>
      <w:proofErr w:type="spellStart"/>
      <w:r w:rsidRPr="00F605F8">
        <w:rPr>
          <w:rStyle w:val="FontStyle34"/>
          <w:rFonts w:ascii="Times New Roman" w:hAnsi="Times New Roman" w:cs="Times New Roman"/>
          <w:color w:val="000000" w:themeColor="text1"/>
          <w:sz w:val="24"/>
          <w:szCs w:val="24"/>
        </w:rPr>
        <w:t>In</w:t>
      </w:r>
      <w:proofErr w:type="spellEnd"/>
      <w:r w:rsidRPr="00F605F8">
        <w:rPr>
          <w:rStyle w:val="FontStyle34"/>
          <w:rFonts w:ascii="Times New Roman" w:hAnsi="Times New Roman" w:cs="Times New Roman"/>
          <w:color w:val="000000" w:themeColor="text1"/>
          <w:sz w:val="24"/>
          <w:szCs w:val="24"/>
        </w:rPr>
        <w:t xml:space="preserve"> </w:t>
      </w:r>
      <w:proofErr w:type="spellStart"/>
      <w:r w:rsidRPr="00F605F8">
        <w:rPr>
          <w:rStyle w:val="FontStyle34"/>
          <w:rFonts w:ascii="Times New Roman" w:hAnsi="Times New Roman" w:cs="Times New Roman"/>
          <w:color w:val="000000" w:themeColor="text1"/>
          <w:sz w:val="24"/>
          <w:szCs w:val="24"/>
        </w:rPr>
        <w:t>vitro</w:t>
      </w:r>
      <w:proofErr w:type="spellEnd"/>
      <w:r w:rsidRPr="00F605F8">
        <w:rPr>
          <w:rStyle w:val="FontStyle34"/>
          <w:rFonts w:ascii="Times New Roman" w:hAnsi="Times New Roman" w:cs="Times New Roman"/>
          <w:color w:val="000000" w:themeColor="text1"/>
          <w:sz w:val="24"/>
          <w:szCs w:val="24"/>
        </w:rPr>
        <w:t xml:space="preserve"> </w:t>
      </w:r>
      <w:r w:rsidRPr="00F605F8">
        <w:rPr>
          <w:rStyle w:val="FontStyle25"/>
          <w:rFonts w:ascii="Times New Roman" w:hAnsi="Times New Roman" w:cs="Times New Roman"/>
          <w:color w:val="000000" w:themeColor="text1"/>
          <w:spacing w:val="0"/>
          <w:sz w:val="24"/>
          <w:szCs w:val="24"/>
        </w:rPr>
        <w:t xml:space="preserve">karaciğer </w:t>
      </w:r>
      <w:proofErr w:type="spellStart"/>
      <w:r w:rsidRPr="00F605F8">
        <w:rPr>
          <w:rStyle w:val="FontStyle25"/>
          <w:rFonts w:ascii="Times New Roman" w:hAnsi="Times New Roman" w:cs="Times New Roman"/>
          <w:color w:val="000000" w:themeColor="text1"/>
          <w:spacing w:val="0"/>
          <w:sz w:val="24"/>
          <w:szCs w:val="24"/>
        </w:rPr>
        <w:t>mikrozomal</w:t>
      </w:r>
      <w:proofErr w:type="spellEnd"/>
      <w:r w:rsidRPr="00F605F8">
        <w:rPr>
          <w:rStyle w:val="FontStyle25"/>
          <w:rFonts w:ascii="Times New Roman" w:hAnsi="Times New Roman" w:cs="Times New Roman"/>
          <w:color w:val="000000" w:themeColor="text1"/>
          <w:spacing w:val="0"/>
          <w:sz w:val="24"/>
          <w:szCs w:val="24"/>
        </w:rPr>
        <w:t xml:space="preserve"> çalışmaları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majör metabolizma yolunun </w:t>
      </w:r>
      <w:proofErr w:type="spellStart"/>
      <w:r w:rsidRPr="00F605F8">
        <w:rPr>
          <w:rStyle w:val="FontStyle25"/>
          <w:rFonts w:ascii="Times New Roman" w:hAnsi="Times New Roman" w:cs="Times New Roman"/>
          <w:color w:val="000000" w:themeColor="text1"/>
          <w:spacing w:val="0"/>
          <w:sz w:val="24"/>
          <w:szCs w:val="24"/>
        </w:rPr>
        <w:t>ketokonazol</w:t>
      </w:r>
      <w:proofErr w:type="spellEnd"/>
      <w:r w:rsidRPr="00F605F8">
        <w:rPr>
          <w:rStyle w:val="FontStyle25"/>
          <w:rFonts w:ascii="Times New Roman" w:hAnsi="Times New Roman" w:cs="Times New Roman"/>
          <w:color w:val="000000" w:themeColor="text1"/>
          <w:spacing w:val="0"/>
          <w:sz w:val="24"/>
          <w:szCs w:val="24"/>
        </w:rPr>
        <w:t xml:space="preserve"> tarafından </w:t>
      </w:r>
      <w:proofErr w:type="spellStart"/>
      <w:r w:rsidRPr="00F605F8">
        <w:rPr>
          <w:rStyle w:val="FontStyle25"/>
          <w:rFonts w:ascii="Times New Roman" w:hAnsi="Times New Roman" w:cs="Times New Roman"/>
          <w:color w:val="000000" w:themeColor="text1"/>
          <w:spacing w:val="0"/>
          <w:sz w:val="24"/>
          <w:szCs w:val="24"/>
        </w:rPr>
        <w:t>inhibe</w:t>
      </w:r>
      <w:proofErr w:type="spellEnd"/>
      <w:r w:rsidRPr="00F605F8">
        <w:rPr>
          <w:rStyle w:val="FontStyle25"/>
          <w:rFonts w:ascii="Times New Roman" w:hAnsi="Times New Roman" w:cs="Times New Roman"/>
          <w:color w:val="000000" w:themeColor="text1"/>
          <w:spacing w:val="0"/>
          <w:sz w:val="24"/>
          <w:szCs w:val="24"/>
        </w:rPr>
        <w:t xml:space="preserve"> edildiğini göstermiştir, bu da metabolizmanın </w:t>
      </w:r>
      <w:proofErr w:type="spellStart"/>
      <w:r w:rsidRPr="00F605F8">
        <w:rPr>
          <w:rStyle w:val="FontStyle25"/>
          <w:rFonts w:ascii="Times New Roman" w:hAnsi="Times New Roman" w:cs="Times New Roman"/>
          <w:color w:val="000000" w:themeColor="text1"/>
          <w:spacing w:val="0"/>
          <w:sz w:val="24"/>
          <w:szCs w:val="24"/>
        </w:rPr>
        <w:t>sitokrom</w:t>
      </w:r>
      <w:proofErr w:type="spellEnd"/>
      <w:r w:rsidRPr="00F605F8">
        <w:rPr>
          <w:rStyle w:val="FontStyle25"/>
          <w:rFonts w:ascii="Times New Roman" w:hAnsi="Times New Roman" w:cs="Times New Roman"/>
          <w:color w:val="000000" w:themeColor="text1"/>
          <w:spacing w:val="0"/>
          <w:sz w:val="24"/>
          <w:szCs w:val="24"/>
        </w:rPr>
        <w:t xml:space="preserve"> P4503A ait grubu aracılığıyla olduğuna işaret etmektedir (bkz. bölüm </w:t>
      </w:r>
      <w:proofErr w:type="gramStart"/>
      <w:r w:rsidRPr="00F605F8">
        <w:rPr>
          <w:rStyle w:val="FontStyle25"/>
          <w:rFonts w:ascii="Times New Roman" w:hAnsi="Times New Roman" w:cs="Times New Roman"/>
          <w:color w:val="000000" w:themeColor="text1"/>
          <w:spacing w:val="0"/>
          <w:sz w:val="24"/>
          <w:szCs w:val="24"/>
        </w:rPr>
        <w:t>4.5</w:t>
      </w:r>
      <w:proofErr w:type="gramEnd"/>
      <w:r w:rsidRPr="00F605F8">
        <w:rPr>
          <w:rStyle w:val="FontStyle25"/>
          <w:rFonts w:ascii="Times New Roman" w:hAnsi="Times New Roman" w:cs="Times New Roman"/>
          <w:color w:val="000000" w:themeColor="text1"/>
          <w:spacing w:val="0"/>
          <w:sz w:val="24"/>
          <w:szCs w:val="24"/>
        </w:rPr>
        <w:t>).</w:t>
      </w:r>
    </w:p>
    <w:p w:rsidR="00722788" w:rsidRPr="00F605F8" w:rsidRDefault="00722788" w:rsidP="0060746C">
      <w:pPr>
        <w:pStyle w:val="Style3"/>
        <w:widowControl/>
        <w:shd w:val="clear" w:color="auto" w:fill="FFFFFF"/>
        <w:spacing w:line="276" w:lineRule="auto"/>
        <w:ind w:right="43"/>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u w:val="single"/>
        </w:rPr>
        <w:lastRenderedPageBreak/>
        <w:t>Eliminasyon:</w:t>
      </w:r>
      <w:r w:rsidRPr="00F605F8">
        <w:rPr>
          <w:rStyle w:val="FontStyle25"/>
          <w:rFonts w:ascii="Times New Roman" w:hAnsi="Times New Roman" w:cs="Times New Roman"/>
          <w:color w:val="000000" w:themeColor="text1"/>
          <w:spacing w:val="0"/>
          <w:sz w:val="24"/>
          <w:szCs w:val="24"/>
        </w:rPr>
        <w:t xml:space="preserve"> Eliminasyon başlıca karaciğer yoluyla olur. İdrarla atılan </w:t>
      </w:r>
      <w:proofErr w:type="spellStart"/>
      <w:r w:rsidRPr="00F605F8">
        <w:rPr>
          <w:rStyle w:val="FontStyle25"/>
          <w:rFonts w:ascii="Times New Roman" w:hAnsi="Times New Roman" w:cs="Times New Roman"/>
          <w:color w:val="000000" w:themeColor="text1"/>
          <w:spacing w:val="0"/>
          <w:sz w:val="24"/>
          <w:szCs w:val="24"/>
        </w:rPr>
        <w:t>metabolitlerin</w:t>
      </w:r>
      <w:proofErr w:type="spellEnd"/>
      <w:r w:rsidRPr="00F605F8">
        <w:rPr>
          <w:rStyle w:val="FontStyle25"/>
          <w:rFonts w:ascii="Times New Roman" w:hAnsi="Times New Roman" w:cs="Times New Roman"/>
          <w:color w:val="000000" w:themeColor="text1"/>
          <w:spacing w:val="0"/>
          <w:sz w:val="24"/>
          <w:szCs w:val="24"/>
        </w:rPr>
        <w:t xml:space="preserve"> doza göre oranı %47 iken değişmemiş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ora</w:t>
      </w:r>
      <w:r w:rsidR="002C40F5" w:rsidRPr="00F605F8">
        <w:rPr>
          <w:rStyle w:val="FontStyle25"/>
          <w:rFonts w:ascii="Times New Roman" w:hAnsi="Times New Roman" w:cs="Times New Roman"/>
          <w:color w:val="000000" w:themeColor="text1"/>
          <w:spacing w:val="0"/>
          <w:sz w:val="24"/>
          <w:szCs w:val="24"/>
        </w:rPr>
        <w:t>nı %12'di</w:t>
      </w:r>
      <w:r w:rsidRPr="00F605F8">
        <w:rPr>
          <w:rStyle w:val="FontStyle25"/>
          <w:rFonts w:ascii="Times New Roman" w:hAnsi="Times New Roman" w:cs="Times New Roman"/>
          <w:color w:val="000000" w:themeColor="text1"/>
          <w:spacing w:val="0"/>
          <w:sz w:val="24"/>
          <w:szCs w:val="24"/>
        </w:rPr>
        <w:t xml:space="preserve">r. Kalanı </w:t>
      </w:r>
      <w:proofErr w:type="spellStart"/>
      <w:r w:rsidRPr="00F605F8">
        <w:rPr>
          <w:rStyle w:val="FontStyle25"/>
          <w:rFonts w:ascii="Times New Roman" w:hAnsi="Times New Roman" w:cs="Times New Roman"/>
          <w:color w:val="000000" w:themeColor="text1"/>
          <w:spacing w:val="0"/>
          <w:sz w:val="24"/>
          <w:szCs w:val="24"/>
        </w:rPr>
        <w:t>feçesle</w:t>
      </w:r>
      <w:proofErr w:type="spellEnd"/>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metabolitleri</w:t>
      </w:r>
      <w:proofErr w:type="spellEnd"/>
      <w:r w:rsidRPr="00F605F8">
        <w:rPr>
          <w:rStyle w:val="FontStyle25"/>
          <w:rFonts w:ascii="Times New Roman" w:hAnsi="Times New Roman" w:cs="Times New Roman"/>
          <w:color w:val="000000" w:themeColor="text1"/>
          <w:spacing w:val="0"/>
          <w:sz w:val="24"/>
          <w:szCs w:val="24"/>
        </w:rPr>
        <w:t xml:space="preserve"> halinde atılır. Ortalama plazma yanlanma ömrü oral ve i.v. yollarla verildiğinde hastalarda yaklaşık 9 saattir ve kişiler arası farklılıklar gösterebilir.</w:t>
      </w:r>
    </w:p>
    <w:p w:rsidR="00722788" w:rsidRPr="00F605F8" w:rsidRDefault="00722788" w:rsidP="0060746C">
      <w:pPr>
        <w:pStyle w:val="Style3"/>
        <w:widowControl/>
        <w:shd w:val="clear" w:color="auto" w:fill="FFFFFF"/>
        <w:spacing w:line="276" w:lineRule="auto"/>
        <w:jc w:val="left"/>
        <w:rPr>
          <w:rFonts w:ascii="Times New Roman" w:hAnsi="Times New Roman" w:cs="Times New Roman"/>
          <w:color w:val="000000" w:themeColor="text1"/>
        </w:rPr>
      </w:pPr>
    </w:p>
    <w:p w:rsidR="00722788" w:rsidRPr="00F605F8" w:rsidRDefault="00722788" w:rsidP="004167CE">
      <w:pPr>
        <w:pStyle w:val="Style3"/>
        <w:widowControl/>
        <w:shd w:val="clear" w:color="auto" w:fill="FFFFFF"/>
        <w:spacing w:line="276" w:lineRule="auto"/>
        <w:jc w:val="left"/>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rPr>
        <w:t>Hastalardaki karakteristik özellikler:</w:t>
      </w:r>
    </w:p>
    <w:p w:rsidR="00722788" w:rsidRPr="00F605F8" w:rsidRDefault="00722788" w:rsidP="0060746C">
      <w:pPr>
        <w:pStyle w:val="Style3"/>
        <w:widowControl/>
        <w:shd w:val="clear" w:color="auto" w:fill="FFFFFF"/>
        <w:spacing w:line="276" w:lineRule="auto"/>
        <w:ind w:right="43"/>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u w:val="single"/>
        </w:rPr>
        <w:t>Böbrek yetmezliği:</w:t>
      </w:r>
      <w:r w:rsidRPr="00F605F8">
        <w:rPr>
          <w:rStyle w:val="FontStyle25"/>
          <w:rFonts w:ascii="Times New Roman" w:hAnsi="Times New Roman" w:cs="Times New Roman"/>
          <w:color w:val="000000" w:themeColor="text1"/>
          <w:spacing w:val="0"/>
          <w:sz w:val="24"/>
          <w:szCs w:val="24"/>
        </w:rPr>
        <w:t xml:space="preserve"> Ağır böbrek yetmezliği olan hastalardan elde edilen veriler, tek bir </w:t>
      </w:r>
      <w:proofErr w:type="spellStart"/>
      <w:r w:rsidRPr="00F605F8">
        <w:rPr>
          <w:rStyle w:val="FontStyle25"/>
          <w:rFonts w:ascii="Times New Roman" w:hAnsi="Times New Roman" w:cs="Times New Roman"/>
          <w:color w:val="000000" w:themeColor="text1"/>
          <w:spacing w:val="0"/>
          <w:sz w:val="24"/>
          <w:szCs w:val="24"/>
        </w:rPr>
        <w:t>intravenöz</w:t>
      </w:r>
      <w:proofErr w:type="spellEnd"/>
      <w:r w:rsidRPr="00F605F8">
        <w:rPr>
          <w:rStyle w:val="FontStyle25"/>
          <w:rFonts w:ascii="Times New Roman" w:hAnsi="Times New Roman" w:cs="Times New Roman"/>
          <w:color w:val="000000" w:themeColor="text1"/>
          <w:spacing w:val="0"/>
          <w:sz w:val="24"/>
          <w:szCs w:val="24"/>
        </w:rPr>
        <w:t xml:space="preserve"> dozdan sonraki </w:t>
      </w:r>
      <w:proofErr w:type="spellStart"/>
      <w:r w:rsidRPr="00F605F8">
        <w:rPr>
          <w:rStyle w:val="FontStyle25"/>
          <w:rFonts w:ascii="Times New Roman" w:hAnsi="Times New Roman" w:cs="Times New Roman"/>
          <w:color w:val="000000" w:themeColor="text1"/>
          <w:spacing w:val="0"/>
          <w:sz w:val="24"/>
          <w:szCs w:val="24"/>
        </w:rPr>
        <w:t>farmakokinetik</w:t>
      </w:r>
      <w:proofErr w:type="spellEnd"/>
      <w:r w:rsidRPr="00F605F8">
        <w:rPr>
          <w:rStyle w:val="FontStyle25"/>
          <w:rFonts w:ascii="Times New Roman" w:hAnsi="Times New Roman" w:cs="Times New Roman"/>
          <w:color w:val="000000" w:themeColor="text1"/>
          <w:spacing w:val="0"/>
          <w:sz w:val="24"/>
          <w:szCs w:val="24"/>
        </w:rPr>
        <w:t xml:space="preserve"> parametrelerin sağlıklı insanlardakine yakın olduğunu göstermiştir.</w:t>
      </w:r>
    </w:p>
    <w:p w:rsidR="00722788" w:rsidRPr="00F605F8" w:rsidRDefault="00722788" w:rsidP="0060746C">
      <w:pPr>
        <w:pStyle w:val="Style3"/>
        <w:widowControl/>
        <w:shd w:val="clear" w:color="auto" w:fill="FFFFFF"/>
        <w:spacing w:line="276" w:lineRule="auto"/>
        <w:ind w:right="53"/>
        <w:rPr>
          <w:rFonts w:ascii="Times New Roman" w:hAnsi="Times New Roman" w:cs="Times New Roman"/>
          <w:color w:val="000000" w:themeColor="text1"/>
        </w:rPr>
      </w:pPr>
      <w:r w:rsidRPr="00F605F8">
        <w:rPr>
          <w:rStyle w:val="FontStyle25"/>
          <w:rFonts w:ascii="Times New Roman" w:hAnsi="Times New Roman" w:cs="Times New Roman"/>
          <w:color w:val="000000" w:themeColor="text1"/>
          <w:spacing w:val="0"/>
          <w:sz w:val="24"/>
          <w:szCs w:val="24"/>
          <w:u w:val="single"/>
        </w:rPr>
        <w:t>Karaciğer yetmezliği:</w:t>
      </w:r>
      <w:r w:rsidRPr="00F605F8">
        <w:rPr>
          <w:rStyle w:val="FontStyle25"/>
          <w:rFonts w:ascii="Times New Roman" w:hAnsi="Times New Roman" w:cs="Times New Roman"/>
          <w:color w:val="000000" w:themeColor="text1"/>
          <w:spacing w:val="0"/>
          <w:sz w:val="24"/>
          <w:szCs w:val="24"/>
        </w:rPr>
        <w:t xml:space="preserve"> </w:t>
      </w:r>
      <w:proofErr w:type="spellStart"/>
      <w:r w:rsidRPr="00F605F8">
        <w:rPr>
          <w:rStyle w:val="FontStyle25"/>
          <w:rFonts w:ascii="Times New Roman" w:hAnsi="Times New Roman" w:cs="Times New Roman"/>
          <w:color w:val="000000" w:themeColor="text1"/>
          <w:spacing w:val="0"/>
          <w:sz w:val="24"/>
          <w:szCs w:val="24"/>
        </w:rPr>
        <w:t>Neoplastik</w:t>
      </w:r>
      <w:proofErr w:type="spellEnd"/>
      <w:r w:rsidRPr="00F605F8">
        <w:rPr>
          <w:rStyle w:val="FontStyle25"/>
          <w:rFonts w:ascii="Times New Roman" w:hAnsi="Times New Roman" w:cs="Times New Roman"/>
          <w:color w:val="000000" w:themeColor="text1"/>
          <w:spacing w:val="0"/>
          <w:sz w:val="24"/>
          <w:szCs w:val="24"/>
        </w:rPr>
        <w:t xml:space="preserve"> karaciğer tutulumu nedeniyle karaciğer yetmezliği bulunan hastalarda, bir i.v. dozun toplam plazma </w:t>
      </w:r>
      <w:proofErr w:type="spellStart"/>
      <w:r w:rsidRPr="00F605F8">
        <w:rPr>
          <w:rStyle w:val="FontStyle25"/>
          <w:rFonts w:ascii="Times New Roman" w:hAnsi="Times New Roman" w:cs="Times New Roman"/>
          <w:color w:val="000000" w:themeColor="text1"/>
          <w:spacing w:val="0"/>
          <w:sz w:val="24"/>
          <w:szCs w:val="24"/>
        </w:rPr>
        <w:t>klerensi</w:t>
      </w:r>
      <w:proofErr w:type="spellEnd"/>
      <w:r w:rsidRPr="00F605F8">
        <w:rPr>
          <w:rStyle w:val="FontStyle25"/>
          <w:rFonts w:ascii="Times New Roman" w:hAnsi="Times New Roman" w:cs="Times New Roman"/>
          <w:color w:val="000000" w:themeColor="text1"/>
          <w:spacing w:val="0"/>
          <w:sz w:val="24"/>
          <w:szCs w:val="24"/>
        </w:rPr>
        <w:t>, karaciğer tutulumu olm</w:t>
      </w:r>
      <w:r w:rsidR="000011C2" w:rsidRPr="00F605F8">
        <w:rPr>
          <w:rStyle w:val="FontStyle25"/>
          <w:rFonts w:ascii="Times New Roman" w:hAnsi="Times New Roman" w:cs="Times New Roman"/>
          <w:color w:val="000000" w:themeColor="text1"/>
          <w:spacing w:val="0"/>
          <w:sz w:val="24"/>
          <w:szCs w:val="24"/>
        </w:rPr>
        <w:t>ayan hastalara göre yaklaşık yarı</w:t>
      </w:r>
      <w:r w:rsidRPr="00F605F8">
        <w:rPr>
          <w:rStyle w:val="FontStyle25"/>
          <w:rFonts w:ascii="Times New Roman" w:hAnsi="Times New Roman" w:cs="Times New Roman"/>
          <w:color w:val="000000" w:themeColor="text1"/>
          <w:spacing w:val="0"/>
          <w:sz w:val="24"/>
          <w:szCs w:val="24"/>
        </w:rPr>
        <w:t>ya inmiştir. Bu değişikliğe rağmen, doz ayarlaması gerekli değildir.</w:t>
      </w:r>
    </w:p>
    <w:p w:rsidR="00722788" w:rsidRPr="00F605F8" w:rsidRDefault="00722788" w:rsidP="0060746C">
      <w:pPr>
        <w:pStyle w:val="Style3"/>
        <w:widowControl/>
        <w:shd w:val="clear" w:color="auto" w:fill="FFFFFF"/>
        <w:spacing w:line="276" w:lineRule="auto"/>
        <w:ind w:right="58"/>
        <w:rPr>
          <w:rFonts w:ascii="Times New Roman" w:hAnsi="Times New Roman" w:cs="Times New Roman"/>
          <w:color w:val="000000" w:themeColor="text1"/>
        </w:rPr>
      </w:pPr>
      <w:proofErr w:type="spellStart"/>
      <w:r w:rsidRPr="00F605F8">
        <w:rPr>
          <w:rStyle w:val="FontStyle25"/>
          <w:rFonts w:ascii="Times New Roman" w:hAnsi="Times New Roman" w:cs="Times New Roman"/>
          <w:color w:val="000000" w:themeColor="text1"/>
          <w:spacing w:val="0"/>
          <w:sz w:val="24"/>
          <w:szCs w:val="24"/>
          <w:u w:val="single"/>
        </w:rPr>
        <w:t>Geriyatrik</w:t>
      </w:r>
      <w:proofErr w:type="spellEnd"/>
      <w:r w:rsidRPr="00F605F8">
        <w:rPr>
          <w:rStyle w:val="FontStyle25"/>
          <w:rFonts w:ascii="Times New Roman" w:hAnsi="Times New Roman" w:cs="Times New Roman"/>
          <w:color w:val="000000" w:themeColor="text1"/>
          <w:spacing w:val="0"/>
          <w:sz w:val="24"/>
          <w:szCs w:val="24"/>
          <w:u w:val="single"/>
        </w:rPr>
        <w:t xml:space="preserve"> </w:t>
      </w:r>
      <w:proofErr w:type="gramStart"/>
      <w:r w:rsidRPr="00F605F8">
        <w:rPr>
          <w:rStyle w:val="FontStyle25"/>
          <w:rFonts w:ascii="Times New Roman" w:hAnsi="Times New Roman" w:cs="Times New Roman"/>
          <w:color w:val="000000" w:themeColor="text1"/>
          <w:spacing w:val="0"/>
          <w:sz w:val="24"/>
          <w:szCs w:val="24"/>
          <w:u w:val="single"/>
        </w:rPr>
        <w:t>popülasyon</w:t>
      </w:r>
      <w:proofErr w:type="gramEnd"/>
      <w:r w:rsidRPr="00F605F8">
        <w:rPr>
          <w:rStyle w:val="FontStyle25"/>
          <w:rFonts w:ascii="Times New Roman" w:hAnsi="Times New Roman" w:cs="Times New Roman"/>
          <w:color w:val="000000" w:themeColor="text1"/>
          <w:spacing w:val="0"/>
          <w:sz w:val="24"/>
          <w:szCs w:val="24"/>
          <w:u w:val="single"/>
        </w:rPr>
        <w:t>:</w:t>
      </w:r>
      <w:r w:rsidRPr="00F605F8">
        <w:rPr>
          <w:rStyle w:val="FontStyle25"/>
          <w:rFonts w:ascii="Times New Roman" w:hAnsi="Times New Roman" w:cs="Times New Roman"/>
          <w:color w:val="000000" w:themeColor="text1"/>
          <w:spacing w:val="0"/>
          <w:sz w:val="24"/>
          <w:szCs w:val="24"/>
        </w:rPr>
        <w:t xml:space="preserve"> Yaşlı hastalarda, tek bir i.v. </w:t>
      </w:r>
      <w:r w:rsidRPr="00F605F8">
        <w:rPr>
          <w:rStyle w:val="FontStyle26"/>
          <w:rFonts w:ascii="Times New Roman" w:hAnsi="Times New Roman" w:cs="Times New Roman"/>
          <w:b w:val="0"/>
          <w:color w:val="000000" w:themeColor="text1"/>
          <w:spacing w:val="0"/>
          <w:sz w:val="24"/>
          <w:szCs w:val="24"/>
        </w:rPr>
        <w:t xml:space="preserve">dozdan </w:t>
      </w:r>
      <w:r w:rsidRPr="00F605F8">
        <w:rPr>
          <w:rStyle w:val="FontStyle25"/>
          <w:rFonts w:ascii="Times New Roman" w:hAnsi="Times New Roman" w:cs="Times New Roman"/>
          <w:color w:val="000000" w:themeColor="text1"/>
          <w:spacing w:val="0"/>
          <w:sz w:val="24"/>
          <w:szCs w:val="24"/>
        </w:rPr>
        <w:t xml:space="preserve">sonra </w:t>
      </w:r>
      <w:proofErr w:type="spellStart"/>
      <w:r w:rsidRPr="00F605F8">
        <w:rPr>
          <w:rStyle w:val="FontStyle25"/>
          <w:rFonts w:ascii="Times New Roman" w:hAnsi="Times New Roman" w:cs="Times New Roman"/>
          <w:color w:val="000000" w:themeColor="text1"/>
          <w:spacing w:val="0"/>
          <w:sz w:val="24"/>
          <w:szCs w:val="24"/>
        </w:rPr>
        <w:t>farmakokinetik</w:t>
      </w:r>
      <w:proofErr w:type="spellEnd"/>
      <w:r w:rsidRPr="00F605F8">
        <w:rPr>
          <w:rStyle w:val="FontStyle25"/>
          <w:rFonts w:ascii="Times New Roman" w:hAnsi="Times New Roman" w:cs="Times New Roman"/>
          <w:color w:val="000000" w:themeColor="text1"/>
          <w:spacing w:val="0"/>
          <w:sz w:val="24"/>
          <w:szCs w:val="24"/>
        </w:rPr>
        <w:t xml:space="preserve"> parametreler yaşlı olmayan hastalar için bulunan aralık içindedir.</w:t>
      </w:r>
    </w:p>
    <w:p w:rsidR="00722788" w:rsidRPr="00F605F8" w:rsidRDefault="00722788" w:rsidP="0060746C">
      <w:pPr>
        <w:pStyle w:val="Style3"/>
        <w:widowControl/>
        <w:shd w:val="clear" w:color="auto" w:fill="FFFFFF"/>
        <w:spacing w:line="276" w:lineRule="auto"/>
        <w:ind w:right="67"/>
        <w:rPr>
          <w:rStyle w:val="FontStyle25"/>
          <w:rFonts w:ascii="Times New Roman" w:hAnsi="Times New Roman" w:cs="Times New Roman"/>
          <w:color w:val="000000" w:themeColor="text1"/>
          <w:spacing w:val="0"/>
          <w:sz w:val="24"/>
          <w:szCs w:val="24"/>
        </w:rPr>
      </w:pPr>
      <w:proofErr w:type="spellStart"/>
      <w:r w:rsidRPr="00F605F8">
        <w:rPr>
          <w:rStyle w:val="FontStyle25"/>
          <w:rFonts w:ascii="Times New Roman" w:hAnsi="Times New Roman" w:cs="Times New Roman"/>
          <w:color w:val="000000" w:themeColor="text1"/>
          <w:spacing w:val="0"/>
          <w:sz w:val="24"/>
          <w:szCs w:val="24"/>
          <w:u w:val="single"/>
        </w:rPr>
        <w:t>Pediyatrik</w:t>
      </w:r>
      <w:proofErr w:type="spellEnd"/>
      <w:r w:rsidRPr="00F605F8">
        <w:rPr>
          <w:rStyle w:val="FontStyle25"/>
          <w:rFonts w:ascii="Times New Roman" w:hAnsi="Times New Roman" w:cs="Times New Roman"/>
          <w:color w:val="000000" w:themeColor="text1"/>
          <w:spacing w:val="0"/>
          <w:sz w:val="24"/>
          <w:szCs w:val="24"/>
          <w:u w:val="single"/>
        </w:rPr>
        <w:t xml:space="preserve"> </w:t>
      </w:r>
      <w:proofErr w:type="gramStart"/>
      <w:r w:rsidRPr="00F605F8">
        <w:rPr>
          <w:rStyle w:val="FontStyle25"/>
          <w:rFonts w:ascii="Times New Roman" w:hAnsi="Times New Roman" w:cs="Times New Roman"/>
          <w:color w:val="000000" w:themeColor="text1"/>
          <w:spacing w:val="0"/>
          <w:sz w:val="24"/>
          <w:szCs w:val="24"/>
          <w:u w:val="single"/>
        </w:rPr>
        <w:t>popülasyon</w:t>
      </w:r>
      <w:proofErr w:type="gramEnd"/>
      <w:r w:rsidRPr="00F605F8">
        <w:rPr>
          <w:rStyle w:val="FontStyle25"/>
          <w:rFonts w:ascii="Times New Roman" w:hAnsi="Times New Roman" w:cs="Times New Roman"/>
          <w:color w:val="000000" w:themeColor="text1"/>
          <w:spacing w:val="0"/>
          <w:sz w:val="24"/>
          <w:szCs w:val="24"/>
          <w:u w:val="single"/>
        </w:rPr>
        <w:t>:</w:t>
      </w:r>
      <w:r w:rsidRPr="00F605F8">
        <w:rPr>
          <w:rStyle w:val="FontStyle25"/>
          <w:rFonts w:ascii="Times New Roman" w:hAnsi="Times New Roman" w:cs="Times New Roman"/>
          <w:color w:val="000000" w:themeColor="text1"/>
          <w:spacing w:val="0"/>
          <w:sz w:val="24"/>
          <w:szCs w:val="24"/>
        </w:rPr>
        <w:t xml:space="preserve"> Çocuk hastalarda, tek bir </w:t>
      </w:r>
      <w:proofErr w:type="spellStart"/>
      <w:r w:rsidRPr="00F605F8">
        <w:rPr>
          <w:rStyle w:val="FontStyle25"/>
          <w:rFonts w:ascii="Times New Roman" w:hAnsi="Times New Roman" w:cs="Times New Roman"/>
          <w:color w:val="000000" w:themeColor="text1"/>
          <w:spacing w:val="0"/>
          <w:sz w:val="24"/>
          <w:szCs w:val="24"/>
        </w:rPr>
        <w:t>intravenöz</w:t>
      </w:r>
      <w:proofErr w:type="spellEnd"/>
      <w:r w:rsidRPr="00F605F8">
        <w:rPr>
          <w:rStyle w:val="FontStyle25"/>
          <w:rFonts w:ascii="Times New Roman" w:hAnsi="Times New Roman" w:cs="Times New Roman"/>
          <w:color w:val="000000" w:themeColor="text1"/>
          <w:spacing w:val="0"/>
          <w:sz w:val="24"/>
          <w:szCs w:val="24"/>
        </w:rPr>
        <w:t xml:space="preserve"> dozdan sonra </w:t>
      </w:r>
      <w:proofErr w:type="spellStart"/>
      <w:r w:rsidRPr="00F605F8">
        <w:rPr>
          <w:rStyle w:val="FontStyle25"/>
          <w:rFonts w:ascii="Times New Roman" w:hAnsi="Times New Roman" w:cs="Times New Roman"/>
          <w:color w:val="000000" w:themeColor="text1"/>
          <w:spacing w:val="0"/>
          <w:sz w:val="24"/>
          <w:szCs w:val="24"/>
        </w:rPr>
        <w:t>farmakokinetik</w:t>
      </w:r>
      <w:proofErr w:type="spellEnd"/>
      <w:r w:rsidRPr="00F605F8">
        <w:rPr>
          <w:rStyle w:val="FontStyle25"/>
          <w:rFonts w:ascii="Times New Roman" w:hAnsi="Times New Roman" w:cs="Times New Roman"/>
          <w:color w:val="000000" w:themeColor="text1"/>
          <w:spacing w:val="0"/>
          <w:sz w:val="24"/>
          <w:szCs w:val="24"/>
        </w:rPr>
        <w:t xml:space="preserve">, uygun parametreler (dağılım hacmi, toplam plazma </w:t>
      </w:r>
      <w:proofErr w:type="spellStart"/>
      <w:r w:rsidRPr="00F605F8">
        <w:rPr>
          <w:rStyle w:val="FontStyle25"/>
          <w:rFonts w:ascii="Times New Roman" w:hAnsi="Times New Roman" w:cs="Times New Roman"/>
          <w:color w:val="000000" w:themeColor="text1"/>
          <w:spacing w:val="0"/>
          <w:sz w:val="24"/>
          <w:szCs w:val="24"/>
        </w:rPr>
        <w:t>klerensi</w:t>
      </w:r>
      <w:proofErr w:type="spellEnd"/>
      <w:r w:rsidRPr="00F605F8">
        <w:rPr>
          <w:rStyle w:val="FontStyle25"/>
          <w:rFonts w:ascii="Times New Roman" w:hAnsi="Times New Roman" w:cs="Times New Roman"/>
          <w:color w:val="000000" w:themeColor="text1"/>
          <w:spacing w:val="0"/>
          <w:sz w:val="24"/>
          <w:szCs w:val="24"/>
        </w:rPr>
        <w:t>) vücut ağırlığına göre ayarlandığında yetişkinlerdekine benzerdir.</w:t>
      </w:r>
    </w:p>
    <w:p w:rsidR="00722788" w:rsidRPr="00F605F8" w:rsidRDefault="00722788"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5.3</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Klinik öncesi güvenlilik verileri</w:t>
      </w:r>
    </w:p>
    <w:p w:rsidR="00722788" w:rsidRPr="00F605F8" w:rsidRDefault="00722788" w:rsidP="0060746C">
      <w:pPr>
        <w:pStyle w:val="Style3"/>
        <w:widowControl/>
        <w:shd w:val="clear" w:color="auto" w:fill="FFFFFF"/>
        <w:spacing w:line="276" w:lineRule="auto"/>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Güvenlilik </w:t>
      </w:r>
      <w:proofErr w:type="gramStart"/>
      <w:r w:rsidRPr="00F605F8">
        <w:rPr>
          <w:rStyle w:val="FontStyle25"/>
          <w:rFonts w:ascii="Times New Roman" w:hAnsi="Times New Roman" w:cs="Times New Roman"/>
          <w:color w:val="000000" w:themeColor="text1"/>
          <w:spacing w:val="0"/>
          <w:sz w:val="24"/>
          <w:szCs w:val="24"/>
        </w:rPr>
        <w:t>farmakolojisi</w:t>
      </w:r>
      <w:proofErr w:type="gramEnd"/>
      <w:r w:rsidRPr="00F605F8">
        <w:rPr>
          <w:rStyle w:val="FontStyle25"/>
          <w:rFonts w:ascii="Times New Roman" w:hAnsi="Times New Roman" w:cs="Times New Roman"/>
          <w:color w:val="000000" w:themeColor="text1"/>
          <w:spacing w:val="0"/>
          <w:sz w:val="24"/>
          <w:szCs w:val="24"/>
        </w:rPr>
        <w:t xml:space="preserve">, tekrarlanmış doz </w:t>
      </w:r>
      <w:proofErr w:type="spellStart"/>
      <w:r w:rsidRPr="00F605F8">
        <w:rPr>
          <w:rStyle w:val="FontStyle25"/>
          <w:rFonts w:ascii="Times New Roman" w:hAnsi="Times New Roman" w:cs="Times New Roman"/>
          <w:color w:val="000000" w:themeColor="text1"/>
          <w:spacing w:val="0"/>
          <w:sz w:val="24"/>
          <w:szCs w:val="24"/>
        </w:rPr>
        <w:t>toksisitesi</w:t>
      </w:r>
      <w:proofErr w:type="spellEnd"/>
      <w:r w:rsidRPr="00F605F8">
        <w:rPr>
          <w:rStyle w:val="FontStyle25"/>
          <w:rFonts w:ascii="Times New Roman" w:hAnsi="Times New Roman" w:cs="Times New Roman"/>
          <w:color w:val="000000" w:themeColor="text1"/>
          <w:spacing w:val="0"/>
          <w:sz w:val="24"/>
          <w:szCs w:val="24"/>
        </w:rPr>
        <w:t xml:space="preserve">, üreme </w:t>
      </w:r>
      <w:proofErr w:type="spellStart"/>
      <w:r w:rsidRPr="00F605F8">
        <w:rPr>
          <w:rStyle w:val="FontStyle25"/>
          <w:rFonts w:ascii="Times New Roman" w:hAnsi="Times New Roman" w:cs="Times New Roman"/>
          <w:color w:val="000000" w:themeColor="text1"/>
          <w:spacing w:val="0"/>
          <w:sz w:val="24"/>
          <w:szCs w:val="24"/>
        </w:rPr>
        <w:t>toksisitesi</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genotoksisiteye</w:t>
      </w:r>
      <w:proofErr w:type="spellEnd"/>
      <w:r w:rsidRPr="00F605F8">
        <w:rPr>
          <w:rStyle w:val="FontStyle25"/>
          <w:rFonts w:ascii="Times New Roman" w:hAnsi="Times New Roman" w:cs="Times New Roman"/>
          <w:color w:val="000000" w:themeColor="text1"/>
          <w:spacing w:val="0"/>
          <w:sz w:val="24"/>
          <w:szCs w:val="24"/>
        </w:rPr>
        <w:t xml:space="preserve"> ilişkin konvansiyonel çalışmalara dayanılarak, klinik öncesi veriler insanlar için özel bir tehlike olmadığını ortaya koymaktadır. </w:t>
      </w:r>
      <w:proofErr w:type="spellStart"/>
      <w:r w:rsidRPr="00F605F8">
        <w:rPr>
          <w:rStyle w:val="FontStyle25"/>
          <w:rFonts w:ascii="Times New Roman" w:hAnsi="Times New Roman" w:cs="Times New Roman"/>
          <w:color w:val="000000" w:themeColor="text1"/>
          <w:spacing w:val="0"/>
          <w:sz w:val="24"/>
          <w:szCs w:val="24"/>
        </w:rPr>
        <w:t>Karsinojenisite</w:t>
      </w:r>
      <w:proofErr w:type="spellEnd"/>
      <w:r w:rsidRPr="00F605F8">
        <w:rPr>
          <w:rStyle w:val="FontStyle25"/>
          <w:rFonts w:ascii="Times New Roman" w:hAnsi="Times New Roman" w:cs="Times New Roman"/>
          <w:color w:val="000000" w:themeColor="text1"/>
          <w:spacing w:val="0"/>
          <w:sz w:val="24"/>
          <w:szCs w:val="24"/>
        </w:rPr>
        <w:t xml:space="preserve"> çalışmaları, önerilen insan dozunda kullanıldığında, insanlar için özel bir tehlike olmadığını ortaya koymaktadır. Bununla birlikte, daha yüksek dozlarda ve uzun süre boyunca kullanıldığında </w:t>
      </w:r>
      <w:proofErr w:type="spellStart"/>
      <w:r w:rsidRPr="00F605F8">
        <w:rPr>
          <w:rStyle w:val="FontStyle25"/>
          <w:rFonts w:ascii="Times New Roman" w:hAnsi="Times New Roman" w:cs="Times New Roman"/>
          <w:color w:val="000000" w:themeColor="text1"/>
          <w:spacing w:val="0"/>
          <w:sz w:val="24"/>
          <w:szCs w:val="24"/>
        </w:rPr>
        <w:t>karsinojenisite</w:t>
      </w:r>
      <w:proofErr w:type="spellEnd"/>
      <w:r w:rsidRPr="00F605F8">
        <w:rPr>
          <w:rStyle w:val="FontStyle25"/>
          <w:rFonts w:ascii="Times New Roman" w:hAnsi="Times New Roman" w:cs="Times New Roman"/>
          <w:color w:val="000000" w:themeColor="text1"/>
          <w:spacing w:val="0"/>
          <w:sz w:val="24"/>
          <w:szCs w:val="24"/>
        </w:rPr>
        <w:t xml:space="preserve"> riski göz ardı edilemez.</w:t>
      </w:r>
    </w:p>
    <w:p w:rsidR="00722788" w:rsidRPr="00F605F8" w:rsidRDefault="00722788" w:rsidP="0060746C">
      <w:pPr>
        <w:pStyle w:val="Style3"/>
        <w:widowControl/>
        <w:shd w:val="clear" w:color="auto" w:fill="FFFFFF"/>
        <w:spacing w:line="276" w:lineRule="auto"/>
        <w:ind w:right="19"/>
        <w:rPr>
          <w:rFonts w:ascii="Times New Roman" w:hAnsi="Times New Roman" w:cs="Times New Roman"/>
          <w:color w:val="000000" w:themeColor="text1"/>
        </w:rPr>
      </w:pPr>
    </w:p>
    <w:p w:rsidR="00722788" w:rsidRPr="00F605F8" w:rsidRDefault="00722788" w:rsidP="0060746C">
      <w:pPr>
        <w:pStyle w:val="Style3"/>
        <w:widowControl/>
        <w:shd w:val="clear" w:color="auto" w:fill="FFFFFF"/>
        <w:spacing w:line="276" w:lineRule="auto"/>
        <w:ind w:right="19"/>
        <w:rPr>
          <w:rStyle w:val="FontStyle25"/>
          <w:rFonts w:ascii="Times New Roman" w:hAnsi="Times New Roman" w:cs="Times New Roman"/>
          <w:color w:val="000000" w:themeColor="text1"/>
          <w:spacing w:val="0"/>
          <w:sz w:val="24"/>
          <w:szCs w:val="24"/>
        </w:rPr>
      </w:pPr>
      <w:r w:rsidRPr="00F605F8">
        <w:rPr>
          <w:rStyle w:val="FontStyle25"/>
          <w:rFonts w:ascii="Times New Roman" w:hAnsi="Times New Roman" w:cs="Times New Roman"/>
          <w:color w:val="000000" w:themeColor="text1"/>
          <w:spacing w:val="0"/>
          <w:sz w:val="24"/>
          <w:szCs w:val="24"/>
        </w:rPr>
        <w:t xml:space="preserve">Klonlanmış insan kardiyak iyon kanallarında yapılmış bir çalışma,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HERG potasyum kanalları </w:t>
      </w:r>
      <w:proofErr w:type="gramStart"/>
      <w:r w:rsidRPr="00F605F8">
        <w:rPr>
          <w:rStyle w:val="FontStyle25"/>
          <w:rFonts w:ascii="Times New Roman" w:hAnsi="Times New Roman" w:cs="Times New Roman"/>
          <w:color w:val="000000" w:themeColor="text1"/>
          <w:spacing w:val="0"/>
          <w:sz w:val="24"/>
          <w:szCs w:val="24"/>
        </w:rPr>
        <w:t>blokajı</w:t>
      </w:r>
      <w:proofErr w:type="gramEnd"/>
      <w:r w:rsidRPr="00F605F8">
        <w:rPr>
          <w:rStyle w:val="FontStyle25"/>
          <w:rFonts w:ascii="Times New Roman" w:hAnsi="Times New Roman" w:cs="Times New Roman"/>
          <w:color w:val="000000" w:themeColor="text1"/>
          <w:spacing w:val="0"/>
          <w:sz w:val="24"/>
          <w:szCs w:val="24"/>
        </w:rPr>
        <w:t xml:space="preserve"> yoluyla kardiyak </w:t>
      </w:r>
      <w:proofErr w:type="spellStart"/>
      <w:r w:rsidRPr="00F605F8">
        <w:rPr>
          <w:rStyle w:val="FontStyle25"/>
          <w:rFonts w:ascii="Times New Roman" w:hAnsi="Times New Roman" w:cs="Times New Roman"/>
          <w:color w:val="000000" w:themeColor="text1"/>
          <w:spacing w:val="0"/>
          <w:sz w:val="24"/>
          <w:szCs w:val="24"/>
        </w:rPr>
        <w:t>repo</w:t>
      </w:r>
      <w:r w:rsidR="006404D8" w:rsidRPr="00F605F8">
        <w:rPr>
          <w:rStyle w:val="FontStyle25"/>
          <w:rFonts w:ascii="Times New Roman" w:hAnsi="Times New Roman" w:cs="Times New Roman"/>
          <w:color w:val="000000" w:themeColor="text1"/>
          <w:spacing w:val="0"/>
          <w:sz w:val="24"/>
          <w:szCs w:val="24"/>
        </w:rPr>
        <w:t>l</w:t>
      </w:r>
      <w:r w:rsidRPr="00F605F8">
        <w:rPr>
          <w:rStyle w:val="FontStyle25"/>
          <w:rFonts w:ascii="Times New Roman" w:hAnsi="Times New Roman" w:cs="Times New Roman"/>
          <w:color w:val="000000" w:themeColor="text1"/>
          <w:spacing w:val="0"/>
          <w:sz w:val="24"/>
          <w:szCs w:val="24"/>
        </w:rPr>
        <w:t>arizasyonu</w:t>
      </w:r>
      <w:proofErr w:type="spellEnd"/>
      <w:r w:rsidRPr="00F605F8">
        <w:rPr>
          <w:rStyle w:val="FontStyle25"/>
          <w:rFonts w:ascii="Times New Roman" w:hAnsi="Times New Roman" w:cs="Times New Roman"/>
          <w:color w:val="000000" w:themeColor="text1"/>
          <w:spacing w:val="0"/>
          <w:sz w:val="24"/>
          <w:szCs w:val="24"/>
        </w:rPr>
        <w:t xml:space="preserve"> etkileme potansiyelinin olduğunu göstermiştir. </w:t>
      </w:r>
      <w:proofErr w:type="spellStart"/>
      <w:r w:rsidRPr="00F605F8">
        <w:rPr>
          <w:rStyle w:val="FontStyle25"/>
          <w:rFonts w:ascii="Times New Roman" w:hAnsi="Times New Roman" w:cs="Times New Roman"/>
          <w:color w:val="000000" w:themeColor="text1"/>
          <w:spacing w:val="0"/>
          <w:sz w:val="24"/>
          <w:szCs w:val="24"/>
        </w:rPr>
        <w:t>Granisetron'un</w:t>
      </w:r>
      <w:proofErr w:type="spellEnd"/>
      <w:r w:rsidRPr="00F605F8">
        <w:rPr>
          <w:rStyle w:val="FontStyle25"/>
          <w:rFonts w:ascii="Times New Roman" w:hAnsi="Times New Roman" w:cs="Times New Roman"/>
          <w:color w:val="000000" w:themeColor="text1"/>
          <w:spacing w:val="0"/>
          <w:sz w:val="24"/>
          <w:szCs w:val="24"/>
        </w:rPr>
        <w:t xml:space="preserve">, sodyum ve potasyum kanallarını bloke ederek, PR, QRS ve QT aralıklarını uzatma yoluyla </w:t>
      </w:r>
      <w:proofErr w:type="spellStart"/>
      <w:r w:rsidRPr="00F605F8">
        <w:rPr>
          <w:rStyle w:val="FontStyle25"/>
          <w:rFonts w:ascii="Times New Roman" w:hAnsi="Times New Roman" w:cs="Times New Roman"/>
          <w:color w:val="000000" w:themeColor="text1"/>
          <w:spacing w:val="0"/>
          <w:sz w:val="24"/>
          <w:szCs w:val="24"/>
        </w:rPr>
        <w:t>depolarizasyon</w:t>
      </w:r>
      <w:proofErr w:type="spellEnd"/>
      <w:r w:rsidRPr="00F605F8">
        <w:rPr>
          <w:rStyle w:val="FontStyle25"/>
          <w:rFonts w:ascii="Times New Roman" w:hAnsi="Times New Roman" w:cs="Times New Roman"/>
          <w:color w:val="000000" w:themeColor="text1"/>
          <w:spacing w:val="0"/>
          <w:sz w:val="24"/>
          <w:szCs w:val="24"/>
        </w:rPr>
        <w:t xml:space="preserve"> ve </w:t>
      </w:r>
      <w:proofErr w:type="spellStart"/>
      <w:r w:rsidRPr="00F605F8">
        <w:rPr>
          <w:rStyle w:val="FontStyle25"/>
          <w:rFonts w:ascii="Times New Roman" w:hAnsi="Times New Roman" w:cs="Times New Roman"/>
          <w:color w:val="000000" w:themeColor="text1"/>
          <w:spacing w:val="0"/>
          <w:sz w:val="24"/>
          <w:szCs w:val="24"/>
        </w:rPr>
        <w:t>repo</w:t>
      </w:r>
      <w:r w:rsidR="006404D8" w:rsidRPr="00F605F8">
        <w:rPr>
          <w:rStyle w:val="FontStyle25"/>
          <w:rFonts w:ascii="Times New Roman" w:hAnsi="Times New Roman" w:cs="Times New Roman"/>
          <w:color w:val="000000" w:themeColor="text1"/>
          <w:spacing w:val="0"/>
          <w:sz w:val="24"/>
          <w:szCs w:val="24"/>
        </w:rPr>
        <w:t>l</w:t>
      </w:r>
      <w:r w:rsidRPr="00F605F8">
        <w:rPr>
          <w:rStyle w:val="FontStyle25"/>
          <w:rFonts w:ascii="Times New Roman" w:hAnsi="Times New Roman" w:cs="Times New Roman"/>
          <w:color w:val="000000" w:themeColor="text1"/>
          <w:spacing w:val="0"/>
          <w:sz w:val="24"/>
          <w:szCs w:val="24"/>
        </w:rPr>
        <w:t>arizasyonu</w:t>
      </w:r>
      <w:proofErr w:type="spellEnd"/>
      <w:r w:rsidRPr="00F605F8">
        <w:rPr>
          <w:rStyle w:val="FontStyle25"/>
          <w:rFonts w:ascii="Times New Roman" w:hAnsi="Times New Roman" w:cs="Times New Roman"/>
          <w:color w:val="000000" w:themeColor="text1"/>
          <w:spacing w:val="0"/>
          <w:sz w:val="24"/>
          <w:szCs w:val="24"/>
        </w:rPr>
        <w:t xml:space="preserve"> etkilediği gösterilmiştir. Bu veri, bu sınıf bileşiklerle ilişkili olarak meydana gelen bazı EKG değişikliklerinin (özellikle QT ve QRS uzaması) moleküler mekanizmalarının daha iyi anlaşılmasına yardımcı olur. Bununla birlikte, kalp hızında, kan basıncında veya EKG'de modifikasyon bulunmamaktadır. Değişiklikler meydana gelse de, genel olarak klinik açıdan önemsizdir.</w:t>
      </w:r>
    </w:p>
    <w:p w:rsidR="00821284" w:rsidRPr="00F605F8" w:rsidRDefault="00821284"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 FARMASÖT</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K ÖZELL</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KLER</w:t>
      </w: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6.1</w:t>
      </w:r>
      <w:r w:rsidR="008B328C"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Yardımcı maddelerin listesi</w:t>
      </w:r>
    </w:p>
    <w:p w:rsidR="00DE7CFA"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Sodyum klorür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Sitrik asit </w:t>
      </w:r>
      <w:proofErr w:type="spellStart"/>
      <w:r w:rsidRPr="00F605F8">
        <w:rPr>
          <w:rFonts w:ascii="Times New Roman" w:hAnsi="Times New Roman" w:cs="Times New Roman"/>
          <w:color w:val="000000" w:themeColor="text1"/>
          <w:sz w:val="24"/>
          <w:szCs w:val="24"/>
        </w:rPr>
        <w:t>monohidrat</w:t>
      </w:r>
      <w:proofErr w:type="spellEnd"/>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Sodyum hidroksit/Hidroklorik asit</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Enjeksiyonluk su</w:t>
      </w:r>
    </w:p>
    <w:p w:rsidR="00B73DF4" w:rsidRPr="00F605F8" w:rsidRDefault="00B73DF4"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lastRenderedPageBreak/>
        <w:t>6.2</w:t>
      </w:r>
      <w:r w:rsidR="008B328C"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Geçimsizlikler</w:t>
      </w:r>
    </w:p>
    <w:p w:rsidR="00722788" w:rsidRPr="00F605F8" w:rsidRDefault="00722788"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Genel bir tedbir olarak </w:t>
      </w:r>
      <w:r w:rsidR="004F222D" w:rsidRPr="00F605F8">
        <w:rPr>
          <w:rFonts w:ascii="Times New Roman" w:hAnsi="Times New Roman" w:cs="Times New Roman"/>
          <w:color w:val="000000" w:themeColor="text1"/>
          <w:sz w:val="24"/>
          <w:szCs w:val="24"/>
        </w:rPr>
        <w:t>NEOSET</w:t>
      </w:r>
      <w:r w:rsidRPr="00F605F8">
        <w:rPr>
          <w:rFonts w:ascii="Times New Roman" w:hAnsi="Times New Roman" w:cs="Times New Roman"/>
          <w:color w:val="000000" w:themeColor="text1"/>
          <w:sz w:val="24"/>
          <w:szCs w:val="24"/>
        </w:rPr>
        <w:t xml:space="preserve">, diğer ilaçlarla birlikte solüsyon halinde karıştırılmamalıdır. </w:t>
      </w:r>
      <w:proofErr w:type="spellStart"/>
      <w:r w:rsidR="004F222D" w:rsidRPr="00F605F8">
        <w:rPr>
          <w:rFonts w:ascii="Times New Roman" w:hAnsi="Times New Roman" w:cs="Times New Roman"/>
          <w:color w:val="000000" w:themeColor="text1"/>
          <w:sz w:val="24"/>
          <w:szCs w:val="24"/>
        </w:rPr>
        <w:t>NEOSET</w:t>
      </w:r>
      <w:r w:rsidRPr="00F605F8">
        <w:rPr>
          <w:rFonts w:ascii="Times New Roman" w:hAnsi="Times New Roman" w:cs="Times New Roman"/>
          <w:color w:val="000000" w:themeColor="text1"/>
          <w:sz w:val="24"/>
          <w:szCs w:val="24"/>
        </w:rPr>
        <w:t>'in</w:t>
      </w:r>
      <w:proofErr w:type="spellEnd"/>
      <w:r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profilaktik</w:t>
      </w:r>
      <w:proofErr w:type="spellEnd"/>
      <w:r w:rsidRPr="00F605F8">
        <w:rPr>
          <w:rFonts w:ascii="Times New Roman" w:hAnsi="Times New Roman" w:cs="Times New Roman"/>
          <w:color w:val="000000" w:themeColor="text1"/>
          <w:sz w:val="24"/>
          <w:szCs w:val="24"/>
        </w:rPr>
        <w:t xml:space="preserve"> uygulaması, </w:t>
      </w:r>
      <w:proofErr w:type="spellStart"/>
      <w:r w:rsidRPr="00F605F8">
        <w:rPr>
          <w:rFonts w:ascii="Times New Roman" w:hAnsi="Times New Roman" w:cs="Times New Roman"/>
          <w:color w:val="000000" w:themeColor="text1"/>
          <w:sz w:val="24"/>
          <w:szCs w:val="24"/>
        </w:rPr>
        <w:t>sitostatik</w:t>
      </w:r>
      <w:proofErr w:type="spellEnd"/>
      <w:r w:rsidRPr="00F605F8">
        <w:rPr>
          <w:rFonts w:ascii="Times New Roman" w:hAnsi="Times New Roman" w:cs="Times New Roman"/>
          <w:color w:val="000000" w:themeColor="text1"/>
          <w:sz w:val="24"/>
          <w:szCs w:val="24"/>
        </w:rPr>
        <w:t xml:space="preserve"> tedaviden veya anestezi başlangıcından önce tamamlanmalıdır.</w:t>
      </w:r>
    </w:p>
    <w:p w:rsidR="004167CE" w:rsidRPr="00F605F8" w:rsidRDefault="004167CE"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6.3</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Raf ömrü</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2</w:t>
      </w:r>
      <w:r w:rsidR="002403CF" w:rsidRPr="00F605F8">
        <w:rPr>
          <w:rFonts w:ascii="Times New Roman" w:hAnsi="Times New Roman" w:cs="Times New Roman"/>
          <w:color w:val="000000" w:themeColor="text1"/>
          <w:sz w:val="24"/>
          <w:szCs w:val="24"/>
        </w:rPr>
        <w:t xml:space="preserve">5°C </w:t>
      </w:r>
      <w:r w:rsidRPr="00F605F8">
        <w:rPr>
          <w:rFonts w:ascii="Times New Roman" w:hAnsi="Times New Roman" w:cs="Times New Roman"/>
          <w:color w:val="000000" w:themeColor="text1"/>
          <w:sz w:val="24"/>
          <w:szCs w:val="24"/>
        </w:rPr>
        <w:t>’</w:t>
      </w:r>
      <w:proofErr w:type="spellStart"/>
      <w:r w:rsidRPr="00F605F8">
        <w:rPr>
          <w:rFonts w:ascii="Times New Roman" w:hAnsi="Times New Roman" w:cs="Times New Roman"/>
          <w:color w:val="000000" w:themeColor="text1"/>
          <w:sz w:val="24"/>
          <w:szCs w:val="24"/>
        </w:rPr>
        <w:t>nin</w:t>
      </w:r>
      <w:proofErr w:type="spellEnd"/>
      <w:r w:rsidRPr="00F605F8">
        <w:rPr>
          <w:rFonts w:ascii="Times New Roman" w:hAnsi="Times New Roman" w:cs="Times New Roman"/>
          <w:color w:val="000000" w:themeColor="text1"/>
          <w:sz w:val="24"/>
          <w:szCs w:val="24"/>
        </w:rPr>
        <w:t xml:space="preserve"> altındaki oda sıcaklı</w:t>
      </w:r>
      <w:r w:rsidR="002403CF" w:rsidRPr="00F605F8">
        <w:rPr>
          <w:rFonts w:ascii="Times New Roman" w:hAnsi="Times New Roman" w:cs="Times New Roman"/>
          <w:color w:val="000000" w:themeColor="text1"/>
          <w:sz w:val="24"/>
          <w:szCs w:val="24"/>
        </w:rPr>
        <w:t>ğ</w:t>
      </w:r>
      <w:r w:rsidRPr="00F605F8">
        <w:rPr>
          <w:rFonts w:ascii="Times New Roman" w:hAnsi="Times New Roman" w:cs="Times New Roman"/>
          <w:color w:val="000000" w:themeColor="text1"/>
          <w:sz w:val="24"/>
          <w:szCs w:val="24"/>
        </w:rPr>
        <w:t xml:space="preserve">ında, orijinal ambalajında, </w:t>
      </w:r>
      <w:r w:rsidR="0060746C" w:rsidRPr="00F605F8">
        <w:rPr>
          <w:rFonts w:ascii="Times New Roman" w:hAnsi="Times New Roman" w:cs="Times New Roman"/>
          <w:color w:val="000000" w:themeColor="text1"/>
          <w:sz w:val="24"/>
          <w:szCs w:val="24"/>
        </w:rPr>
        <w:t>36</w:t>
      </w:r>
      <w:r w:rsidRPr="00F605F8">
        <w:rPr>
          <w:rFonts w:ascii="Times New Roman" w:hAnsi="Times New Roman" w:cs="Times New Roman"/>
          <w:color w:val="000000" w:themeColor="text1"/>
          <w:sz w:val="24"/>
          <w:szCs w:val="24"/>
        </w:rPr>
        <w:t xml:space="preserve"> ay</w:t>
      </w:r>
    </w:p>
    <w:p w:rsidR="0060746C" w:rsidRPr="00F605F8" w:rsidRDefault="0060746C"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Açıldıktan sonra raf ömrü</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Mikrobiyolojik açıdan ürün açıldıktan sonra hemen kullanılmalıdır.</w:t>
      </w:r>
    </w:p>
    <w:p w:rsidR="00AB1B27" w:rsidRPr="00F605F8" w:rsidRDefault="0042332C" w:rsidP="0060746C">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F605F8">
        <w:rPr>
          <w:rFonts w:ascii="Times New Roman" w:hAnsi="Times New Roman" w:cs="Times New Roman"/>
          <w:color w:val="000000" w:themeColor="text1"/>
          <w:sz w:val="24"/>
          <w:szCs w:val="24"/>
        </w:rPr>
        <w:t>İnfüzyon</w:t>
      </w:r>
      <w:proofErr w:type="spellEnd"/>
      <w:r w:rsidRPr="00F605F8">
        <w:rPr>
          <w:rFonts w:ascii="Times New Roman" w:hAnsi="Times New Roman" w:cs="Times New Roman"/>
          <w:color w:val="000000" w:themeColor="text1"/>
          <w:sz w:val="24"/>
          <w:szCs w:val="24"/>
        </w:rPr>
        <w:t xml:space="preserve"> sıvıları ile seyreltilmiş NEOSET, etkinliğini kaybetmeden 2-8</w:t>
      </w:r>
      <w:r w:rsidRPr="00F605F8">
        <w:rPr>
          <w:rFonts w:ascii="Times New Roman" w:hAnsi="Times New Roman" w:cs="Times New Roman"/>
          <w:color w:val="000000" w:themeColor="text1"/>
          <w:sz w:val="24"/>
          <w:szCs w:val="24"/>
          <w:vertAlign w:val="superscript"/>
        </w:rPr>
        <w:t>o</w:t>
      </w:r>
      <w:r w:rsidRPr="00F605F8">
        <w:rPr>
          <w:rFonts w:ascii="Times New Roman" w:hAnsi="Times New Roman" w:cs="Times New Roman"/>
          <w:color w:val="000000" w:themeColor="text1"/>
          <w:sz w:val="24"/>
          <w:szCs w:val="24"/>
        </w:rPr>
        <w:t>C'de ve doğrudan gün ışığından korunarak 24 saat süreyle muhafaza edilebilir.</w:t>
      </w:r>
      <w:r w:rsidR="00AB1B27" w:rsidRPr="00F605F8">
        <w:rPr>
          <w:rFonts w:ascii="Times New Roman" w:hAnsi="Times New Roman" w:cs="Times New Roman"/>
          <w:color w:val="000000" w:themeColor="text1"/>
          <w:sz w:val="24"/>
          <w:szCs w:val="24"/>
        </w:rPr>
        <w:t xml:space="preserve"> Bu süreden sonra kullanılmamalıd</w:t>
      </w:r>
      <w:r w:rsidR="000A6D81" w:rsidRPr="00F605F8">
        <w:rPr>
          <w:rFonts w:ascii="Times New Roman" w:hAnsi="Times New Roman" w:cs="Times New Roman"/>
          <w:color w:val="000000" w:themeColor="text1"/>
          <w:sz w:val="24"/>
          <w:szCs w:val="24"/>
        </w:rPr>
        <w:t xml:space="preserve">ır. Seyreltildikten sonra uygun </w:t>
      </w:r>
      <w:r w:rsidR="00AB1B27" w:rsidRPr="00F605F8">
        <w:rPr>
          <w:rFonts w:ascii="Times New Roman" w:hAnsi="Times New Roman" w:cs="Times New Roman"/>
          <w:color w:val="000000" w:themeColor="text1"/>
          <w:sz w:val="24"/>
          <w:szCs w:val="24"/>
        </w:rPr>
        <w:t>aseptik ko</w:t>
      </w:r>
      <w:r w:rsidR="002403CF" w:rsidRPr="00F605F8">
        <w:rPr>
          <w:rFonts w:ascii="Times New Roman" w:hAnsi="Times New Roman" w:cs="Times New Roman"/>
          <w:color w:val="000000" w:themeColor="text1"/>
          <w:sz w:val="24"/>
          <w:szCs w:val="24"/>
        </w:rPr>
        <w:t>ş</w:t>
      </w:r>
      <w:r w:rsidR="00AB1B27" w:rsidRPr="00F605F8">
        <w:rPr>
          <w:rFonts w:ascii="Times New Roman" w:hAnsi="Times New Roman" w:cs="Times New Roman"/>
          <w:color w:val="000000" w:themeColor="text1"/>
          <w:sz w:val="24"/>
          <w:szCs w:val="24"/>
        </w:rPr>
        <w:t>ullarda saklanmalıdır.</w:t>
      </w:r>
    </w:p>
    <w:p w:rsidR="00722788" w:rsidRPr="00F605F8" w:rsidRDefault="00722788"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6.4</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Saklamaya yönelik özel </w:t>
      </w:r>
      <w:r w:rsidR="008B328C" w:rsidRPr="00F605F8">
        <w:rPr>
          <w:rFonts w:ascii="Times New Roman" w:hAnsi="Times New Roman" w:cs="Times New Roman"/>
          <w:b/>
          <w:color w:val="000000" w:themeColor="text1"/>
          <w:sz w:val="24"/>
          <w:szCs w:val="24"/>
        </w:rPr>
        <w:t>tedbirler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25°C’</w:t>
      </w:r>
      <w:r w:rsidR="00536BAB"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nin</w:t>
      </w:r>
      <w:proofErr w:type="spellEnd"/>
      <w:r w:rsidRPr="00F605F8">
        <w:rPr>
          <w:rFonts w:ascii="Times New Roman" w:hAnsi="Times New Roman" w:cs="Times New Roman"/>
          <w:color w:val="000000" w:themeColor="text1"/>
          <w:sz w:val="24"/>
          <w:szCs w:val="24"/>
        </w:rPr>
        <w:t xml:space="preserve"> altında, orijinal ambalajında saklanmalıdır. Dondurulmamalıdır.</w:t>
      </w:r>
    </w:p>
    <w:p w:rsidR="00AB1B27" w:rsidRPr="00F605F8" w:rsidRDefault="00AB1B2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Do</w:t>
      </w:r>
      <w:r w:rsidR="002403CF" w:rsidRPr="00F605F8">
        <w:rPr>
          <w:rFonts w:ascii="Times New Roman" w:hAnsi="Times New Roman" w:cs="Times New Roman"/>
          <w:color w:val="000000" w:themeColor="text1"/>
          <w:sz w:val="24"/>
          <w:szCs w:val="24"/>
        </w:rPr>
        <w:t>ğ</w:t>
      </w:r>
      <w:r w:rsidRPr="00F605F8">
        <w:rPr>
          <w:rFonts w:ascii="Times New Roman" w:hAnsi="Times New Roman" w:cs="Times New Roman"/>
          <w:color w:val="000000" w:themeColor="text1"/>
          <w:sz w:val="24"/>
          <w:szCs w:val="24"/>
        </w:rPr>
        <w:t>rudan güne</w:t>
      </w:r>
      <w:r w:rsidR="002403CF" w:rsidRPr="00F605F8">
        <w:rPr>
          <w:rFonts w:ascii="Times New Roman" w:hAnsi="Times New Roman" w:cs="Times New Roman"/>
          <w:color w:val="000000" w:themeColor="text1"/>
          <w:sz w:val="24"/>
          <w:szCs w:val="24"/>
        </w:rPr>
        <w:t>ş</w:t>
      </w:r>
      <w:r w:rsidRPr="00F605F8">
        <w:rPr>
          <w:rFonts w:ascii="Times New Roman" w:hAnsi="Times New Roman" w:cs="Times New Roman"/>
          <w:color w:val="000000" w:themeColor="text1"/>
          <w:sz w:val="24"/>
          <w:szCs w:val="24"/>
        </w:rPr>
        <w:t xml:space="preserve"> ı</w:t>
      </w:r>
      <w:r w:rsidR="002403CF" w:rsidRPr="00F605F8">
        <w:rPr>
          <w:rFonts w:ascii="Times New Roman" w:hAnsi="Times New Roman" w:cs="Times New Roman"/>
          <w:color w:val="000000" w:themeColor="text1"/>
          <w:sz w:val="24"/>
          <w:szCs w:val="24"/>
        </w:rPr>
        <w:t>ş</w:t>
      </w:r>
      <w:r w:rsidRPr="00F605F8">
        <w:rPr>
          <w:rFonts w:ascii="Times New Roman" w:hAnsi="Times New Roman" w:cs="Times New Roman"/>
          <w:color w:val="000000" w:themeColor="text1"/>
          <w:sz w:val="24"/>
          <w:szCs w:val="24"/>
        </w:rPr>
        <w:t>ı</w:t>
      </w:r>
      <w:r w:rsidR="002403CF" w:rsidRPr="00F605F8">
        <w:rPr>
          <w:rFonts w:ascii="Times New Roman" w:hAnsi="Times New Roman" w:cs="Times New Roman"/>
          <w:color w:val="000000" w:themeColor="text1"/>
          <w:sz w:val="24"/>
          <w:szCs w:val="24"/>
        </w:rPr>
        <w:t>ğ</w:t>
      </w:r>
      <w:r w:rsidRPr="00F605F8">
        <w:rPr>
          <w:rFonts w:ascii="Times New Roman" w:hAnsi="Times New Roman" w:cs="Times New Roman"/>
          <w:color w:val="000000" w:themeColor="text1"/>
          <w:sz w:val="24"/>
          <w:szCs w:val="24"/>
        </w:rPr>
        <w:t>ından korunmalıdır.</w:t>
      </w:r>
    </w:p>
    <w:p w:rsidR="00DE7CFA" w:rsidRPr="00F605F8" w:rsidRDefault="00DE7CFA"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6.5</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Ambalajın niteli</w:t>
      </w:r>
      <w:r w:rsidR="002403CF" w:rsidRPr="00F605F8">
        <w:rPr>
          <w:rFonts w:ascii="Times New Roman" w:hAnsi="Times New Roman" w:cs="Times New Roman"/>
          <w:b/>
          <w:color w:val="000000" w:themeColor="text1"/>
          <w:sz w:val="24"/>
          <w:szCs w:val="24"/>
        </w:rPr>
        <w:t>ği ve içeriğ</w:t>
      </w:r>
      <w:r w:rsidRPr="00F605F8">
        <w:rPr>
          <w:rFonts w:ascii="Times New Roman" w:hAnsi="Times New Roman" w:cs="Times New Roman"/>
          <w:b/>
          <w:color w:val="000000" w:themeColor="text1"/>
          <w:sz w:val="24"/>
          <w:szCs w:val="24"/>
        </w:rPr>
        <w:t>i</w:t>
      </w:r>
    </w:p>
    <w:p w:rsidR="00F47929" w:rsidRPr="00F605F8" w:rsidRDefault="00F47929"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Tip 1 cam, renksiz, halkalı 3</w:t>
      </w:r>
      <w:r w:rsidR="00F01AD6"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ml’lik</w:t>
      </w:r>
      <w:proofErr w:type="spellEnd"/>
      <w:r w:rsidRPr="00F605F8">
        <w:rPr>
          <w:rFonts w:ascii="Times New Roman" w:hAnsi="Times New Roman" w:cs="Times New Roman"/>
          <w:color w:val="000000" w:themeColor="text1"/>
          <w:sz w:val="24"/>
          <w:szCs w:val="24"/>
        </w:rPr>
        <w:t xml:space="preserve"> çözelti içeren ampul.</w:t>
      </w:r>
    </w:p>
    <w:p w:rsidR="002403CF" w:rsidRPr="00F605F8" w:rsidRDefault="00830D62"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NEOSET</w:t>
      </w:r>
      <w:r w:rsidR="00AB1B27" w:rsidRPr="00F605F8">
        <w:rPr>
          <w:rFonts w:ascii="Times New Roman" w:hAnsi="Times New Roman" w:cs="Times New Roman"/>
          <w:color w:val="000000" w:themeColor="text1"/>
          <w:sz w:val="24"/>
          <w:szCs w:val="24"/>
        </w:rPr>
        <w:t xml:space="preserve"> 3 mg/</w:t>
      </w:r>
      <w:r w:rsidR="000A6D81" w:rsidRPr="00F605F8">
        <w:rPr>
          <w:rFonts w:ascii="Times New Roman" w:hAnsi="Times New Roman" w:cs="Times New Roman"/>
          <w:color w:val="000000" w:themeColor="text1"/>
          <w:sz w:val="24"/>
          <w:szCs w:val="24"/>
        </w:rPr>
        <w:t>3 ml i.v.</w:t>
      </w:r>
      <w:r w:rsidR="005024D0" w:rsidRPr="00F605F8">
        <w:rPr>
          <w:rFonts w:ascii="Times New Roman" w:hAnsi="Times New Roman" w:cs="Times New Roman"/>
          <w:color w:val="000000" w:themeColor="text1"/>
          <w:sz w:val="24"/>
          <w:szCs w:val="24"/>
        </w:rPr>
        <w:t xml:space="preserve"> </w:t>
      </w:r>
      <w:proofErr w:type="spellStart"/>
      <w:r w:rsidR="00FF124A" w:rsidRPr="00F605F8">
        <w:rPr>
          <w:rFonts w:ascii="Times New Roman" w:hAnsi="Times New Roman" w:cs="Times New Roman"/>
          <w:color w:val="000000" w:themeColor="text1"/>
          <w:sz w:val="24"/>
          <w:szCs w:val="24"/>
        </w:rPr>
        <w:t>infüzyon</w:t>
      </w:r>
      <w:proofErr w:type="spellEnd"/>
      <w:r w:rsidR="00FF124A" w:rsidRPr="00F605F8">
        <w:rPr>
          <w:rFonts w:ascii="Times New Roman" w:hAnsi="Times New Roman" w:cs="Times New Roman"/>
          <w:color w:val="000000" w:themeColor="text1"/>
          <w:sz w:val="24"/>
          <w:szCs w:val="24"/>
        </w:rPr>
        <w:t xml:space="preserve"> için çözelti içeren ampul</w:t>
      </w:r>
      <w:r w:rsidR="005024D0" w:rsidRPr="00F605F8">
        <w:rPr>
          <w:rFonts w:ascii="Times New Roman" w:hAnsi="Times New Roman" w:cs="Times New Roman"/>
          <w:color w:val="000000" w:themeColor="text1"/>
          <w:sz w:val="24"/>
          <w:szCs w:val="24"/>
        </w:rPr>
        <w:t xml:space="preserve">, </w:t>
      </w:r>
      <w:r w:rsidR="000A6D81" w:rsidRPr="00F605F8">
        <w:rPr>
          <w:rFonts w:ascii="Times New Roman" w:hAnsi="Times New Roman" w:cs="Times New Roman"/>
          <w:color w:val="000000" w:themeColor="text1"/>
          <w:sz w:val="24"/>
          <w:szCs w:val="24"/>
        </w:rPr>
        <w:t xml:space="preserve">1 </w:t>
      </w:r>
      <w:r w:rsidR="00DF4E82" w:rsidRPr="00F605F8">
        <w:rPr>
          <w:rFonts w:ascii="Times New Roman" w:hAnsi="Times New Roman" w:cs="Times New Roman"/>
          <w:color w:val="000000" w:themeColor="text1"/>
          <w:sz w:val="24"/>
          <w:szCs w:val="24"/>
        </w:rPr>
        <w:t>ve</w:t>
      </w:r>
      <w:r w:rsidR="00176D7B" w:rsidRPr="00F605F8">
        <w:rPr>
          <w:rFonts w:ascii="Times New Roman" w:hAnsi="Times New Roman" w:cs="Times New Roman"/>
          <w:color w:val="000000" w:themeColor="text1"/>
          <w:sz w:val="24"/>
          <w:szCs w:val="24"/>
        </w:rPr>
        <w:t>ya</w:t>
      </w:r>
      <w:r w:rsidR="00DF4E82" w:rsidRPr="00F605F8">
        <w:rPr>
          <w:rFonts w:ascii="Times New Roman" w:hAnsi="Times New Roman" w:cs="Times New Roman"/>
          <w:color w:val="000000" w:themeColor="text1"/>
          <w:sz w:val="24"/>
          <w:szCs w:val="24"/>
        </w:rPr>
        <w:t xml:space="preserve"> 5 ampul içeren karton kutuda.</w:t>
      </w:r>
    </w:p>
    <w:p w:rsidR="000A6D81" w:rsidRPr="00F605F8" w:rsidRDefault="000A6D81"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0A6D81"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6.6</w:t>
      </w:r>
      <w:r w:rsidR="00CC121E" w:rsidRPr="00F605F8">
        <w:rPr>
          <w:rFonts w:ascii="Times New Roman" w:hAnsi="Times New Roman" w:cs="Times New Roman"/>
          <w:b/>
          <w:color w:val="000000" w:themeColor="text1"/>
          <w:sz w:val="24"/>
          <w:szCs w:val="24"/>
        </w:rPr>
        <w:t>.</w:t>
      </w:r>
      <w:r w:rsidRPr="00F605F8">
        <w:rPr>
          <w:rFonts w:ascii="Times New Roman" w:hAnsi="Times New Roman" w:cs="Times New Roman"/>
          <w:b/>
          <w:color w:val="000000" w:themeColor="text1"/>
          <w:sz w:val="24"/>
          <w:szCs w:val="24"/>
        </w:rPr>
        <w:t xml:space="preserve"> Beş</w:t>
      </w:r>
      <w:r w:rsidR="00AB1B27" w:rsidRPr="00F605F8">
        <w:rPr>
          <w:rFonts w:ascii="Times New Roman" w:hAnsi="Times New Roman" w:cs="Times New Roman"/>
          <w:b/>
          <w:color w:val="000000" w:themeColor="text1"/>
          <w:sz w:val="24"/>
          <w:szCs w:val="24"/>
        </w:rPr>
        <w:t>eri tıbbi üründen arta kalan maddelerin imhası ve di</w:t>
      </w:r>
      <w:r w:rsidR="002403CF" w:rsidRPr="00F605F8">
        <w:rPr>
          <w:rFonts w:ascii="Times New Roman" w:hAnsi="Times New Roman" w:cs="Times New Roman"/>
          <w:b/>
          <w:color w:val="000000" w:themeColor="text1"/>
          <w:sz w:val="24"/>
          <w:szCs w:val="24"/>
        </w:rPr>
        <w:t>ğ</w:t>
      </w:r>
      <w:r w:rsidR="00AB1B27" w:rsidRPr="00F605F8">
        <w:rPr>
          <w:rFonts w:ascii="Times New Roman" w:hAnsi="Times New Roman" w:cs="Times New Roman"/>
          <w:b/>
          <w:color w:val="000000" w:themeColor="text1"/>
          <w:sz w:val="24"/>
          <w:szCs w:val="24"/>
        </w:rPr>
        <w:t>er özel önlemler</w:t>
      </w:r>
    </w:p>
    <w:p w:rsidR="00722788" w:rsidRPr="00F605F8" w:rsidRDefault="00722788"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İdeal olanı, </w:t>
      </w:r>
      <w:proofErr w:type="spellStart"/>
      <w:r w:rsidR="004F222D" w:rsidRPr="00F605F8">
        <w:rPr>
          <w:rFonts w:ascii="Times New Roman" w:hAnsi="Times New Roman" w:cs="Times New Roman"/>
          <w:color w:val="000000" w:themeColor="text1"/>
          <w:sz w:val="24"/>
          <w:szCs w:val="24"/>
        </w:rPr>
        <w:t>NEOSET</w:t>
      </w:r>
      <w:r w:rsidRPr="00F605F8">
        <w:rPr>
          <w:rFonts w:ascii="Times New Roman" w:hAnsi="Times New Roman" w:cs="Times New Roman"/>
          <w:color w:val="000000" w:themeColor="text1"/>
          <w:sz w:val="24"/>
          <w:szCs w:val="24"/>
        </w:rPr>
        <w:t>'in</w:t>
      </w:r>
      <w:proofErr w:type="spellEnd"/>
      <w:r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intravenöz</w:t>
      </w:r>
      <w:proofErr w:type="spellEnd"/>
      <w:r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infıizyonunun</w:t>
      </w:r>
      <w:proofErr w:type="spellEnd"/>
      <w:r w:rsidRPr="00F605F8">
        <w:rPr>
          <w:rFonts w:ascii="Times New Roman" w:hAnsi="Times New Roman" w:cs="Times New Roman"/>
          <w:color w:val="000000" w:themeColor="text1"/>
          <w:sz w:val="24"/>
          <w:szCs w:val="24"/>
        </w:rPr>
        <w:t xml:space="preserve"> uygulama anında hazırlanmasıdır. Sulandırıldıktan sonraki (bölüm </w:t>
      </w:r>
      <w:proofErr w:type="gramStart"/>
      <w:r w:rsidRPr="00F605F8">
        <w:rPr>
          <w:rFonts w:ascii="Times New Roman" w:hAnsi="Times New Roman" w:cs="Times New Roman"/>
          <w:color w:val="000000" w:themeColor="text1"/>
          <w:sz w:val="24"/>
          <w:szCs w:val="24"/>
        </w:rPr>
        <w:t>4.2'de</w:t>
      </w:r>
      <w:proofErr w:type="gramEnd"/>
      <w:r w:rsidRPr="00F605F8">
        <w:rPr>
          <w:rFonts w:ascii="Times New Roman" w:hAnsi="Times New Roman" w:cs="Times New Roman"/>
          <w:color w:val="000000" w:themeColor="text1"/>
          <w:sz w:val="24"/>
          <w:szCs w:val="24"/>
        </w:rPr>
        <w:t xml:space="preserve">, Uygulama şekli'nde belirtilen </w:t>
      </w:r>
      <w:proofErr w:type="spellStart"/>
      <w:r w:rsidRPr="00F605F8">
        <w:rPr>
          <w:rFonts w:ascii="Times New Roman" w:hAnsi="Times New Roman" w:cs="Times New Roman"/>
          <w:color w:val="000000" w:themeColor="text1"/>
          <w:sz w:val="24"/>
          <w:szCs w:val="24"/>
        </w:rPr>
        <w:t>infüzyon</w:t>
      </w:r>
      <w:proofErr w:type="spellEnd"/>
      <w:r w:rsidRPr="00F605F8">
        <w:rPr>
          <w:rFonts w:ascii="Times New Roman" w:hAnsi="Times New Roman" w:cs="Times New Roman"/>
          <w:color w:val="000000" w:themeColor="text1"/>
          <w:sz w:val="24"/>
          <w:szCs w:val="24"/>
        </w:rPr>
        <w:t xml:space="preserve"> sıvılarından herhang</w:t>
      </w:r>
      <w:r w:rsidR="00455B39" w:rsidRPr="00F605F8">
        <w:rPr>
          <w:rFonts w:ascii="Times New Roman" w:hAnsi="Times New Roman" w:cs="Times New Roman"/>
          <w:color w:val="000000" w:themeColor="text1"/>
          <w:sz w:val="24"/>
          <w:szCs w:val="24"/>
        </w:rPr>
        <w:t>i birinin içinde) raf ömrü, 2°C-</w:t>
      </w:r>
      <w:r w:rsidRPr="00F605F8">
        <w:rPr>
          <w:rFonts w:ascii="Times New Roman" w:hAnsi="Times New Roman" w:cs="Times New Roman"/>
          <w:color w:val="000000" w:themeColor="text1"/>
          <w:sz w:val="24"/>
          <w:szCs w:val="24"/>
        </w:rPr>
        <w:t>8°</w:t>
      </w:r>
      <w:proofErr w:type="spellStart"/>
      <w:r w:rsidRPr="00F605F8">
        <w:rPr>
          <w:rFonts w:ascii="Times New Roman" w:hAnsi="Times New Roman" w:cs="Times New Roman"/>
          <w:color w:val="000000" w:themeColor="text1"/>
          <w:sz w:val="24"/>
          <w:szCs w:val="24"/>
        </w:rPr>
        <w:t>C'de</w:t>
      </w:r>
      <w:proofErr w:type="spellEnd"/>
      <w:r w:rsidRPr="00F605F8">
        <w:rPr>
          <w:rFonts w:ascii="Times New Roman" w:hAnsi="Times New Roman" w:cs="Times New Roman"/>
          <w:color w:val="000000" w:themeColor="text1"/>
          <w:sz w:val="24"/>
          <w:szCs w:val="24"/>
        </w:rPr>
        <w:t xml:space="preserve"> saklamak koşulu ile 24 saattir. 24 saatten sonra kullanılmamalıdır. Hazırlandıktan sonra bekletilecekse, </w:t>
      </w:r>
      <w:r w:rsidR="004F222D" w:rsidRPr="00F605F8">
        <w:rPr>
          <w:rFonts w:ascii="Times New Roman" w:hAnsi="Times New Roman" w:cs="Times New Roman"/>
          <w:color w:val="000000" w:themeColor="text1"/>
          <w:sz w:val="24"/>
          <w:szCs w:val="24"/>
        </w:rPr>
        <w:t>NEOSET</w:t>
      </w:r>
      <w:r w:rsidRPr="00F605F8">
        <w:rPr>
          <w:rFonts w:ascii="Times New Roman" w:hAnsi="Times New Roman" w:cs="Times New Roman"/>
          <w:color w:val="000000" w:themeColor="text1"/>
          <w:sz w:val="24"/>
          <w:szCs w:val="24"/>
        </w:rPr>
        <w:t xml:space="preserve"> </w:t>
      </w:r>
      <w:proofErr w:type="spellStart"/>
      <w:r w:rsidRPr="00F605F8">
        <w:rPr>
          <w:rFonts w:ascii="Times New Roman" w:hAnsi="Times New Roman" w:cs="Times New Roman"/>
          <w:color w:val="000000" w:themeColor="text1"/>
          <w:sz w:val="24"/>
          <w:szCs w:val="24"/>
        </w:rPr>
        <w:t>infüzyonları</w:t>
      </w:r>
      <w:proofErr w:type="spellEnd"/>
      <w:r w:rsidRPr="00F605F8">
        <w:rPr>
          <w:rFonts w:ascii="Times New Roman" w:hAnsi="Times New Roman" w:cs="Times New Roman"/>
          <w:color w:val="000000" w:themeColor="text1"/>
          <w:sz w:val="24"/>
          <w:szCs w:val="24"/>
        </w:rPr>
        <w:t xml:space="preserve"> uygun aseptik koşullarda hazırlanmalıdır.</w:t>
      </w:r>
    </w:p>
    <w:p w:rsidR="00722788" w:rsidRPr="00F605F8" w:rsidRDefault="00722788"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Kullanılmamış olan ürünler ya da atık materyaller "Tıbbi Atıkların Kontrolü Yönetmeliği" ve "Ambalaj Atıklarının Kontrolü Yönetmelik"!erine uygun olarak imha edilmelidir.</w:t>
      </w:r>
    </w:p>
    <w:p w:rsidR="00722788" w:rsidRPr="00F605F8" w:rsidRDefault="00722788" w:rsidP="0060746C">
      <w:pPr>
        <w:autoSpaceDE w:val="0"/>
        <w:autoSpaceDN w:val="0"/>
        <w:adjustRightInd w:val="0"/>
        <w:spacing w:after="0"/>
        <w:jc w:val="both"/>
        <w:rPr>
          <w:rFonts w:ascii="Times New Roman" w:hAnsi="Times New Roman" w:cs="Times New Roman"/>
          <w:b/>
          <w:color w:val="000000" w:themeColor="text1"/>
          <w:sz w:val="24"/>
          <w:szCs w:val="24"/>
        </w:rPr>
      </w:pPr>
    </w:p>
    <w:p w:rsidR="00DE7CFA"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7. RUHSAT SAH</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B</w:t>
      </w:r>
      <w:r w:rsidR="000A6D81" w:rsidRPr="00F605F8">
        <w:rPr>
          <w:rFonts w:ascii="Times New Roman" w:hAnsi="Times New Roman" w:cs="Times New Roman"/>
          <w:b/>
          <w:color w:val="000000" w:themeColor="text1"/>
          <w:sz w:val="24"/>
          <w:szCs w:val="24"/>
        </w:rPr>
        <w:t>İ</w:t>
      </w:r>
    </w:p>
    <w:p w:rsidR="00B363A0" w:rsidRPr="00F605F8" w:rsidRDefault="00B363A0" w:rsidP="0060746C">
      <w:pPr>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Deva Holding A.Ş. </w:t>
      </w:r>
    </w:p>
    <w:p w:rsidR="00B363A0" w:rsidRPr="00F605F8" w:rsidRDefault="00B363A0" w:rsidP="0060746C">
      <w:pPr>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Halkalı Merkez Mah. Basın Ek</w:t>
      </w:r>
      <w:r w:rsidR="00830D62" w:rsidRPr="00F605F8">
        <w:rPr>
          <w:rFonts w:ascii="Times New Roman" w:hAnsi="Times New Roman" w:cs="Times New Roman"/>
          <w:color w:val="000000" w:themeColor="text1"/>
          <w:sz w:val="24"/>
          <w:szCs w:val="24"/>
        </w:rPr>
        <w:t>s</w:t>
      </w:r>
      <w:r w:rsidR="000011C2" w:rsidRPr="00F605F8">
        <w:rPr>
          <w:rFonts w:ascii="Times New Roman" w:hAnsi="Times New Roman" w:cs="Times New Roman"/>
          <w:color w:val="000000" w:themeColor="text1"/>
          <w:sz w:val="24"/>
          <w:szCs w:val="24"/>
        </w:rPr>
        <w:t>pres Cad. 343</w:t>
      </w:r>
      <w:r w:rsidRPr="00F605F8">
        <w:rPr>
          <w:rFonts w:ascii="Times New Roman" w:hAnsi="Times New Roman" w:cs="Times New Roman"/>
          <w:color w:val="000000" w:themeColor="text1"/>
          <w:sz w:val="24"/>
          <w:szCs w:val="24"/>
        </w:rPr>
        <w:t>03 No:1</w:t>
      </w:r>
    </w:p>
    <w:p w:rsidR="00B363A0" w:rsidRPr="00F605F8" w:rsidRDefault="00B363A0" w:rsidP="0060746C">
      <w:pPr>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Küçükçekmece/İSTANBUL</w:t>
      </w:r>
    </w:p>
    <w:p w:rsidR="00B363A0" w:rsidRPr="00F605F8" w:rsidRDefault="00B363A0" w:rsidP="0060746C">
      <w:pPr>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Tel: 0212 692 92 </w:t>
      </w:r>
      <w:proofErr w:type="spellStart"/>
      <w:r w:rsidRPr="00F605F8">
        <w:rPr>
          <w:rFonts w:ascii="Times New Roman" w:hAnsi="Times New Roman" w:cs="Times New Roman"/>
          <w:color w:val="000000" w:themeColor="text1"/>
          <w:sz w:val="24"/>
          <w:szCs w:val="24"/>
        </w:rPr>
        <w:t>92</w:t>
      </w:r>
      <w:proofErr w:type="spellEnd"/>
    </w:p>
    <w:p w:rsidR="00B363A0" w:rsidRPr="00F605F8" w:rsidRDefault="00B363A0" w:rsidP="0060746C">
      <w:pPr>
        <w:spacing w:after="0"/>
        <w:jc w:val="both"/>
        <w:rPr>
          <w:rFonts w:ascii="Times New Roman" w:hAnsi="Times New Roman" w:cs="Times New Roman"/>
          <w:color w:val="000000" w:themeColor="text1"/>
          <w:sz w:val="24"/>
          <w:szCs w:val="24"/>
        </w:rPr>
      </w:pPr>
      <w:proofErr w:type="spellStart"/>
      <w:r w:rsidRPr="00F605F8">
        <w:rPr>
          <w:rFonts w:ascii="Times New Roman" w:hAnsi="Times New Roman" w:cs="Times New Roman"/>
          <w:color w:val="000000" w:themeColor="text1"/>
          <w:sz w:val="24"/>
          <w:szCs w:val="24"/>
        </w:rPr>
        <w:t>Fax</w:t>
      </w:r>
      <w:proofErr w:type="spellEnd"/>
      <w:r w:rsidRPr="00F605F8">
        <w:rPr>
          <w:rFonts w:ascii="Times New Roman" w:hAnsi="Times New Roman" w:cs="Times New Roman"/>
          <w:color w:val="000000" w:themeColor="text1"/>
          <w:sz w:val="24"/>
          <w:szCs w:val="24"/>
        </w:rPr>
        <w:t>: 0212 697 00 24</w:t>
      </w:r>
    </w:p>
    <w:p w:rsidR="00100F1F" w:rsidRPr="00F605F8" w:rsidRDefault="00100F1F"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DA236E" w:rsidRPr="00F605F8" w:rsidRDefault="00DA236E" w:rsidP="0060746C">
      <w:pPr>
        <w:autoSpaceDE w:val="0"/>
        <w:autoSpaceDN w:val="0"/>
        <w:adjustRightInd w:val="0"/>
        <w:spacing w:after="0"/>
        <w:jc w:val="both"/>
        <w:rPr>
          <w:rFonts w:ascii="Times New Roman" w:hAnsi="Times New Roman" w:cs="Times New Roman"/>
          <w:b/>
          <w:color w:val="000000" w:themeColor="text1"/>
          <w:sz w:val="24"/>
          <w:szCs w:val="24"/>
        </w:rPr>
      </w:pPr>
    </w:p>
    <w:p w:rsidR="00AB1B27" w:rsidRPr="00F605F8" w:rsidRDefault="000A6D81"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lastRenderedPageBreak/>
        <w:t>8. RUHSAT NUMARASI</w:t>
      </w:r>
      <w:r w:rsidR="00B05959" w:rsidRPr="00F605F8">
        <w:rPr>
          <w:rFonts w:ascii="Times New Roman" w:hAnsi="Times New Roman" w:cs="Times New Roman"/>
          <w:b/>
          <w:color w:val="000000" w:themeColor="text1"/>
          <w:sz w:val="24"/>
          <w:szCs w:val="24"/>
        </w:rPr>
        <w:t xml:space="preserve"> (LARI)</w:t>
      </w:r>
    </w:p>
    <w:p w:rsidR="00A92930" w:rsidRPr="00F605F8" w:rsidRDefault="00A92930"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227/85</w:t>
      </w:r>
    </w:p>
    <w:p w:rsidR="00A92930" w:rsidRPr="00F605F8" w:rsidRDefault="00A92930" w:rsidP="0060746C">
      <w:pPr>
        <w:autoSpaceDE w:val="0"/>
        <w:autoSpaceDN w:val="0"/>
        <w:adjustRightInd w:val="0"/>
        <w:spacing w:after="0"/>
        <w:jc w:val="both"/>
        <w:rPr>
          <w:rFonts w:ascii="Times New Roman" w:hAnsi="Times New Roman" w:cs="Times New Roman"/>
          <w:color w:val="000000" w:themeColor="text1"/>
          <w:sz w:val="24"/>
          <w:szCs w:val="24"/>
        </w:rPr>
      </w:pPr>
    </w:p>
    <w:p w:rsidR="00AB1B27" w:rsidRPr="00F605F8" w:rsidRDefault="00AB1B27" w:rsidP="0060746C">
      <w:pPr>
        <w:autoSpaceDE w:val="0"/>
        <w:autoSpaceDN w:val="0"/>
        <w:adjustRightInd w:val="0"/>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 xml:space="preserve">9. </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LK RUHSAT TAR</w:t>
      </w:r>
      <w:r w:rsidR="001A5614"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H / RUHSAT YENLEME TAR</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H</w:t>
      </w:r>
      <w:r w:rsidR="00DE7CFA" w:rsidRPr="00F605F8">
        <w:rPr>
          <w:rFonts w:ascii="Times New Roman" w:hAnsi="Times New Roman" w:cs="Times New Roman"/>
          <w:b/>
          <w:color w:val="000000" w:themeColor="text1"/>
          <w:sz w:val="24"/>
          <w:szCs w:val="24"/>
        </w:rPr>
        <w:t>İ</w:t>
      </w:r>
    </w:p>
    <w:p w:rsidR="00AB1B27" w:rsidRPr="00F605F8" w:rsidRDefault="00BB0DC7"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İ</w:t>
      </w:r>
      <w:r w:rsidR="008B328C" w:rsidRPr="00F605F8">
        <w:rPr>
          <w:rFonts w:ascii="Times New Roman" w:hAnsi="Times New Roman" w:cs="Times New Roman"/>
          <w:color w:val="000000" w:themeColor="text1"/>
          <w:sz w:val="24"/>
          <w:szCs w:val="24"/>
        </w:rPr>
        <w:t>lk ruhsat</w:t>
      </w:r>
      <w:r w:rsidR="00AB1B27" w:rsidRPr="00F605F8">
        <w:rPr>
          <w:rFonts w:ascii="Times New Roman" w:hAnsi="Times New Roman" w:cs="Times New Roman"/>
          <w:color w:val="000000" w:themeColor="text1"/>
          <w:sz w:val="24"/>
          <w:szCs w:val="24"/>
        </w:rPr>
        <w:t xml:space="preserve"> tarihi:</w:t>
      </w:r>
      <w:r w:rsidR="000A6D81" w:rsidRPr="00F605F8">
        <w:rPr>
          <w:rFonts w:ascii="Times New Roman" w:hAnsi="Times New Roman" w:cs="Times New Roman"/>
          <w:color w:val="000000" w:themeColor="text1"/>
          <w:sz w:val="24"/>
          <w:szCs w:val="24"/>
        </w:rPr>
        <w:t xml:space="preserve"> </w:t>
      </w:r>
      <w:r w:rsidR="00A92930" w:rsidRPr="00F605F8">
        <w:rPr>
          <w:rFonts w:ascii="Times New Roman" w:hAnsi="Times New Roman" w:cs="Times New Roman"/>
          <w:color w:val="000000" w:themeColor="text1"/>
          <w:sz w:val="24"/>
          <w:szCs w:val="24"/>
        </w:rPr>
        <w:t>16.12.2010</w:t>
      </w:r>
    </w:p>
    <w:p w:rsidR="00AB1B27" w:rsidRPr="00F605F8" w:rsidRDefault="001A5614" w:rsidP="0060746C">
      <w:pPr>
        <w:autoSpaceDE w:val="0"/>
        <w:autoSpaceDN w:val="0"/>
        <w:adjustRightInd w:val="0"/>
        <w:spacing w:after="0"/>
        <w:jc w:val="both"/>
        <w:rPr>
          <w:rFonts w:ascii="Times New Roman" w:hAnsi="Times New Roman" w:cs="Times New Roman"/>
          <w:color w:val="000000" w:themeColor="text1"/>
          <w:sz w:val="24"/>
          <w:szCs w:val="24"/>
        </w:rPr>
      </w:pPr>
      <w:r w:rsidRPr="00F605F8">
        <w:rPr>
          <w:rFonts w:ascii="Times New Roman" w:hAnsi="Times New Roman" w:cs="Times New Roman"/>
          <w:color w:val="000000" w:themeColor="text1"/>
          <w:sz w:val="24"/>
          <w:szCs w:val="24"/>
        </w:rPr>
        <w:t xml:space="preserve">Son </w:t>
      </w:r>
      <w:r w:rsidR="008B328C" w:rsidRPr="00F605F8">
        <w:rPr>
          <w:rFonts w:ascii="Times New Roman" w:hAnsi="Times New Roman" w:cs="Times New Roman"/>
          <w:color w:val="000000" w:themeColor="text1"/>
          <w:sz w:val="24"/>
          <w:szCs w:val="24"/>
        </w:rPr>
        <w:t>y</w:t>
      </w:r>
      <w:r w:rsidR="00AB1B27" w:rsidRPr="00F605F8">
        <w:rPr>
          <w:rFonts w:ascii="Times New Roman" w:hAnsi="Times New Roman" w:cs="Times New Roman"/>
          <w:color w:val="000000" w:themeColor="text1"/>
          <w:sz w:val="24"/>
          <w:szCs w:val="24"/>
        </w:rPr>
        <w:t>enileme tarihi:</w:t>
      </w:r>
    </w:p>
    <w:p w:rsidR="00872F1B" w:rsidRPr="00F605F8" w:rsidRDefault="00872F1B" w:rsidP="0060746C">
      <w:pPr>
        <w:autoSpaceDE w:val="0"/>
        <w:autoSpaceDN w:val="0"/>
        <w:adjustRightInd w:val="0"/>
        <w:spacing w:after="0"/>
        <w:jc w:val="both"/>
        <w:rPr>
          <w:rFonts w:ascii="Times New Roman" w:hAnsi="Times New Roman" w:cs="Times New Roman"/>
          <w:color w:val="000000" w:themeColor="text1"/>
          <w:sz w:val="24"/>
          <w:szCs w:val="24"/>
        </w:rPr>
      </w:pPr>
    </w:p>
    <w:p w:rsidR="000A6D81" w:rsidRPr="00F605F8" w:rsidRDefault="00AB1B27" w:rsidP="0060746C">
      <w:pPr>
        <w:spacing w:after="0"/>
        <w:jc w:val="both"/>
        <w:rPr>
          <w:rFonts w:ascii="Times New Roman" w:hAnsi="Times New Roman" w:cs="Times New Roman"/>
          <w:b/>
          <w:color w:val="000000" w:themeColor="text1"/>
          <w:sz w:val="24"/>
          <w:szCs w:val="24"/>
        </w:rPr>
      </w:pPr>
      <w:r w:rsidRPr="00F605F8">
        <w:rPr>
          <w:rFonts w:ascii="Times New Roman" w:hAnsi="Times New Roman" w:cs="Times New Roman"/>
          <w:b/>
          <w:color w:val="000000" w:themeColor="text1"/>
          <w:sz w:val="24"/>
          <w:szCs w:val="24"/>
        </w:rPr>
        <w:t>10. KÜB’ÜN YEN</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LENME TAR</w:t>
      </w:r>
      <w:r w:rsidR="00DE7CFA" w:rsidRPr="00F605F8">
        <w:rPr>
          <w:rFonts w:ascii="Times New Roman" w:hAnsi="Times New Roman" w:cs="Times New Roman"/>
          <w:b/>
          <w:color w:val="000000" w:themeColor="text1"/>
          <w:sz w:val="24"/>
          <w:szCs w:val="24"/>
        </w:rPr>
        <w:t>İ</w:t>
      </w:r>
      <w:r w:rsidRPr="00F605F8">
        <w:rPr>
          <w:rFonts w:ascii="Times New Roman" w:hAnsi="Times New Roman" w:cs="Times New Roman"/>
          <w:b/>
          <w:color w:val="000000" w:themeColor="text1"/>
          <w:sz w:val="24"/>
          <w:szCs w:val="24"/>
        </w:rPr>
        <w:t>H</w:t>
      </w:r>
      <w:r w:rsidR="00DE7CFA" w:rsidRPr="00F605F8">
        <w:rPr>
          <w:rFonts w:ascii="Times New Roman" w:hAnsi="Times New Roman" w:cs="Times New Roman"/>
          <w:b/>
          <w:color w:val="000000" w:themeColor="text1"/>
          <w:sz w:val="24"/>
          <w:szCs w:val="24"/>
        </w:rPr>
        <w:t>İ</w:t>
      </w:r>
    </w:p>
    <w:sectPr w:rsidR="000A6D81" w:rsidRPr="00F605F8" w:rsidSect="00F832C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F39" w:rsidRDefault="006E3F39" w:rsidP="00CC121E">
      <w:pPr>
        <w:spacing w:after="0" w:line="240" w:lineRule="auto"/>
      </w:pPr>
      <w:r>
        <w:separator/>
      </w:r>
    </w:p>
  </w:endnote>
  <w:endnote w:type="continuationSeparator" w:id="0">
    <w:p w:rsidR="006E3F39" w:rsidRDefault="006E3F39" w:rsidP="00CC1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A00002EF" w:usb1="4000207B" w:usb2="00000000" w:usb3="00000000" w:csb0="0000009F" w:csb1="00000000"/>
  </w:font>
  <w:font w:name="Consolas">
    <w:panose1 w:val="020B0609020204030204"/>
    <w:charset w:val="A2"/>
    <w:family w:val="modern"/>
    <w:pitch w:val="fixed"/>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06844"/>
      <w:docPartObj>
        <w:docPartGallery w:val="Page Numbers (Bottom of Page)"/>
        <w:docPartUnique/>
      </w:docPartObj>
    </w:sdtPr>
    <w:sdtContent>
      <w:p w:rsidR="00B722F2" w:rsidRDefault="00E44301">
        <w:pPr>
          <w:pStyle w:val="Altbilgi"/>
          <w:jc w:val="right"/>
        </w:pPr>
        <w:r w:rsidRPr="00CC121E">
          <w:rPr>
            <w:rFonts w:ascii="Times New Roman" w:hAnsi="Times New Roman" w:cs="Times New Roman"/>
            <w:sz w:val="24"/>
            <w:szCs w:val="24"/>
          </w:rPr>
          <w:fldChar w:fldCharType="begin"/>
        </w:r>
        <w:r w:rsidR="00B722F2" w:rsidRPr="00CC121E">
          <w:rPr>
            <w:rFonts w:ascii="Times New Roman" w:hAnsi="Times New Roman" w:cs="Times New Roman"/>
            <w:sz w:val="24"/>
            <w:szCs w:val="24"/>
          </w:rPr>
          <w:instrText xml:space="preserve"> PAGE   \* MERGEFORMAT </w:instrText>
        </w:r>
        <w:r w:rsidRPr="00CC121E">
          <w:rPr>
            <w:rFonts w:ascii="Times New Roman" w:hAnsi="Times New Roman" w:cs="Times New Roman"/>
            <w:sz w:val="24"/>
            <w:szCs w:val="24"/>
          </w:rPr>
          <w:fldChar w:fldCharType="separate"/>
        </w:r>
        <w:r w:rsidR="00F605F8">
          <w:rPr>
            <w:rFonts w:ascii="Times New Roman" w:hAnsi="Times New Roman" w:cs="Times New Roman"/>
            <w:noProof/>
            <w:sz w:val="24"/>
            <w:szCs w:val="24"/>
          </w:rPr>
          <w:t>9</w:t>
        </w:r>
        <w:r w:rsidRPr="00CC121E">
          <w:rPr>
            <w:rFonts w:ascii="Times New Roman" w:hAnsi="Times New Roman" w:cs="Times New Roman"/>
            <w:sz w:val="24"/>
            <w:szCs w:val="24"/>
          </w:rPr>
          <w:fldChar w:fldCharType="end"/>
        </w:r>
        <w:r w:rsidR="00B722F2">
          <w:rPr>
            <w:rFonts w:ascii="Times New Roman" w:hAnsi="Times New Roman" w:cs="Times New Roman"/>
            <w:sz w:val="24"/>
            <w:szCs w:val="24"/>
          </w:rPr>
          <w:t>/</w:t>
        </w:r>
        <w:r w:rsidR="00DA236E">
          <w:rPr>
            <w:rFonts w:ascii="Times New Roman" w:hAnsi="Times New Roman" w:cs="Times New Roman"/>
            <w:sz w:val="24"/>
            <w:szCs w:val="24"/>
          </w:rPr>
          <w:t>10</w:t>
        </w:r>
      </w:p>
    </w:sdtContent>
  </w:sdt>
  <w:p w:rsidR="00B722F2" w:rsidRDefault="00B722F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F39" w:rsidRDefault="006E3F39" w:rsidP="00CC121E">
      <w:pPr>
        <w:spacing w:after="0" w:line="240" w:lineRule="auto"/>
      </w:pPr>
      <w:r>
        <w:separator/>
      </w:r>
    </w:p>
  </w:footnote>
  <w:footnote w:type="continuationSeparator" w:id="0">
    <w:p w:rsidR="006E3F39" w:rsidRDefault="006E3F39" w:rsidP="00CC1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B61CD4"/>
    <w:lvl w:ilvl="0">
      <w:numFmt w:val="bullet"/>
      <w:lvlText w:val="*"/>
      <w:lvlJc w:val="left"/>
    </w:lvl>
  </w:abstractNum>
  <w:abstractNum w:abstractNumId="1">
    <w:nsid w:val="60B30A02"/>
    <w:multiLevelType w:val="hybridMultilevel"/>
    <w:tmpl w:val="53B6E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1F672AD"/>
    <w:multiLevelType w:val="hybridMultilevel"/>
    <w:tmpl w:val="10E234C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75133D36"/>
    <w:multiLevelType w:val="singleLevel"/>
    <w:tmpl w:val="FDE4DEB2"/>
    <w:lvl w:ilvl="0">
      <w:start w:val="2"/>
      <w:numFmt w:val="decimal"/>
      <w:lvlText w:val="4.%1"/>
      <w:legacy w:legacy="1" w:legacySpace="0" w:legacyIndent="418"/>
      <w:lvlJc w:val="left"/>
      <w:rPr>
        <w:rFonts w:ascii="Verdana" w:hAnsi="Verdana" w:hint="default"/>
      </w:rPr>
    </w:lvl>
  </w:abstractNum>
  <w:num w:numId="1">
    <w:abstractNumId w:val="1"/>
  </w:num>
  <w:num w:numId="2">
    <w:abstractNumId w:val="2"/>
  </w:num>
  <w:num w:numId="3">
    <w:abstractNumId w:val="0"/>
    <w:lvlOverride w:ilvl="0">
      <w:lvl w:ilvl="0">
        <w:start w:val="65535"/>
        <w:numFmt w:val="bullet"/>
        <w:lvlText w:val="-"/>
        <w:legacy w:legacy="1" w:legacySpace="0" w:legacyIndent="341"/>
        <w:lvlJc w:val="left"/>
        <w:rPr>
          <w:rFonts w:ascii="Verdana" w:hAnsi="Verdana" w:hint="default"/>
        </w:rPr>
      </w:lvl>
    </w:lvlOverride>
  </w:num>
  <w:num w:numId="4">
    <w:abstractNumId w:val="0"/>
    <w:lvlOverride w:ilvl="0">
      <w:lvl w:ilvl="0">
        <w:start w:val="65535"/>
        <w:numFmt w:val="bullet"/>
        <w:lvlText w:val="-"/>
        <w:legacy w:legacy="1" w:legacySpace="0" w:legacyIndent="340"/>
        <w:lvlJc w:val="left"/>
        <w:rPr>
          <w:rFonts w:ascii="Verdana" w:hAnsi="Verdana" w:hint="default"/>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1B27"/>
    <w:rsid w:val="000011C2"/>
    <w:rsid w:val="000044E2"/>
    <w:rsid w:val="000942C3"/>
    <w:rsid w:val="000A0AC1"/>
    <w:rsid w:val="000A6D81"/>
    <w:rsid w:val="000A73FE"/>
    <w:rsid w:val="000F3A4E"/>
    <w:rsid w:val="000F4751"/>
    <w:rsid w:val="00100F1F"/>
    <w:rsid w:val="00127E87"/>
    <w:rsid w:val="00133504"/>
    <w:rsid w:val="00162119"/>
    <w:rsid w:val="00176D7B"/>
    <w:rsid w:val="001A5614"/>
    <w:rsid w:val="001D44D2"/>
    <w:rsid w:val="001D7DB0"/>
    <w:rsid w:val="00203155"/>
    <w:rsid w:val="002140D9"/>
    <w:rsid w:val="002403CF"/>
    <w:rsid w:val="00276BE5"/>
    <w:rsid w:val="002B033E"/>
    <w:rsid w:val="002C40F5"/>
    <w:rsid w:val="002D30CA"/>
    <w:rsid w:val="002F0472"/>
    <w:rsid w:val="00317809"/>
    <w:rsid w:val="00336ECC"/>
    <w:rsid w:val="00344BE1"/>
    <w:rsid w:val="00396754"/>
    <w:rsid w:val="00397332"/>
    <w:rsid w:val="003C3091"/>
    <w:rsid w:val="003C40BE"/>
    <w:rsid w:val="003C65A6"/>
    <w:rsid w:val="003F3B0E"/>
    <w:rsid w:val="004167CE"/>
    <w:rsid w:val="0042332C"/>
    <w:rsid w:val="0043782F"/>
    <w:rsid w:val="00455B39"/>
    <w:rsid w:val="00460391"/>
    <w:rsid w:val="0049703A"/>
    <w:rsid w:val="004A2930"/>
    <w:rsid w:val="004B228F"/>
    <w:rsid w:val="004F222D"/>
    <w:rsid w:val="004F4450"/>
    <w:rsid w:val="004F6D0C"/>
    <w:rsid w:val="005024D0"/>
    <w:rsid w:val="0050269E"/>
    <w:rsid w:val="00504F47"/>
    <w:rsid w:val="00506A5A"/>
    <w:rsid w:val="00523EC6"/>
    <w:rsid w:val="005340E3"/>
    <w:rsid w:val="00536BAB"/>
    <w:rsid w:val="00536C31"/>
    <w:rsid w:val="00564435"/>
    <w:rsid w:val="006041D1"/>
    <w:rsid w:val="0060746C"/>
    <w:rsid w:val="006220E9"/>
    <w:rsid w:val="00632161"/>
    <w:rsid w:val="006404D8"/>
    <w:rsid w:val="006478F3"/>
    <w:rsid w:val="00652CF0"/>
    <w:rsid w:val="006630A1"/>
    <w:rsid w:val="00676FC5"/>
    <w:rsid w:val="00690DDB"/>
    <w:rsid w:val="006E07E6"/>
    <w:rsid w:val="006E3F39"/>
    <w:rsid w:val="006F6DE2"/>
    <w:rsid w:val="00722788"/>
    <w:rsid w:val="00736546"/>
    <w:rsid w:val="00784FAC"/>
    <w:rsid w:val="00794237"/>
    <w:rsid w:val="007B51C2"/>
    <w:rsid w:val="007B5DFF"/>
    <w:rsid w:val="007B7866"/>
    <w:rsid w:val="007B78FE"/>
    <w:rsid w:val="007C492E"/>
    <w:rsid w:val="007E0660"/>
    <w:rsid w:val="008004F3"/>
    <w:rsid w:val="00810948"/>
    <w:rsid w:val="008113D7"/>
    <w:rsid w:val="00814CFF"/>
    <w:rsid w:val="00816137"/>
    <w:rsid w:val="00821284"/>
    <w:rsid w:val="00824016"/>
    <w:rsid w:val="00830D62"/>
    <w:rsid w:val="00872F1B"/>
    <w:rsid w:val="008B328C"/>
    <w:rsid w:val="009168ED"/>
    <w:rsid w:val="009673DF"/>
    <w:rsid w:val="00981C02"/>
    <w:rsid w:val="0098611C"/>
    <w:rsid w:val="009C6184"/>
    <w:rsid w:val="009D07BB"/>
    <w:rsid w:val="009E5432"/>
    <w:rsid w:val="009E6381"/>
    <w:rsid w:val="00A04439"/>
    <w:rsid w:val="00A1441E"/>
    <w:rsid w:val="00A211EE"/>
    <w:rsid w:val="00A92930"/>
    <w:rsid w:val="00AB1B27"/>
    <w:rsid w:val="00AC36AF"/>
    <w:rsid w:val="00AD2920"/>
    <w:rsid w:val="00B012F2"/>
    <w:rsid w:val="00B03E85"/>
    <w:rsid w:val="00B05959"/>
    <w:rsid w:val="00B1748D"/>
    <w:rsid w:val="00B363A0"/>
    <w:rsid w:val="00B540A9"/>
    <w:rsid w:val="00B660EC"/>
    <w:rsid w:val="00B722F2"/>
    <w:rsid w:val="00B73DF4"/>
    <w:rsid w:val="00B83733"/>
    <w:rsid w:val="00B86F77"/>
    <w:rsid w:val="00BA1085"/>
    <w:rsid w:val="00BB0DC7"/>
    <w:rsid w:val="00BC33A3"/>
    <w:rsid w:val="00BD48B6"/>
    <w:rsid w:val="00C1177A"/>
    <w:rsid w:val="00C1498E"/>
    <w:rsid w:val="00C35DCC"/>
    <w:rsid w:val="00C36745"/>
    <w:rsid w:val="00C42CEA"/>
    <w:rsid w:val="00CA04D5"/>
    <w:rsid w:val="00CA7FB8"/>
    <w:rsid w:val="00CC121E"/>
    <w:rsid w:val="00CE332A"/>
    <w:rsid w:val="00D00774"/>
    <w:rsid w:val="00D47A4D"/>
    <w:rsid w:val="00D50AC3"/>
    <w:rsid w:val="00D709BE"/>
    <w:rsid w:val="00D977D7"/>
    <w:rsid w:val="00DA1F68"/>
    <w:rsid w:val="00DA236E"/>
    <w:rsid w:val="00DC1F7D"/>
    <w:rsid w:val="00DC2ADA"/>
    <w:rsid w:val="00DE3E6E"/>
    <w:rsid w:val="00DE7CFA"/>
    <w:rsid w:val="00DF4E82"/>
    <w:rsid w:val="00E159D1"/>
    <w:rsid w:val="00E44301"/>
    <w:rsid w:val="00E45E50"/>
    <w:rsid w:val="00EC5D82"/>
    <w:rsid w:val="00EE2799"/>
    <w:rsid w:val="00F01AD6"/>
    <w:rsid w:val="00F10D07"/>
    <w:rsid w:val="00F47929"/>
    <w:rsid w:val="00F6012D"/>
    <w:rsid w:val="00F605F8"/>
    <w:rsid w:val="00F832CF"/>
    <w:rsid w:val="00F910D1"/>
    <w:rsid w:val="00FF12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B27"/>
    <w:pPr>
      <w:ind w:left="720"/>
      <w:contextualSpacing/>
    </w:pPr>
  </w:style>
  <w:style w:type="table" w:styleId="TabloKlavuzu">
    <w:name w:val="Table Grid"/>
    <w:basedOn w:val="NormalTablo"/>
    <w:uiPriority w:val="59"/>
    <w:rsid w:val="00B03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C12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C121E"/>
  </w:style>
  <w:style w:type="paragraph" w:styleId="Altbilgi">
    <w:name w:val="footer"/>
    <w:basedOn w:val="Normal"/>
    <w:link w:val="AltbilgiChar"/>
    <w:uiPriority w:val="99"/>
    <w:unhideWhenUsed/>
    <w:rsid w:val="00CC12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121E"/>
  </w:style>
  <w:style w:type="character" w:customStyle="1" w:styleId="DzMetinChar">
    <w:name w:val="Düz Metin Char"/>
    <w:basedOn w:val="VarsaylanParagrafYazTipi"/>
    <w:link w:val="DzMetin"/>
    <w:uiPriority w:val="99"/>
    <w:semiHidden/>
    <w:locked/>
    <w:rsid w:val="00A92930"/>
    <w:rPr>
      <w:rFonts w:ascii="Consolas" w:hAnsi="Consolas"/>
      <w:sz w:val="21"/>
      <w:szCs w:val="21"/>
    </w:rPr>
  </w:style>
  <w:style w:type="paragraph" w:styleId="DzMetin">
    <w:name w:val="Plain Text"/>
    <w:basedOn w:val="Normal"/>
    <w:link w:val="DzMetinChar"/>
    <w:uiPriority w:val="99"/>
    <w:semiHidden/>
    <w:unhideWhenUsed/>
    <w:rsid w:val="00A92930"/>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link w:val="DzMetin"/>
    <w:uiPriority w:val="99"/>
    <w:semiHidden/>
    <w:rsid w:val="00A92930"/>
    <w:rPr>
      <w:rFonts w:ascii="Consolas" w:hAnsi="Consolas"/>
      <w:sz w:val="21"/>
      <w:szCs w:val="21"/>
    </w:rPr>
  </w:style>
  <w:style w:type="paragraph" w:customStyle="1" w:styleId="Style1">
    <w:name w:val="Style1"/>
    <w:basedOn w:val="Normal"/>
    <w:uiPriority w:val="99"/>
    <w:rsid w:val="00523EC6"/>
    <w:pPr>
      <w:widowControl w:val="0"/>
      <w:autoSpaceDE w:val="0"/>
      <w:autoSpaceDN w:val="0"/>
      <w:adjustRightInd w:val="0"/>
      <w:spacing w:after="0" w:line="288" w:lineRule="exact"/>
      <w:ind w:hanging="341"/>
    </w:pPr>
    <w:rPr>
      <w:rFonts w:ascii="Verdana" w:eastAsiaTheme="minorEastAsia" w:hAnsi="Verdana"/>
      <w:sz w:val="24"/>
      <w:szCs w:val="24"/>
      <w:lang w:eastAsia="tr-TR"/>
    </w:rPr>
  </w:style>
  <w:style w:type="paragraph" w:customStyle="1" w:styleId="Style3">
    <w:name w:val="Style3"/>
    <w:basedOn w:val="Normal"/>
    <w:uiPriority w:val="99"/>
    <w:rsid w:val="00523EC6"/>
    <w:pPr>
      <w:widowControl w:val="0"/>
      <w:autoSpaceDE w:val="0"/>
      <w:autoSpaceDN w:val="0"/>
      <w:adjustRightInd w:val="0"/>
      <w:spacing w:after="0" w:line="259" w:lineRule="exact"/>
      <w:jc w:val="both"/>
    </w:pPr>
    <w:rPr>
      <w:rFonts w:ascii="Verdana" w:eastAsiaTheme="minorEastAsia" w:hAnsi="Verdana"/>
      <w:sz w:val="24"/>
      <w:szCs w:val="24"/>
      <w:lang w:eastAsia="tr-TR"/>
    </w:rPr>
  </w:style>
  <w:style w:type="character" w:customStyle="1" w:styleId="FontStyle25">
    <w:name w:val="Font Style25"/>
    <w:basedOn w:val="VarsaylanParagrafYazTipi"/>
    <w:uiPriority w:val="99"/>
    <w:rsid w:val="00523EC6"/>
    <w:rPr>
      <w:rFonts w:ascii="Verdana" w:hAnsi="Verdana" w:cs="Verdana"/>
      <w:color w:val="000000"/>
      <w:spacing w:val="-10"/>
      <w:sz w:val="18"/>
      <w:szCs w:val="18"/>
    </w:rPr>
  </w:style>
  <w:style w:type="character" w:customStyle="1" w:styleId="FontStyle26">
    <w:name w:val="Font Style26"/>
    <w:basedOn w:val="VarsaylanParagrafYazTipi"/>
    <w:uiPriority w:val="99"/>
    <w:rsid w:val="00523EC6"/>
    <w:rPr>
      <w:rFonts w:ascii="Verdana" w:hAnsi="Verdana" w:cs="Verdana"/>
      <w:b/>
      <w:bCs/>
      <w:color w:val="000000"/>
      <w:spacing w:val="-10"/>
      <w:sz w:val="18"/>
      <w:szCs w:val="18"/>
    </w:rPr>
  </w:style>
  <w:style w:type="paragraph" w:customStyle="1" w:styleId="Style2">
    <w:name w:val="Style2"/>
    <w:basedOn w:val="Normal"/>
    <w:uiPriority w:val="99"/>
    <w:rsid w:val="00523EC6"/>
    <w:pPr>
      <w:widowControl w:val="0"/>
      <w:autoSpaceDE w:val="0"/>
      <w:autoSpaceDN w:val="0"/>
      <w:adjustRightInd w:val="0"/>
      <w:spacing w:after="0" w:line="322" w:lineRule="exact"/>
      <w:jc w:val="both"/>
    </w:pPr>
    <w:rPr>
      <w:rFonts w:ascii="Verdana" w:eastAsiaTheme="minorEastAsia" w:hAnsi="Verdana"/>
      <w:sz w:val="24"/>
      <w:szCs w:val="24"/>
      <w:lang w:eastAsia="tr-TR"/>
    </w:rPr>
  </w:style>
  <w:style w:type="paragraph" w:customStyle="1" w:styleId="Style12">
    <w:name w:val="Style12"/>
    <w:basedOn w:val="Normal"/>
    <w:uiPriority w:val="99"/>
    <w:rsid w:val="00523EC6"/>
    <w:pPr>
      <w:widowControl w:val="0"/>
      <w:autoSpaceDE w:val="0"/>
      <w:autoSpaceDN w:val="0"/>
      <w:adjustRightInd w:val="0"/>
      <w:spacing w:after="0" w:line="530" w:lineRule="exact"/>
    </w:pPr>
    <w:rPr>
      <w:rFonts w:ascii="Verdana" w:eastAsiaTheme="minorEastAsia" w:hAnsi="Verdana"/>
      <w:sz w:val="24"/>
      <w:szCs w:val="24"/>
      <w:lang w:eastAsia="tr-TR"/>
    </w:rPr>
  </w:style>
  <w:style w:type="paragraph" w:customStyle="1" w:styleId="Style16">
    <w:name w:val="Style16"/>
    <w:basedOn w:val="Normal"/>
    <w:uiPriority w:val="99"/>
    <w:rsid w:val="00523EC6"/>
    <w:pPr>
      <w:widowControl w:val="0"/>
      <w:autoSpaceDE w:val="0"/>
      <w:autoSpaceDN w:val="0"/>
      <w:adjustRightInd w:val="0"/>
      <w:spacing w:after="0" w:line="259" w:lineRule="exact"/>
    </w:pPr>
    <w:rPr>
      <w:rFonts w:ascii="Verdana" w:eastAsiaTheme="minorEastAsia" w:hAnsi="Verdana"/>
      <w:sz w:val="24"/>
      <w:szCs w:val="24"/>
      <w:lang w:eastAsia="tr-TR"/>
    </w:rPr>
  </w:style>
  <w:style w:type="character" w:customStyle="1" w:styleId="FontStyle27">
    <w:name w:val="Font Style27"/>
    <w:basedOn w:val="VarsaylanParagrafYazTipi"/>
    <w:uiPriority w:val="99"/>
    <w:rsid w:val="00523EC6"/>
    <w:rPr>
      <w:rFonts w:ascii="Verdana" w:hAnsi="Verdana" w:cs="Verdana"/>
      <w:color w:val="000000"/>
      <w:spacing w:val="-10"/>
      <w:sz w:val="18"/>
      <w:szCs w:val="18"/>
    </w:rPr>
  </w:style>
  <w:style w:type="character" w:customStyle="1" w:styleId="FontStyle24">
    <w:name w:val="Font Style24"/>
    <w:basedOn w:val="VarsaylanParagrafYazTipi"/>
    <w:uiPriority w:val="99"/>
    <w:rsid w:val="00523EC6"/>
    <w:rPr>
      <w:rFonts w:ascii="Verdana" w:hAnsi="Verdana" w:cs="Verdana"/>
      <w:i/>
      <w:iCs/>
      <w:color w:val="000000"/>
      <w:sz w:val="18"/>
      <w:szCs w:val="18"/>
    </w:rPr>
  </w:style>
  <w:style w:type="character" w:customStyle="1" w:styleId="FontStyle31">
    <w:name w:val="Font Style31"/>
    <w:basedOn w:val="VarsaylanParagrafYazTipi"/>
    <w:uiPriority w:val="99"/>
    <w:rsid w:val="00F10D07"/>
    <w:rPr>
      <w:rFonts w:ascii="Verdana" w:hAnsi="Verdana" w:cs="Verdana"/>
      <w:b/>
      <w:bCs/>
      <w:color w:val="000000"/>
      <w:spacing w:val="-10"/>
      <w:sz w:val="18"/>
      <w:szCs w:val="18"/>
    </w:rPr>
  </w:style>
  <w:style w:type="paragraph" w:customStyle="1" w:styleId="Style6">
    <w:name w:val="Style6"/>
    <w:basedOn w:val="Normal"/>
    <w:uiPriority w:val="99"/>
    <w:rsid w:val="00F10D07"/>
    <w:pPr>
      <w:widowControl w:val="0"/>
      <w:autoSpaceDE w:val="0"/>
      <w:autoSpaceDN w:val="0"/>
      <w:adjustRightInd w:val="0"/>
      <w:spacing w:after="0" w:line="240" w:lineRule="auto"/>
    </w:pPr>
    <w:rPr>
      <w:rFonts w:ascii="Verdana" w:eastAsiaTheme="minorEastAsia" w:hAnsi="Verdana"/>
      <w:sz w:val="24"/>
      <w:szCs w:val="24"/>
      <w:lang w:eastAsia="tr-TR"/>
    </w:rPr>
  </w:style>
  <w:style w:type="character" w:customStyle="1" w:styleId="FontStyle29">
    <w:name w:val="Font Style29"/>
    <w:basedOn w:val="VarsaylanParagrafYazTipi"/>
    <w:uiPriority w:val="99"/>
    <w:rsid w:val="00F10D07"/>
    <w:rPr>
      <w:rFonts w:ascii="Verdana" w:hAnsi="Verdana" w:cs="Verdana"/>
      <w:color w:val="000000"/>
      <w:spacing w:val="-10"/>
      <w:sz w:val="20"/>
      <w:szCs w:val="20"/>
    </w:rPr>
  </w:style>
  <w:style w:type="character" w:customStyle="1" w:styleId="FontStyle30">
    <w:name w:val="Font Style30"/>
    <w:basedOn w:val="VarsaylanParagrafYazTipi"/>
    <w:uiPriority w:val="99"/>
    <w:rsid w:val="00F10D07"/>
    <w:rPr>
      <w:rFonts w:ascii="Verdana" w:hAnsi="Verdana" w:cs="Verdana"/>
      <w:color w:val="000000"/>
      <w:spacing w:val="-20"/>
      <w:sz w:val="20"/>
      <w:szCs w:val="20"/>
    </w:rPr>
  </w:style>
  <w:style w:type="character" w:customStyle="1" w:styleId="FontStyle32">
    <w:name w:val="Font Style32"/>
    <w:basedOn w:val="VarsaylanParagrafYazTipi"/>
    <w:uiPriority w:val="99"/>
    <w:rsid w:val="00722788"/>
    <w:rPr>
      <w:rFonts w:ascii="Verdana" w:hAnsi="Verdana" w:cs="Verdana"/>
      <w:color w:val="000000"/>
      <w:spacing w:val="-20"/>
      <w:sz w:val="20"/>
      <w:szCs w:val="20"/>
    </w:rPr>
  </w:style>
  <w:style w:type="character" w:customStyle="1" w:styleId="FontStyle34">
    <w:name w:val="Font Style34"/>
    <w:basedOn w:val="VarsaylanParagrafYazTipi"/>
    <w:uiPriority w:val="99"/>
    <w:rsid w:val="00722788"/>
    <w:rPr>
      <w:rFonts w:ascii="Verdana" w:hAnsi="Verdana" w:cs="Verdana"/>
      <w:i/>
      <w:iCs/>
      <w:color w:val="000000"/>
      <w:sz w:val="18"/>
      <w:szCs w:val="18"/>
    </w:rPr>
  </w:style>
</w:styles>
</file>

<file path=word/webSettings.xml><?xml version="1.0" encoding="utf-8"?>
<w:webSettings xmlns:r="http://schemas.openxmlformats.org/officeDocument/2006/relationships" xmlns:w="http://schemas.openxmlformats.org/wordprocessingml/2006/main">
  <w:divs>
    <w:div w:id="66610454">
      <w:bodyDiv w:val="1"/>
      <w:marLeft w:val="0"/>
      <w:marRight w:val="0"/>
      <w:marTop w:val="0"/>
      <w:marBottom w:val="0"/>
      <w:divBdr>
        <w:top w:val="none" w:sz="0" w:space="0" w:color="auto"/>
        <w:left w:val="none" w:sz="0" w:space="0" w:color="auto"/>
        <w:bottom w:val="none" w:sz="0" w:space="0" w:color="auto"/>
        <w:right w:val="none" w:sz="0" w:space="0" w:color="auto"/>
      </w:divBdr>
    </w:div>
    <w:div w:id="158666417">
      <w:bodyDiv w:val="1"/>
      <w:marLeft w:val="0"/>
      <w:marRight w:val="0"/>
      <w:marTop w:val="0"/>
      <w:marBottom w:val="0"/>
      <w:divBdr>
        <w:top w:val="none" w:sz="0" w:space="0" w:color="auto"/>
        <w:left w:val="none" w:sz="0" w:space="0" w:color="auto"/>
        <w:bottom w:val="none" w:sz="0" w:space="0" w:color="auto"/>
        <w:right w:val="none" w:sz="0" w:space="0" w:color="auto"/>
      </w:divBdr>
    </w:div>
    <w:div w:id="1399669306">
      <w:bodyDiv w:val="1"/>
      <w:marLeft w:val="0"/>
      <w:marRight w:val="0"/>
      <w:marTop w:val="0"/>
      <w:marBottom w:val="0"/>
      <w:divBdr>
        <w:top w:val="none" w:sz="0" w:space="0" w:color="auto"/>
        <w:left w:val="none" w:sz="0" w:space="0" w:color="auto"/>
        <w:bottom w:val="none" w:sz="0" w:space="0" w:color="auto"/>
        <w:right w:val="none" w:sz="0" w:space="0" w:color="auto"/>
      </w:divBdr>
    </w:div>
    <w:div w:id="1443376684">
      <w:bodyDiv w:val="1"/>
      <w:marLeft w:val="0"/>
      <w:marRight w:val="0"/>
      <w:marTop w:val="0"/>
      <w:marBottom w:val="0"/>
      <w:divBdr>
        <w:top w:val="none" w:sz="0" w:space="0" w:color="auto"/>
        <w:left w:val="none" w:sz="0" w:space="0" w:color="auto"/>
        <w:bottom w:val="none" w:sz="0" w:space="0" w:color="auto"/>
        <w:right w:val="none" w:sz="0" w:space="0" w:color="auto"/>
      </w:divBdr>
    </w:div>
    <w:div w:id="18517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3089</Words>
  <Characters>17613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ortakruhsat</dc:creator>
  <cp:keywords/>
  <dc:description/>
  <cp:lastModifiedBy>ebellikan</cp:lastModifiedBy>
  <cp:revision>10</cp:revision>
  <cp:lastPrinted>2014-06-25T10:24:00Z</cp:lastPrinted>
  <dcterms:created xsi:type="dcterms:W3CDTF">2013-04-18T11:10:00Z</dcterms:created>
  <dcterms:modified xsi:type="dcterms:W3CDTF">2014-08-06T06:26:00Z</dcterms:modified>
</cp:coreProperties>
</file>