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2C" w:rsidRPr="00DA280D" w:rsidRDefault="002D3E2C" w:rsidP="008F7EF9">
      <w:pPr>
        <w:spacing w:line="360" w:lineRule="auto"/>
        <w:jc w:val="center"/>
        <w:rPr>
          <w:rFonts w:ascii="Times New Roman" w:hAnsi="Times New Roman"/>
          <w:b/>
          <w:spacing w:val="0"/>
          <w:kern w:val="0"/>
          <w:position w:val="0"/>
          <w:sz w:val="24"/>
          <w:szCs w:val="24"/>
          <w:lang w:val="tr-TR"/>
        </w:rPr>
      </w:pPr>
      <w:r w:rsidRPr="00DA280D">
        <w:rPr>
          <w:rFonts w:ascii="Times New Roman" w:hAnsi="Times New Roman"/>
          <w:b/>
          <w:spacing w:val="0"/>
          <w:kern w:val="0"/>
          <w:position w:val="0"/>
          <w:sz w:val="24"/>
          <w:szCs w:val="24"/>
          <w:lang w:val="tr-TR"/>
        </w:rPr>
        <w:t>K</w:t>
      </w:r>
      <w:r w:rsidR="00A9061D" w:rsidRPr="00DA280D">
        <w:rPr>
          <w:rFonts w:ascii="Times New Roman" w:hAnsi="Times New Roman"/>
          <w:b/>
          <w:spacing w:val="0"/>
          <w:kern w:val="0"/>
          <w:position w:val="0"/>
          <w:sz w:val="24"/>
          <w:szCs w:val="24"/>
          <w:lang w:val="tr-TR"/>
        </w:rPr>
        <w:t>ISA ÜRÜN BİLGİSİ</w:t>
      </w:r>
    </w:p>
    <w:p w:rsidR="002449E8" w:rsidRPr="00DA280D" w:rsidRDefault="002449E8" w:rsidP="008F7EF9">
      <w:pPr>
        <w:tabs>
          <w:tab w:val="left" w:pos="1949"/>
        </w:tabs>
        <w:spacing w:line="360" w:lineRule="auto"/>
        <w:rPr>
          <w:rFonts w:ascii="Times New Roman" w:hAnsi="Times New Roman"/>
          <w:szCs w:val="22"/>
          <w:lang w:val="tr-TR"/>
        </w:rPr>
      </w:pPr>
    </w:p>
    <w:p w:rsidR="00A9061D" w:rsidRPr="00DA280D" w:rsidRDefault="00A9061D" w:rsidP="008F7EF9">
      <w:pPr>
        <w:tabs>
          <w:tab w:val="left" w:pos="1949"/>
        </w:tabs>
        <w:spacing w:line="360" w:lineRule="auto"/>
        <w:rPr>
          <w:rFonts w:ascii="Times New Roman" w:hAnsi="Times New Roman"/>
          <w:szCs w:val="22"/>
          <w:lang w:val="tr-TR"/>
        </w:rPr>
      </w:pPr>
    </w:p>
    <w:p w:rsidR="00D75F28" w:rsidRPr="00DA280D" w:rsidRDefault="00D75F28" w:rsidP="008F7EF9">
      <w:pPr>
        <w:spacing w:line="360" w:lineRule="auto"/>
        <w:jc w:val="both"/>
        <w:rPr>
          <w:rFonts w:ascii="Times New Roman" w:hAnsi="Times New Roman"/>
          <w:b/>
          <w:spacing w:val="0"/>
          <w:kern w:val="0"/>
          <w:position w:val="0"/>
          <w:sz w:val="24"/>
          <w:szCs w:val="24"/>
          <w:lang w:val="tr-TR"/>
        </w:rPr>
      </w:pPr>
      <w:r w:rsidRPr="00DA280D">
        <w:rPr>
          <w:rFonts w:ascii="Times New Roman" w:hAnsi="Times New Roman"/>
          <w:b/>
          <w:spacing w:val="0"/>
          <w:kern w:val="0"/>
          <w:position w:val="0"/>
          <w:sz w:val="24"/>
          <w:szCs w:val="24"/>
          <w:lang w:val="tr-TR"/>
        </w:rPr>
        <w:t>1. BEŞERİ TIBBİ ÜRÜNÜN ADI</w:t>
      </w:r>
    </w:p>
    <w:p w:rsidR="00EB4552" w:rsidRPr="00DA280D" w:rsidRDefault="00E76D25"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0B7B50" w:rsidRPr="00DA280D">
        <w:rPr>
          <w:rFonts w:ascii="Times New Roman" w:hAnsi="Times New Roman"/>
          <w:spacing w:val="0"/>
          <w:position w:val="0"/>
          <w:sz w:val="24"/>
          <w:szCs w:val="24"/>
          <w:lang w:val="tr-TR"/>
        </w:rPr>
        <w:t xml:space="preserve"> </w:t>
      </w:r>
      <w:r w:rsidR="000A22A7" w:rsidRPr="00DA280D">
        <w:rPr>
          <w:rFonts w:ascii="Times New Roman" w:hAnsi="Times New Roman"/>
          <w:spacing w:val="0"/>
          <w:position w:val="0"/>
          <w:sz w:val="24"/>
          <w:szCs w:val="24"/>
          <w:lang w:val="tr-TR"/>
        </w:rPr>
        <w:t>t</w:t>
      </w:r>
      <w:r w:rsidR="008C76D9" w:rsidRPr="00DA280D">
        <w:rPr>
          <w:rFonts w:ascii="Times New Roman" w:hAnsi="Times New Roman"/>
          <w:spacing w:val="0"/>
          <w:position w:val="0"/>
          <w:sz w:val="24"/>
          <w:szCs w:val="24"/>
          <w:lang w:val="tr-TR"/>
        </w:rPr>
        <w:t xml:space="preserve">edavi </w:t>
      </w:r>
      <w:r w:rsidR="000A22A7" w:rsidRPr="00DA280D">
        <w:rPr>
          <w:rFonts w:ascii="Times New Roman" w:hAnsi="Times New Roman"/>
          <w:spacing w:val="0"/>
          <w:position w:val="0"/>
          <w:sz w:val="24"/>
          <w:szCs w:val="24"/>
          <w:lang w:val="tr-TR"/>
        </w:rPr>
        <w:t>p</w:t>
      </w:r>
      <w:r w:rsidR="008C76D9" w:rsidRPr="00DA280D">
        <w:rPr>
          <w:rFonts w:ascii="Times New Roman" w:hAnsi="Times New Roman"/>
          <w:spacing w:val="0"/>
          <w:position w:val="0"/>
          <w:sz w:val="24"/>
          <w:szCs w:val="24"/>
          <w:lang w:val="tr-TR"/>
        </w:rPr>
        <w:t>aketi</w:t>
      </w:r>
    </w:p>
    <w:p w:rsidR="002449E8" w:rsidRPr="00DA280D" w:rsidRDefault="002449E8" w:rsidP="008F7EF9">
      <w:pPr>
        <w:spacing w:line="360" w:lineRule="auto"/>
        <w:rPr>
          <w:rFonts w:ascii="Times New Roman" w:hAnsi="Times New Roman"/>
          <w:spacing w:val="0"/>
          <w:position w:val="0"/>
          <w:szCs w:val="22"/>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449E8" w:rsidRPr="00DA280D" w:rsidRDefault="002449E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2</w:t>
            </w:r>
            <w:r w:rsidR="00D75F28" w:rsidRPr="00DA280D">
              <w:rPr>
                <w:rFonts w:ascii="Times New Roman" w:hAnsi="Times New Roman"/>
                <w:b/>
                <w:spacing w:val="0"/>
                <w:position w:val="0"/>
                <w:sz w:val="24"/>
                <w:szCs w:val="24"/>
                <w:lang w:val="tr-TR"/>
              </w:rPr>
              <w:t>.</w:t>
            </w:r>
            <w:r w:rsidRPr="00DA280D">
              <w:rPr>
                <w:rFonts w:ascii="Times New Roman" w:hAnsi="Times New Roman"/>
                <w:b/>
                <w:spacing w:val="0"/>
                <w:position w:val="0"/>
                <w:sz w:val="24"/>
                <w:szCs w:val="24"/>
                <w:lang w:val="tr-TR"/>
              </w:rPr>
              <w:t xml:space="preserve"> KALİTATİF VE KANTİTATİF BİLEŞİM</w:t>
            </w:r>
          </w:p>
        </w:tc>
      </w:tr>
    </w:tbl>
    <w:p w:rsidR="000A22A7" w:rsidRPr="00DA280D" w:rsidRDefault="000A22A7"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w:t>
      </w:r>
    </w:p>
    <w:p w:rsidR="002449E8" w:rsidRPr="00DA280D" w:rsidRDefault="00BE3E4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Etkin madde(ler):</w:t>
      </w:r>
    </w:p>
    <w:p w:rsidR="000B7B50" w:rsidRPr="00DA280D" w:rsidRDefault="00BE3E4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Levofloksasin</w:t>
      </w:r>
      <w:r w:rsidR="000B1875" w:rsidRPr="00DA280D">
        <w:rPr>
          <w:rFonts w:ascii="Times New Roman" w:hAnsi="Times New Roman"/>
          <w:b/>
          <w:spacing w:val="0"/>
          <w:position w:val="0"/>
          <w:sz w:val="24"/>
          <w:szCs w:val="24"/>
          <w:lang w:val="tr-TR"/>
        </w:rPr>
        <w:t xml:space="preserve"> </w:t>
      </w:r>
      <w:r w:rsidR="003826E7" w:rsidRPr="00DA280D">
        <w:rPr>
          <w:rFonts w:ascii="Times New Roman" w:hAnsi="Times New Roman"/>
          <w:b/>
          <w:spacing w:val="0"/>
          <w:position w:val="0"/>
          <w:sz w:val="24"/>
          <w:szCs w:val="24"/>
          <w:lang w:val="tr-TR"/>
        </w:rPr>
        <w:t>500 mg Film Tablet</w:t>
      </w:r>
      <w:r w:rsidR="000B7B50" w:rsidRPr="00DA280D">
        <w:rPr>
          <w:rFonts w:ascii="Times New Roman" w:hAnsi="Times New Roman"/>
          <w:b/>
          <w:spacing w:val="0"/>
          <w:position w:val="0"/>
          <w:sz w:val="24"/>
          <w:szCs w:val="24"/>
          <w:lang w:val="tr-TR"/>
        </w:rPr>
        <w:tab/>
      </w:r>
      <w:r w:rsidR="000B7B50" w:rsidRPr="00DA280D">
        <w:rPr>
          <w:rFonts w:ascii="Times New Roman" w:hAnsi="Times New Roman"/>
          <w:b/>
          <w:spacing w:val="0"/>
          <w:position w:val="0"/>
          <w:sz w:val="24"/>
          <w:szCs w:val="24"/>
          <w:lang w:val="tr-TR"/>
        </w:rPr>
        <w:tab/>
      </w:r>
    </w:p>
    <w:p w:rsidR="000B7B50" w:rsidRPr="00DA280D" w:rsidRDefault="002449E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Her bir </w:t>
      </w:r>
      <w:r w:rsidR="001B21BA" w:rsidRPr="00DA280D">
        <w:rPr>
          <w:rFonts w:ascii="Times New Roman" w:hAnsi="Times New Roman"/>
          <w:spacing w:val="0"/>
          <w:position w:val="0"/>
          <w:sz w:val="24"/>
          <w:szCs w:val="24"/>
          <w:lang w:val="tr-TR"/>
        </w:rPr>
        <w:t xml:space="preserve">film </w:t>
      </w:r>
      <w:r w:rsidR="00B77A54" w:rsidRPr="00DA280D">
        <w:rPr>
          <w:rFonts w:ascii="Times New Roman" w:hAnsi="Times New Roman"/>
          <w:spacing w:val="0"/>
          <w:position w:val="0"/>
          <w:sz w:val="24"/>
          <w:szCs w:val="24"/>
          <w:lang w:val="tr-TR"/>
        </w:rPr>
        <w:t>tablet</w:t>
      </w:r>
      <w:r w:rsidR="00C359C0" w:rsidRPr="00DA280D">
        <w:rPr>
          <w:rFonts w:ascii="Times New Roman" w:hAnsi="Times New Roman"/>
          <w:spacing w:val="0"/>
          <w:position w:val="0"/>
          <w:sz w:val="24"/>
          <w:szCs w:val="24"/>
          <w:lang w:val="tr-TR"/>
        </w:rPr>
        <w:t xml:space="preserve"> </w:t>
      </w:r>
      <w:r w:rsidR="000B7B50" w:rsidRPr="00DA280D">
        <w:rPr>
          <w:rFonts w:ascii="Times New Roman" w:hAnsi="Times New Roman"/>
          <w:spacing w:val="0"/>
          <w:position w:val="0"/>
          <w:sz w:val="24"/>
          <w:szCs w:val="24"/>
          <w:lang w:val="tr-TR"/>
        </w:rPr>
        <w:t>500</w:t>
      </w:r>
      <w:r w:rsidR="00F801BC" w:rsidRPr="00DA280D">
        <w:rPr>
          <w:rFonts w:ascii="Times New Roman" w:hAnsi="Times New Roman"/>
          <w:spacing w:val="0"/>
          <w:position w:val="0"/>
          <w:sz w:val="24"/>
          <w:szCs w:val="24"/>
          <w:lang w:val="tr-TR"/>
        </w:rPr>
        <w:t xml:space="preserve"> mg </w:t>
      </w:r>
      <w:r w:rsidR="00BE3E48" w:rsidRPr="00DA280D">
        <w:rPr>
          <w:rFonts w:ascii="Times New Roman" w:hAnsi="Times New Roman"/>
          <w:spacing w:val="0"/>
          <w:position w:val="0"/>
          <w:sz w:val="24"/>
          <w:szCs w:val="24"/>
          <w:lang w:val="tr-TR"/>
        </w:rPr>
        <w:t>Levofloksasin</w:t>
      </w:r>
      <w:r w:rsidR="000B1875" w:rsidRPr="00DA280D">
        <w:rPr>
          <w:rFonts w:ascii="Times New Roman" w:hAnsi="Times New Roman"/>
          <w:spacing w:val="0"/>
          <w:position w:val="0"/>
          <w:sz w:val="24"/>
          <w:szCs w:val="24"/>
          <w:lang w:val="tr-TR"/>
        </w:rPr>
        <w:t xml:space="preserve"> </w:t>
      </w:r>
      <w:r w:rsidR="000B7B50" w:rsidRPr="00DA280D">
        <w:rPr>
          <w:rFonts w:ascii="Times New Roman" w:hAnsi="Times New Roman"/>
          <w:spacing w:val="0"/>
          <w:position w:val="0"/>
          <w:sz w:val="24"/>
          <w:szCs w:val="24"/>
          <w:lang w:val="tr-TR"/>
        </w:rPr>
        <w:t>içermektedir.</w:t>
      </w:r>
    </w:p>
    <w:p w:rsidR="000B7B50" w:rsidRPr="00DA280D" w:rsidRDefault="008C76D9"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Lansoprazol</w:t>
      </w:r>
      <w:r w:rsidR="003826E7" w:rsidRPr="00DA280D">
        <w:rPr>
          <w:rFonts w:ascii="Times New Roman" w:hAnsi="Times New Roman"/>
          <w:b/>
          <w:spacing w:val="0"/>
          <w:position w:val="0"/>
          <w:sz w:val="24"/>
          <w:szCs w:val="24"/>
          <w:lang w:val="tr-TR"/>
        </w:rPr>
        <w:t xml:space="preserve"> 30 mg Mikropellet Kapsül</w:t>
      </w:r>
      <w:r w:rsidR="000B7B50" w:rsidRPr="00DA280D">
        <w:rPr>
          <w:rFonts w:ascii="Times New Roman" w:hAnsi="Times New Roman"/>
          <w:b/>
          <w:spacing w:val="0"/>
          <w:position w:val="0"/>
          <w:sz w:val="24"/>
          <w:szCs w:val="24"/>
          <w:lang w:val="tr-TR"/>
        </w:rPr>
        <w:tab/>
      </w:r>
      <w:r w:rsidR="000B7B50" w:rsidRPr="00DA280D">
        <w:rPr>
          <w:rFonts w:ascii="Times New Roman" w:hAnsi="Times New Roman"/>
          <w:b/>
          <w:spacing w:val="0"/>
          <w:position w:val="0"/>
          <w:sz w:val="24"/>
          <w:szCs w:val="24"/>
          <w:lang w:val="tr-TR"/>
        </w:rPr>
        <w:tab/>
      </w:r>
    </w:p>
    <w:p w:rsidR="000B7B50" w:rsidRPr="00DA280D" w:rsidRDefault="000B7B50"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Her bir </w:t>
      </w:r>
      <w:r w:rsidR="00242A18" w:rsidRPr="00DA280D">
        <w:rPr>
          <w:rFonts w:ascii="Times New Roman" w:hAnsi="Times New Roman"/>
          <w:spacing w:val="0"/>
          <w:position w:val="0"/>
          <w:sz w:val="24"/>
          <w:szCs w:val="24"/>
          <w:lang w:val="tr-TR"/>
        </w:rPr>
        <w:t xml:space="preserve">enterik kaplı </w:t>
      </w:r>
      <w:r w:rsidRPr="00DA280D">
        <w:rPr>
          <w:rFonts w:ascii="Times New Roman" w:hAnsi="Times New Roman"/>
          <w:spacing w:val="0"/>
          <w:position w:val="0"/>
          <w:sz w:val="24"/>
          <w:szCs w:val="24"/>
          <w:lang w:val="tr-TR"/>
        </w:rPr>
        <w:t>mikropellet kapsül 30 mg Lansoprazol içermektedir.</w:t>
      </w:r>
    </w:p>
    <w:p w:rsidR="000B7B50" w:rsidRPr="00DA280D" w:rsidRDefault="000B7B50"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Amo</w:t>
      </w:r>
      <w:r w:rsidR="008C76D9" w:rsidRPr="00DA280D">
        <w:rPr>
          <w:rFonts w:ascii="Times New Roman" w:hAnsi="Times New Roman"/>
          <w:b/>
          <w:spacing w:val="0"/>
          <w:position w:val="0"/>
          <w:sz w:val="24"/>
          <w:szCs w:val="24"/>
          <w:lang w:val="tr-TR"/>
        </w:rPr>
        <w:t>ksisilin</w:t>
      </w:r>
      <w:r w:rsidR="003826E7" w:rsidRPr="00DA280D">
        <w:rPr>
          <w:rFonts w:ascii="Times New Roman" w:hAnsi="Times New Roman"/>
          <w:b/>
          <w:spacing w:val="0"/>
          <w:position w:val="0"/>
          <w:sz w:val="24"/>
          <w:szCs w:val="24"/>
          <w:lang w:val="tr-TR"/>
        </w:rPr>
        <w:t xml:space="preserve"> 1000 mg Tablet</w:t>
      </w:r>
      <w:r w:rsidRPr="00DA280D">
        <w:rPr>
          <w:rFonts w:ascii="Times New Roman" w:hAnsi="Times New Roman"/>
          <w:b/>
          <w:spacing w:val="0"/>
          <w:position w:val="0"/>
          <w:sz w:val="24"/>
          <w:szCs w:val="24"/>
          <w:lang w:val="tr-TR"/>
        </w:rPr>
        <w:tab/>
      </w:r>
      <w:r w:rsidRPr="00DA280D">
        <w:rPr>
          <w:rFonts w:ascii="Times New Roman" w:hAnsi="Times New Roman"/>
          <w:b/>
          <w:spacing w:val="0"/>
          <w:position w:val="0"/>
          <w:sz w:val="24"/>
          <w:szCs w:val="24"/>
          <w:lang w:val="tr-TR"/>
        </w:rPr>
        <w:tab/>
      </w:r>
    </w:p>
    <w:p w:rsidR="002449E8" w:rsidRPr="00DA280D" w:rsidRDefault="000B7B50" w:rsidP="008F7EF9">
      <w:pPr>
        <w:spacing w:line="360" w:lineRule="auto"/>
        <w:ind w:right="-28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 bir tablet 1000 mg Amo</w:t>
      </w:r>
      <w:r w:rsidR="008C76D9" w:rsidRPr="00DA280D">
        <w:rPr>
          <w:rFonts w:ascii="Times New Roman" w:hAnsi="Times New Roman"/>
          <w:spacing w:val="0"/>
          <w:position w:val="0"/>
          <w:sz w:val="24"/>
          <w:szCs w:val="24"/>
          <w:lang w:val="tr-TR"/>
        </w:rPr>
        <w:t>ksisilin</w:t>
      </w:r>
      <w:r w:rsidRPr="00DA280D">
        <w:rPr>
          <w:rFonts w:ascii="Times New Roman" w:hAnsi="Times New Roman"/>
          <w:spacing w:val="0"/>
          <w:position w:val="0"/>
          <w:sz w:val="24"/>
          <w:szCs w:val="24"/>
          <w:lang w:val="tr-TR"/>
        </w:rPr>
        <w:t>’</w:t>
      </w:r>
      <w:r w:rsidR="008C76D9" w:rsidRPr="00DA280D">
        <w:rPr>
          <w:rFonts w:ascii="Times New Roman" w:hAnsi="Times New Roman"/>
          <w:spacing w:val="0"/>
          <w:position w:val="0"/>
          <w:sz w:val="24"/>
          <w:szCs w:val="24"/>
          <w:lang w:val="tr-TR"/>
        </w:rPr>
        <w:t>e</w:t>
      </w:r>
      <w:r w:rsidRPr="00DA280D">
        <w:rPr>
          <w:rFonts w:ascii="Times New Roman" w:hAnsi="Times New Roman"/>
          <w:spacing w:val="0"/>
          <w:position w:val="0"/>
          <w:sz w:val="24"/>
          <w:szCs w:val="24"/>
          <w:lang w:val="tr-TR"/>
        </w:rPr>
        <w:t xml:space="preserve"> eşdeğer Amo</w:t>
      </w:r>
      <w:r w:rsidR="007007C5" w:rsidRPr="00DA280D">
        <w:rPr>
          <w:rFonts w:ascii="Times New Roman" w:hAnsi="Times New Roman"/>
          <w:spacing w:val="0"/>
          <w:position w:val="0"/>
          <w:sz w:val="24"/>
          <w:szCs w:val="24"/>
          <w:lang w:val="tr-TR"/>
        </w:rPr>
        <w:t xml:space="preserve">ksisilin </w:t>
      </w:r>
      <w:r w:rsidRPr="00DA280D">
        <w:rPr>
          <w:rFonts w:ascii="Times New Roman" w:hAnsi="Times New Roman"/>
          <w:spacing w:val="0"/>
          <w:position w:val="0"/>
          <w:sz w:val="24"/>
          <w:szCs w:val="24"/>
          <w:lang w:val="tr-TR"/>
        </w:rPr>
        <w:t>Trih</w:t>
      </w:r>
      <w:r w:rsidR="008C76D9" w:rsidRPr="00DA280D">
        <w:rPr>
          <w:rFonts w:ascii="Times New Roman" w:hAnsi="Times New Roman"/>
          <w:spacing w:val="0"/>
          <w:position w:val="0"/>
          <w:sz w:val="24"/>
          <w:szCs w:val="24"/>
          <w:lang w:val="tr-TR"/>
        </w:rPr>
        <w:t xml:space="preserve">idrat </w:t>
      </w:r>
      <w:r w:rsidR="002449E8" w:rsidRPr="00DA280D">
        <w:rPr>
          <w:rFonts w:ascii="Times New Roman" w:hAnsi="Times New Roman"/>
          <w:spacing w:val="0"/>
          <w:position w:val="0"/>
          <w:sz w:val="24"/>
          <w:szCs w:val="24"/>
          <w:lang w:val="tr-TR"/>
        </w:rPr>
        <w:t>içermektedir.</w:t>
      </w:r>
    </w:p>
    <w:p w:rsidR="00BE3E48" w:rsidRPr="00DA280D" w:rsidRDefault="00BE3E4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Yardımcı Madde(ler):</w:t>
      </w:r>
    </w:p>
    <w:p w:rsidR="00E042DA" w:rsidRPr="00DA280D" w:rsidRDefault="00E042DA" w:rsidP="008F7EF9">
      <w:pPr>
        <w:spacing w:line="360" w:lineRule="auto"/>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t>Levofloksasin 500 mg Film Tablet</w:t>
      </w:r>
      <w:r w:rsidRPr="00DA280D">
        <w:rPr>
          <w:rFonts w:ascii="Times New Roman" w:hAnsi="Times New Roman"/>
          <w:spacing w:val="0"/>
          <w:position w:val="0"/>
          <w:sz w:val="24"/>
          <w:szCs w:val="24"/>
          <w:lang w:val="tr-TR"/>
        </w:rPr>
        <w:t xml:space="preserve"> </w:t>
      </w:r>
    </w:p>
    <w:p w:rsidR="00E042DA" w:rsidRPr="00DA280D" w:rsidRDefault="00E042DA" w:rsidP="008F7EF9">
      <w:pPr>
        <w:tabs>
          <w:tab w:val="right" w:pos="3969"/>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Sodyum stearil fumarat</w:t>
      </w:r>
      <w:r w:rsidRPr="00DA280D">
        <w:rPr>
          <w:rFonts w:ascii="Times New Roman" w:hAnsi="Times New Roman"/>
          <w:spacing w:val="0"/>
          <w:position w:val="0"/>
          <w:sz w:val="24"/>
          <w:szCs w:val="24"/>
          <w:u w:val="dotted"/>
          <w:lang w:val="tr-TR"/>
        </w:rPr>
        <w:tab/>
      </w:r>
      <w:proofErr w:type="gramStart"/>
      <w:r w:rsidRPr="00DA280D">
        <w:rPr>
          <w:rFonts w:ascii="Times New Roman" w:hAnsi="Times New Roman"/>
          <w:spacing w:val="0"/>
          <w:position w:val="0"/>
          <w:sz w:val="24"/>
          <w:szCs w:val="24"/>
          <w:lang w:val="tr-TR"/>
        </w:rPr>
        <w:t>12.0000</w:t>
      </w:r>
      <w:proofErr w:type="gramEnd"/>
      <w:r w:rsidRPr="00DA280D">
        <w:rPr>
          <w:rFonts w:ascii="Times New Roman" w:hAnsi="Times New Roman"/>
          <w:spacing w:val="0"/>
          <w:position w:val="0"/>
          <w:sz w:val="24"/>
          <w:szCs w:val="24"/>
          <w:lang w:val="tr-TR"/>
        </w:rPr>
        <w:t xml:space="preserve"> mg</w:t>
      </w:r>
    </w:p>
    <w:p w:rsidR="00E042DA" w:rsidRPr="00DA280D" w:rsidRDefault="00E042DA" w:rsidP="008F7EF9">
      <w:pPr>
        <w:spacing w:line="360" w:lineRule="auto"/>
      </w:pPr>
      <w:r w:rsidRPr="00DA280D">
        <w:rPr>
          <w:rFonts w:ascii="Times New Roman" w:hAnsi="Times New Roman"/>
          <w:b/>
          <w:spacing w:val="0"/>
          <w:position w:val="0"/>
          <w:sz w:val="24"/>
          <w:szCs w:val="24"/>
          <w:lang w:val="tr-TR"/>
        </w:rPr>
        <w:t>Lansoprazol 30 mg Mikropellet Kapsül</w:t>
      </w:r>
      <w:r w:rsidRPr="00DA280D">
        <w:rPr>
          <w:rFonts w:ascii="Times New Roman" w:hAnsi="Times New Roman"/>
          <w:b/>
          <w:spacing w:val="0"/>
          <w:position w:val="0"/>
          <w:sz w:val="24"/>
          <w:szCs w:val="24"/>
          <w:lang w:val="tr-TR"/>
        </w:rPr>
        <w:tab/>
      </w:r>
    </w:p>
    <w:p w:rsidR="00E042DA" w:rsidRPr="00DA280D" w:rsidRDefault="00E042DA" w:rsidP="008F7EF9">
      <w:pPr>
        <w:tabs>
          <w:tab w:val="right" w:pos="3969"/>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Sodyum lauril sülfat</w:t>
      </w:r>
      <w:r w:rsidRPr="00DA280D">
        <w:rPr>
          <w:rFonts w:ascii="Times New Roman" w:hAnsi="Times New Roman"/>
          <w:spacing w:val="0"/>
          <w:position w:val="0"/>
          <w:sz w:val="24"/>
          <w:szCs w:val="24"/>
          <w:u w:val="dotted"/>
          <w:lang w:val="tr-TR"/>
        </w:rPr>
        <w:tab/>
      </w:r>
      <w:proofErr w:type="gramStart"/>
      <w:r w:rsidRPr="00DA280D">
        <w:rPr>
          <w:rFonts w:ascii="Times New Roman" w:hAnsi="Times New Roman"/>
          <w:spacing w:val="0"/>
          <w:position w:val="0"/>
          <w:sz w:val="24"/>
          <w:szCs w:val="24"/>
          <w:lang w:val="tr-TR"/>
        </w:rPr>
        <w:t>0.</w:t>
      </w:r>
      <w:r w:rsidR="0068168E" w:rsidRPr="00DA280D">
        <w:rPr>
          <w:rFonts w:ascii="Times New Roman" w:hAnsi="Times New Roman"/>
          <w:spacing w:val="0"/>
          <w:position w:val="0"/>
          <w:sz w:val="24"/>
          <w:szCs w:val="24"/>
          <w:lang w:val="tr-TR"/>
        </w:rPr>
        <w:t>0150</w:t>
      </w:r>
      <w:proofErr w:type="gramEnd"/>
      <w:r w:rsidRPr="00DA280D">
        <w:rPr>
          <w:rFonts w:ascii="Times New Roman" w:hAnsi="Times New Roman"/>
          <w:spacing w:val="0"/>
          <w:position w:val="0"/>
          <w:sz w:val="24"/>
          <w:szCs w:val="24"/>
          <w:lang w:val="tr-TR"/>
        </w:rPr>
        <w:t xml:space="preserve"> mg</w:t>
      </w:r>
    </w:p>
    <w:p w:rsidR="00E042DA" w:rsidRPr="00DA280D" w:rsidRDefault="00E042DA" w:rsidP="008F7EF9">
      <w:pPr>
        <w:tabs>
          <w:tab w:val="right" w:pos="3969"/>
        </w:tabs>
        <w:spacing w:line="360" w:lineRule="auto"/>
        <w:rPr>
          <w:rFonts w:ascii="Times New Roman" w:hAnsi="Times New Roman"/>
          <w:b/>
          <w:spacing w:val="0"/>
          <w:position w:val="0"/>
          <w:sz w:val="24"/>
          <w:szCs w:val="24"/>
          <w:lang w:val="tr-TR"/>
        </w:rPr>
      </w:pPr>
      <w:r w:rsidRPr="00DA280D">
        <w:rPr>
          <w:rFonts w:ascii="Times New Roman" w:hAnsi="Times New Roman"/>
          <w:spacing w:val="0"/>
          <w:position w:val="0"/>
          <w:sz w:val="24"/>
          <w:szCs w:val="24"/>
          <w:lang w:val="tr-TR"/>
        </w:rPr>
        <w:t>Sukroz</w:t>
      </w:r>
      <w:r w:rsidRPr="00DA280D">
        <w:rPr>
          <w:rFonts w:ascii="Times New Roman" w:hAnsi="Times New Roman"/>
          <w:b/>
          <w:spacing w:val="0"/>
          <w:position w:val="0"/>
          <w:sz w:val="24"/>
          <w:szCs w:val="24"/>
          <w:lang w:val="tr-TR"/>
        </w:rPr>
        <w:t xml:space="preserve"> </w:t>
      </w:r>
      <w:r w:rsidRPr="00DA280D">
        <w:rPr>
          <w:rFonts w:ascii="Times New Roman" w:hAnsi="Times New Roman"/>
          <w:b/>
          <w:spacing w:val="0"/>
          <w:position w:val="0"/>
          <w:sz w:val="24"/>
          <w:szCs w:val="24"/>
          <w:u w:val="dotted"/>
          <w:lang w:val="tr-TR"/>
        </w:rPr>
        <w:tab/>
      </w:r>
      <w:r w:rsidRPr="00DA280D">
        <w:rPr>
          <w:rFonts w:ascii="Times New Roman" w:hAnsi="Times New Roman"/>
          <w:spacing w:val="0"/>
          <w:position w:val="0"/>
          <w:sz w:val="24"/>
          <w:szCs w:val="24"/>
          <w:lang w:val="tr-TR"/>
        </w:rPr>
        <w:t>200.9490 mg</w:t>
      </w:r>
    </w:p>
    <w:p w:rsidR="00E042DA" w:rsidRPr="00DA280D" w:rsidRDefault="00E042DA" w:rsidP="008F7EF9">
      <w:pPr>
        <w:tabs>
          <w:tab w:val="right" w:pos="3969"/>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Mannito</w:t>
      </w:r>
      <w:r w:rsidR="00977070" w:rsidRPr="00DA280D">
        <w:rPr>
          <w:rFonts w:ascii="Times New Roman" w:hAnsi="Times New Roman"/>
          <w:spacing w:val="0"/>
          <w:position w:val="0"/>
          <w:sz w:val="24"/>
          <w:szCs w:val="24"/>
          <w:lang w:val="tr-TR"/>
        </w:rPr>
        <w:t>l</w:t>
      </w:r>
      <w:r w:rsidR="00977070" w:rsidRPr="00DA280D">
        <w:rPr>
          <w:rFonts w:ascii="Times New Roman" w:hAnsi="Times New Roman"/>
          <w:spacing w:val="0"/>
          <w:position w:val="0"/>
          <w:sz w:val="24"/>
          <w:szCs w:val="24"/>
          <w:u w:val="dotted"/>
          <w:lang w:val="tr-TR"/>
        </w:rPr>
        <w:tab/>
      </w:r>
      <w:proofErr w:type="gramStart"/>
      <w:r w:rsidR="00977070" w:rsidRPr="00DA280D">
        <w:rPr>
          <w:rFonts w:ascii="Times New Roman" w:hAnsi="Times New Roman"/>
          <w:spacing w:val="0"/>
          <w:position w:val="0"/>
          <w:sz w:val="24"/>
          <w:szCs w:val="24"/>
          <w:lang w:val="tr-TR"/>
        </w:rPr>
        <w:t>12.5500</w:t>
      </w:r>
      <w:proofErr w:type="gramEnd"/>
      <w:r w:rsidR="00977070" w:rsidRPr="00DA280D">
        <w:rPr>
          <w:rFonts w:ascii="Times New Roman" w:hAnsi="Times New Roman"/>
          <w:spacing w:val="0"/>
          <w:position w:val="0"/>
          <w:sz w:val="24"/>
          <w:szCs w:val="24"/>
          <w:lang w:val="tr-TR"/>
        </w:rPr>
        <w:t xml:space="preserve"> mg</w:t>
      </w:r>
    </w:p>
    <w:p w:rsidR="00E042DA" w:rsidRPr="00DA280D" w:rsidRDefault="00E042DA" w:rsidP="008F7EF9">
      <w:pPr>
        <w:spacing w:line="360" w:lineRule="auto"/>
      </w:pPr>
      <w:r w:rsidRPr="00DA280D">
        <w:rPr>
          <w:rFonts w:ascii="Times New Roman" w:hAnsi="Times New Roman"/>
          <w:b/>
          <w:spacing w:val="0"/>
          <w:position w:val="0"/>
          <w:sz w:val="24"/>
          <w:szCs w:val="24"/>
          <w:lang w:val="tr-TR"/>
        </w:rPr>
        <w:t>Amoksisilin 1000 mg Tablet</w:t>
      </w:r>
    </w:p>
    <w:p w:rsidR="00E042DA" w:rsidRPr="00DA280D" w:rsidRDefault="00E042DA" w:rsidP="008F7EF9">
      <w:pPr>
        <w:tabs>
          <w:tab w:val="right" w:pos="3969"/>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Sodyum siklamat</w:t>
      </w:r>
      <w:r w:rsidRPr="00DA280D">
        <w:rPr>
          <w:rFonts w:ascii="Times New Roman" w:hAnsi="Times New Roman"/>
          <w:spacing w:val="0"/>
          <w:position w:val="0"/>
          <w:sz w:val="24"/>
          <w:szCs w:val="24"/>
          <w:u w:val="dotted"/>
          <w:lang w:val="tr-TR"/>
        </w:rPr>
        <w:tab/>
      </w:r>
      <w:r w:rsidRPr="00DA280D">
        <w:rPr>
          <w:rFonts w:ascii="Times New Roman" w:hAnsi="Times New Roman"/>
          <w:spacing w:val="0"/>
          <w:position w:val="0"/>
          <w:sz w:val="24"/>
          <w:szCs w:val="24"/>
          <w:lang w:val="tr-TR"/>
        </w:rPr>
        <w:t>12.670 mg</w:t>
      </w:r>
    </w:p>
    <w:p w:rsidR="00E042DA" w:rsidRPr="00DA280D" w:rsidRDefault="00E042DA" w:rsidP="008F7EF9">
      <w:pPr>
        <w:tabs>
          <w:tab w:val="right" w:pos="3969"/>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Sakkarin sodyum</w:t>
      </w:r>
      <w:r w:rsidR="002449E8" w:rsidRPr="00DA280D">
        <w:rPr>
          <w:rFonts w:ascii="Times New Roman" w:hAnsi="Times New Roman"/>
          <w:spacing w:val="0"/>
          <w:position w:val="0"/>
          <w:sz w:val="24"/>
          <w:szCs w:val="24"/>
          <w:u w:val="dotted"/>
          <w:lang w:val="tr-TR"/>
        </w:rPr>
        <w:tab/>
      </w:r>
      <w:r w:rsidRPr="00DA280D">
        <w:rPr>
          <w:rFonts w:ascii="Times New Roman" w:hAnsi="Times New Roman"/>
          <w:spacing w:val="0"/>
          <w:position w:val="0"/>
          <w:sz w:val="24"/>
          <w:szCs w:val="24"/>
          <w:lang w:val="tr-TR"/>
        </w:rPr>
        <w:t>2.000 mg</w:t>
      </w:r>
    </w:p>
    <w:p w:rsidR="002449E8" w:rsidRPr="00DA280D" w:rsidRDefault="002449E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Yardımcı maddeler için, Bkz. </w:t>
      </w:r>
      <w:proofErr w:type="gramStart"/>
      <w:r w:rsidRPr="00DA280D">
        <w:rPr>
          <w:rFonts w:ascii="Times New Roman" w:hAnsi="Times New Roman"/>
          <w:spacing w:val="0"/>
          <w:position w:val="0"/>
          <w:sz w:val="24"/>
          <w:szCs w:val="24"/>
          <w:lang w:val="tr-TR"/>
        </w:rPr>
        <w:t>6.1</w:t>
      </w:r>
      <w:proofErr w:type="gramEnd"/>
    </w:p>
    <w:p w:rsidR="0014576B" w:rsidRPr="00DA280D" w:rsidRDefault="0014576B" w:rsidP="008F7EF9">
      <w:pPr>
        <w:spacing w:line="360" w:lineRule="auto"/>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449E8" w:rsidRPr="00DA280D" w:rsidRDefault="002449E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3</w:t>
            </w:r>
            <w:r w:rsidR="00D75F28" w:rsidRPr="00DA280D">
              <w:rPr>
                <w:rFonts w:ascii="Times New Roman" w:hAnsi="Times New Roman"/>
                <w:b/>
                <w:spacing w:val="0"/>
                <w:position w:val="0"/>
                <w:sz w:val="24"/>
                <w:szCs w:val="24"/>
                <w:lang w:val="tr-TR"/>
              </w:rPr>
              <w:t>.</w:t>
            </w:r>
            <w:r w:rsidRPr="00DA280D">
              <w:rPr>
                <w:rFonts w:ascii="Times New Roman" w:hAnsi="Times New Roman"/>
                <w:b/>
                <w:spacing w:val="0"/>
                <w:position w:val="0"/>
                <w:sz w:val="24"/>
                <w:szCs w:val="24"/>
                <w:lang w:val="tr-TR"/>
              </w:rPr>
              <w:t xml:space="preserve"> FARMASÖTİK FORM</w:t>
            </w:r>
          </w:p>
        </w:tc>
      </w:tr>
    </w:tbl>
    <w:p w:rsidR="000B7B50" w:rsidRPr="00DA280D" w:rsidRDefault="000B1875"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t>Levoflo</w:t>
      </w:r>
      <w:r w:rsidR="00F515EE" w:rsidRPr="00DA280D">
        <w:rPr>
          <w:rFonts w:ascii="Times New Roman" w:hAnsi="Times New Roman"/>
          <w:b/>
          <w:spacing w:val="0"/>
          <w:position w:val="0"/>
          <w:sz w:val="24"/>
          <w:szCs w:val="24"/>
          <w:lang w:val="tr-TR"/>
        </w:rPr>
        <w:t>ksas</w:t>
      </w:r>
      <w:r w:rsidR="008C76D9" w:rsidRPr="00DA280D">
        <w:rPr>
          <w:rFonts w:ascii="Times New Roman" w:hAnsi="Times New Roman"/>
          <w:b/>
          <w:spacing w:val="0"/>
          <w:position w:val="0"/>
          <w:sz w:val="24"/>
          <w:szCs w:val="24"/>
          <w:lang w:val="tr-TR"/>
        </w:rPr>
        <w:t>in</w:t>
      </w:r>
      <w:r w:rsidRPr="00DA280D">
        <w:rPr>
          <w:rFonts w:ascii="Times New Roman" w:hAnsi="Times New Roman"/>
          <w:b/>
          <w:spacing w:val="0"/>
          <w:position w:val="0"/>
          <w:sz w:val="24"/>
          <w:szCs w:val="24"/>
          <w:lang w:val="tr-TR"/>
        </w:rPr>
        <w:t xml:space="preserve"> </w:t>
      </w:r>
      <w:r w:rsidR="003826E7" w:rsidRPr="00DA280D">
        <w:rPr>
          <w:rFonts w:ascii="Times New Roman" w:hAnsi="Times New Roman"/>
          <w:b/>
          <w:spacing w:val="0"/>
          <w:position w:val="0"/>
          <w:sz w:val="24"/>
          <w:szCs w:val="24"/>
          <w:lang w:val="tr-TR"/>
        </w:rPr>
        <w:t>500 mg Film Tablet</w:t>
      </w:r>
      <w:r w:rsidR="003826E7" w:rsidRPr="00DA280D">
        <w:rPr>
          <w:rFonts w:ascii="Times New Roman" w:hAnsi="Times New Roman"/>
          <w:b/>
          <w:spacing w:val="0"/>
          <w:position w:val="0"/>
          <w:sz w:val="24"/>
          <w:szCs w:val="24"/>
          <w:lang w:val="tr-TR"/>
        </w:rPr>
        <w:tab/>
      </w:r>
    </w:p>
    <w:p w:rsidR="002449E8" w:rsidRPr="00DA280D" w:rsidRDefault="00FC300C"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 b</w:t>
      </w:r>
      <w:r w:rsidR="00BA200E" w:rsidRPr="00DA280D">
        <w:rPr>
          <w:rFonts w:ascii="Times New Roman" w:hAnsi="Times New Roman"/>
          <w:spacing w:val="0"/>
          <w:position w:val="0"/>
          <w:sz w:val="24"/>
          <w:szCs w:val="24"/>
          <w:lang w:val="tr-TR"/>
        </w:rPr>
        <w:t xml:space="preserve">ir </w:t>
      </w:r>
      <w:r w:rsidR="00384C84" w:rsidRPr="00DA280D">
        <w:rPr>
          <w:rFonts w:ascii="Times New Roman" w:hAnsi="Times New Roman"/>
          <w:spacing w:val="0"/>
          <w:position w:val="0"/>
          <w:sz w:val="24"/>
          <w:szCs w:val="24"/>
          <w:lang w:val="tr-TR"/>
        </w:rPr>
        <w:t>film</w:t>
      </w:r>
      <w:r w:rsidR="00F5194A" w:rsidRPr="00DA280D">
        <w:rPr>
          <w:rFonts w:ascii="Times New Roman" w:hAnsi="Times New Roman"/>
          <w:spacing w:val="0"/>
          <w:position w:val="0"/>
          <w:sz w:val="24"/>
          <w:szCs w:val="24"/>
          <w:lang w:val="tr-TR"/>
        </w:rPr>
        <w:t xml:space="preserve"> t</w:t>
      </w:r>
      <w:r w:rsidR="00C359C0" w:rsidRPr="00DA280D">
        <w:rPr>
          <w:rFonts w:ascii="Times New Roman" w:hAnsi="Times New Roman"/>
          <w:spacing w:val="0"/>
          <w:position w:val="0"/>
          <w:sz w:val="24"/>
          <w:szCs w:val="24"/>
          <w:lang w:val="tr-TR"/>
        </w:rPr>
        <w:t>ablet</w:t>
      </w:r>
      <w:r w:rsidR="00F5194A" w:rsidRPr="00DA280D">
        <w:rPr>
          <w:rFonts w:ascii="Times New Roman" w:hAnsi="Times New Roman"/>
          <w:spacing w:val="0"/>
          <w:position w:val="0"/>
          <w:sz w:val="24"/>
          <w:szCs w:val="24"/>
          <w:lang w:val="tr-TR"/>
        </w:rPr>
        <w:t>;</w:t>
      </w:r>
    </w:p>
    <w:p w:rsidR="00C359C0" w:rsidRPr="00DA280D" w:rsidRDefault="000B1875"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Beyaz film kaplı, homojen görünüşlü, </w:t>
      </w:r>
      <w:r w:rsidR="00DB4E95" w:rsidRPr="00DA280D">
        <w:rPr>
          <w:rFonts w:ascii="Times New Roman" w:hAnsi="Times New Roman"/>
          <w:spacing w:val="0"/>
          <w:position w:val="0"/>
          <w:sz w:val="24"/>
          <w:szCs w:val="24"/>
          <w:lang w:val="tr-TR"/>
        </w:rPr>
        <w:t>kokusuz, bir yüzü</w:t>
      </w:r>
      <w:r w:rsidR="00E5286A" w:rsidRPr="00DA280D">
        <w:rPr>
          <w:rFonts w:ascii="Times New Roman" w:hAnsi="Times New Roman"/>
          <w:spacing w:val="0"/>
          <w:position w:val="0"/>
          <w:sz w:val="24"/>
          <w:szCs w:val="24"/>
          <w:lang w:val="tr-TR"/>
        </w:rPr>
        <w:t xml:space="preserve"> ortadan çentikli, diğer yüzü </w:t>
      </w:r>
      <w:r w:rsidR="00DB4E95" w:rsidRPr="00DA280D">
        <w:rPr>
          <w:rFonts w:ascii="Times New Roman" w:hAnsi="Times New Roman"/>
          <w:spacing w:val="0"/>
          <w:position w:val="0"/>
          <w:sz w:val="24"/>
          <w:szCs w:val="24"/>
          <w:lang w:val="tr-TR"/>
        </w:rPr>
        <w:t xml:space="preserve">“DEVA” yazılı </w:t>
      </w:r>
      <w:r w:rsidRPr="00DA280D">
        <w:rPr>
          <w:rFonts w:ascii="Times New Roman" w:hAnsi="Times New Roman"/>
          <w:spacing w:val="0"/>
          <w:position w:val="0"/>
          <w:sz w:val="24"/>
          <w:szCs w:val="24"/>
          <w:lang w:val="tr-TR"/>
        </w:rPr>
        <w:t>oblong tabletler</w:t>
      </w:r>
    </w:p>
    <w:p w:rsidR="008F7EF9" w:rsidRPr="00DA280D" w:rsidRDefault="008F7EF9" w:rsidP="008F7EF9">
      <w:pPr>
        <w:tabs>
          <w:tab w:val="left" w:pos="284"/>
          <w:tab w:val="left" w:pos="426"/>
        </w:tabs>
        <w:spacing w:line="360" w:lineRule="auto"/>
        <w:jc w:val="both"/>
        <w:rPr>
          <w:rFonts w:ascii="Times New Roman" w:hAnsi="Times New Roman"/>
          <w:b/>
          <w:spacing w:val="0"/>
          <w:position w:val="0"/>
          <w:sz w:val="24"/>
          <w:szCs w:val="24"/>
          <w:lang w:val="tr-TR"/>
        </w:rPr>
      </w:pPr>
    </w:p>
    <w:p w:rsidR="000B7B50" w:rsidRPr="00DA280D" w:rsidRDefault="00E5286A" w:rsidP="008F7EF9">
      <w:pPr>
        <w:tabs>
          <w:tab w:val="left" w:pos="284"/>
          <w:tab w:val="left" w:pos="426"/>
        </w:tabs>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lastRenderedPageBreak/>
        <w:t>Lansoprazol</w:t>
      </w:r>
      <w:r w:rsidR="003826E7" w:rsidRPr="00DA280D">
        <w:rPr>
          <w:rFonts w:ascii="Times New Roman" w:hAnsi="Times New Roman"/>
          <w:b/>
          <w:spacing w:val="0"/>
          <w:position w:val="0"/>
          <w:sz w:val="24"/>
          <w:szCs w:val="24"/>
          <w:lang w:val="tr-TR"/>
        </w:rPr>
        <w:t xml:space="preserve"> 30 mg Mikropellet Kapsül</w:t>
      </w:r>
      <w:r w:rsidR="000B7B50" w:rsidRPr="00DA280D">
        <w:rPr>
          <w:rFonts w:ascii="Times New Roman" w:hAnsi="Times New Roman"/>
          <w:b/>
          <w:spacing w:val="0"/>
          <w:position w:val="0"/>
          <w:sz w:val="24"/>
          <w:szCs w:val="24"/>
          <w:lang w:val="tr-TR"/>
        </w:rPr>
        <w:tab/>
      </w:r>
    </w:p>
    <w:p w:rsidR="000B7B50" w:rsidRPr="00DA280D" w:rsidRDefault="00477CC9" w:rsidP="008F7EF9">
      <w:pPr>
        <w:tabs>
          <w:tab w:val="left" w:pos="284"/>
          <w:tab w:val="left" w:pos="426"/>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 bi</w:t>
      </w:r>
      <w:r w:rsidR="006418F7" w:rsidRPr="00DA280D">
        <w:rPr>
          <w:rFonts w:ascii="Times New Roman" w:hAnsi="Times New Roman"/>
          <w:spacing w:val="0"/>
          <w:position w:val="0"/>
          <w:sz w:val="24"/>
          <w:szCs w:val="24"/>
          <w:lang w:val="tr-TR"/>
        </w:rPr>
        <w:t>r</w:t>
      </w:r>
      <w:r w:rsidRPr="00DA280D">
        <w:rPr>
          <w:rFonts w:ascii="Times New Roman" w:hAnsi="Times New Roman"/>
          <w:spacing w:val="0"/>
          <w:position w:val="0"/>
          <w:sz w:val="24"/>
          <w:szCs w:val="24"/>
          <w:lang w:val="tr-TR"/>
        </w:rPr>
        <w:t xml:space="preserve"> kapsül;</w:t>
      </w:r>
    </w:p>
    <w:p w:rsidR="00477CC9" w:rsidRPr="00DA280D" w:rsidRDefault="00477CC9"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Gövde krem renkli, kapak oranj renkli, opak sert </w:t>
      </w:r>
      <w:proofErr w:type="gramStart"/>
      <w:r w:rsidRPr="00DA280D">
        <w:rPr>
          <w:rFonts w:ascii="Times New Roman" w:hAnsi="Times New Roman"/>
          <w:spacing w:val="0"/>
          <w:position w:val="0"/>
          <w:sz w:val="24"/>
          <w:szCs w:val="24"/>
          <w:lang w:val="tr-TR"/>
        </w:rPr>
        <w:t>jelatin</w:t>
      </w:r>
      <w:proofErr w:type="gramEnd"/>
      <w:r w:rsidRPr="00DA280D">
        <w:rPr>
          <w:rFonts w:ascii="Times New Roman" w:hAnsi="Times New Roman"/>
          <w:spacing w:val="0"/>
          <w:position w:val="0"/>
          <w:sz w:val="24"/>
          <w:szCs w:val="24"/>
          <w:lang w:val="tr-TR"/>
        </w:rPr>
        <w:t xml:space="preserve"> kapsüller (1 no’lu) içinde, beyaz - kremimsi beyaz renkli pelletler.</w:t>
      </w:r>
    </w:p>
    <w:p w:rsidR="000B7B50" w:rsidRPr="00DA280D" w:rsidRDefault="000B7B50" w:rsidP="008F7EF9">
      <w:pPr>
        <w:tabs>
          <w:tab w:val="left" w:pos="284"/>
          <w:tab w:val="left" w:pos="426"/>
        </w:tabs>
        <w:spacing w:line="360" w:lineRule="auto"/>
        <w:jc w:val="both"/>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t>Amo</w:t>
      </w:r>
      <w:r w:rsidR="00E5286A" w:rsidRPr="00DA280D">
        <w:rPr>
          <w:rFonts w:ascii="Times New Roman" w:hAnsi="Times New Roman"/>
          <w:b/>
          <w:spacing w:val="0"/>
          <w:position w:val="0"/>
          <w:sz w:val="24"/>
          <w:szCs w:val="24"/>
          <w:lang w:val="tr-TR"/>
        </w:rPr>
        <w:t xml:space="preserve">ksisilin </w:t>
      </w:r>
      <w:r w:rsidR="003826E7" w:rsidRPr="00DA280D">
        <w:rPr>
          <w:rFonts w:ascii="Times New Roman" w:hAnsi="Times New Roman"/>
          <w:b/>
          <w:spacing w:val="0"/>
          <w:position w:val="0"/>
          <w:sz w:val="24"/>
          <w:szCs w:val="24"/>
          <w:lang w:val="tr-TR"/>
        </w:rPr>
        <w:t>1000 mg Tablet</w:t>
      </w:r>
    </w:p>
    <w:p w:rsidR="000E6903" w:rsidRPr="00DA280D" w:rsidRDefault="000B7B50"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 bir tablet;</w:t>
      </w:r>
    </w:p>
    <w:p w:rsidR="007B46F0" w:rsidRPr="00DA280D" w:rsidRDefault="000B7B50" w:rsidP="008F7EF9">
      <w:pPr>
        <w:tabs>
          <w:tab w:val="left" w:pos="284"/>
          <w:tab w:val="left" w:pos="426"/>
        </w:tabs>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Beyaz-hemen hemen beyaz, bir yüzü DMS-1000 yazılı, diğer yüzü ortadan çentikli, </w:t>
      </w:r>
      <w:r w:rsidR="00E5286A"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oblong tabletler.</w:t>
      </w:r>
    </w:p>
    <w:p w:rsidR="008F7EF9" w:rsidRPr="00DA280D" w:rsidRDefault="008F7EF9" w:rsidP="008F7EF9">
      <w:pPr>
        <w:tabs>
          <w:tab w:val="left" w:pos="284"/>
          <w:tab w:val="left" w:pos="426"/>
        </w:tabs>
        <w:spacing w:line="360" w:lineRule="auto"/>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288"/>
      </w:tblGrid>
      <w:tr w:rsidR="002C5663" w:rsidRPr="00DA280D" w:rsidTr="00D75F28">
        <w:trPr>
          <w:trHeight w:val="559"/>
        </w:trPr>
        <w:tc>
          <w:tcPr>
            <w:tcW w:w="9288" w:type="dxa"/>
            <w:vAlign w:val="center"/>
          </w:tcPr>
          <w:p w:rsidR="002C5663" w:rsidRPr="00DA280D" w:rsidRDefault="002C5663"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4.   KLİNİK ÖZELLİKLER</w:t>
            </w:r>
          </w:p>
        </w:tc>
      </w:tr>
      <w:tr w:rsidR="002C5663" w:rsidRPr="00DA280D" w:rsidTr="00666CC7">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4.1 Terapötik Endikasyonlar</w:t>
            </w:r>
          </w:p>
        </w:tc>
      </w:tr>
    </w:tbl>
    <w:p w:rsidR="00050041" w:rsidRPr="00DA280D" w:rsidRDefault="00050041"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Daha önce Amoksisilin / Proton pompa inhibitörü / Klaritromisin içeren üçlü tedaviden yanıt alınamamış, invazif veya invazif olmayan testlerde </w:t>
      </w:r>
      <w:r w:rsidRPr="00DA280D">
        <w:rPr>
          <w:rFonts w:ascii="Times New Roman" w:hAnsi="Times New Roman"/>
          <w:i/>
          <w:spacing w:val="0"/>
          <w:position w:val="0"/>
          <w:sz w:val="24"/>
          <w:szCs w:val="24"/>
          <w:lang w:val="tr-TR"/>
        </w:rPr>
        <w:t>H. Pylori</w:t>
      </w:r>
      <w:r w:rsidRPr="00DA280D">
        <w:rPr>
          <w:rFonts w:ascii="Times New Roman" w:hAnsi="Times New Roman"/>
          <w:spacing w:val="0"/>
          <w:position w:val="0"/>
          <w:sz w:val="24"/>
          <w:szCs w:val="24"/>
          <w:lang w:val="tr-TR"/>
        </w:rPr>
        <w:t xml:space="preserve"> varlığı kanıtlanan peptik ülser hastalarında endikedir.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FF66A5">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 xml:space="preserve">4.2 </w:t>
            </w:r>
            <w:r w:rsidR="00D8779A" w:rsidRPr="00DA280D">
              <w:rPr>
                <w:rFonts w:ascii="Times New Roman" w:hAnsi="Times New Roman"/>
                <w:b/>
                <w:spacing w:val="0"/>
                <w:position w:val="0"/>
                <w:sz w:val="24"/>
                <w:szCs w:val="24"/>
                <w:lang w:val="tr-TR"/>
              </w:rPr>
              <w:t>Pozoloji ve uygulama şekli</w:t>
            </w:r>
          </w:p>
        </w:tc>
      </w:tr>
    </w:tbl>
    <w:p w:rsidR="00666CC7" w:rsidRPr="00DA280D" w:rsidRDefault="00666CC7"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Pozoloji/uygulama sıklığı ve süresi: </w:t>
      </w:r>
    </w:p>
    <w:p w:rsidR="00666CC7" w:rsidRPr="00DA280D" w:rsidRDefault="00666CC7"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Bu ilaç erişkinler için hazırlanmıştır.</w:t>
      </w:r>
    </w:p>
    <w:p w:rsidR="00666CC7" w:rsidRPr="00DA280D" w:rsidRDefault="00666CC7"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t>Önerilen yetişkin dozu:</w:t>
      </w:r>
      <w:r w:rsidRPr="00DA280D">
        <w:rPr>
          <w:rFonts w:ascii="Times New Roman" w:hAnsi="Times New Roman"/>
          <w:spacing w:val="0"/>
          <w:position w:val="0"/>
          <w:sz w:val="24"/>
          <w:szCs w:val="24"/>
          <w:lang w:val="tr-TR"/>
        </w:rPr>
        <w:t xml:space="preserve"> Günde 2 defa 12 saat ara ile (sabah ve akşam) 1 adet 30 mg lan</w:t>
      </w:r>
      <w:r w:rsidR="00F515EE" w:rsidRPr="00DA280D">
        <w:rPr>
          <w:rFonts w:ascii="Times New Roman" w:hAnsi="Times New Roman"/>
          <w:spacing w:val="0"/>
          <w:position w:val="0"/>
          <w:sz w:val="24"/>
          <w:szCs w:val="24"/>
          <w:lang w:val="tr-TR"/>
        </w:rPr>
        <w:t xml:space="preserve">soprazol mikropellet kapsül ve </w:t>
      </w:r>
      <w:r w:rsidRPr="00DA280D">
        <w:rPr>
          <w:rFonts w:ascii="Times New Roman" w:hAnsi="Times New Roman"/>
          <w:spacing w:val="0"/>
          <w:position w:val="0"/>
          <w:sz w:val="24"/>
          <w:szCs w:val="24"/>
          <w:lang w:val="tr-TR"/>
        </w:rPr>
        <w:t xml:space="preserve">1 adet 1000 mg amoksisilin tablet ve günde 1 defa (sabah) 1 adet 500 mg levofloksasin film tablet ile birlikte, 10 gün süre ile kullanılmalıdır. </w:t>
      </w:r>
    </w:p>
    <w:p w:rsidR="00666CC7" w:rsidRPr="00DA280D" w:rsidRDefault="00666CC7" w:rsidP="008F7EF9">
      <w:pPr>
        <w:spacing w:line="360" w:lineRule="auto"/>
        <w:jc w:val="both"/>
        <w:rPr>
          <w:rFonts w:ascii="Times New Roman" w:hAnsi="Times New Roman"/>
          <w:b/>
          <w:spacing w:val="0"/>
          <w:position w:val="0"/>
          <w:sz w:val="24"/>
          <w:szCs w:val="24"/>
          <w:lang w:val="tr-TR"/>
        </w:rPr>
      </w:pPr>
    </w:p>
    <w:p w:rsidR="00666CC7" w:rsidRPr="00DA280D" w:rsidRDefault="00666CC7"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Uygulama şekli: </w:t>
      </w:r>
    </w:p>
    <w:p w:rsidR="002C5663" w:rsidRPr="00DA280D" w:rsidRDefault="00E76D25"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666CC7" w:rsidRPr="00DA280D">
        <w:rPr>
          <w:rFonts w:ascii="Times New Roman" w:hAnsi="Times New Roman"/>
          <w:spacing w:val="0"/>
          <w:position w:val="0"/>
          <w:sz w:val="24"/>
          <w:szCs w:val="24"/>
          <w:lang w:val="tr-TR"/>
        </w:rPr>
        <w:t xml:space="preserve"> oral kullanım içindir. Her ilaç bölünmeden </w:t>
      </w:r>
      <w:r w:rsidR="00A41832" w:rsidRPr="00DA280D">
        <w:rPr>
          <w:rFonts w:ascii="Times New Roman" w:hAnsi="Times New Roman"/>
          <w:spacing w:val="0"/>
          <w:position w:val="0"/>
          <w:sz w:val="24"/>
          <w:szCs w:val="24"/>
          <w:lang w:val="tr-TR"/>
        </w:rPr>
        <w:t xml:space="preserve">bir miktar su ile </w:t>
      </w:r>
      <w:r w:rsidR="00666CC7" w:rsidRPr="00DA280D">
        <w:rPr>
          <w:rFonts w:ascii="Times New Roman" w:hAnsi="Times New Roman"/>
          <w:spacing w:val="0"/>
          <w:position w:val="0"/>
          <w:sz w:val="24"/>
          <w:szCs w:val="24"/>
          <w:lang w:val="tr-TR"/>
        </w:rPr>
        <w:t>yutulmalıdır.</w:t>
      </w:r>
    </w:p>
    <w:p w:rsidR="002C5C6A" w:rsidRPr="00DA280D" w:rsidRDefault="002C5C6A" w:rsidP="008F7EF9">
      <w:pPr>
        <w:spacing w:line="360" w:lineRule="auto"/>
        <w:jc w:val="both"/>
        <w:rPr>
          <w:rFonts w:ascii="Times New Roman" w:hAnsi="Times New Roman"/>
          <w:b/>
          <w:spacing w:val="0"/>
          <w:position w:val="0"/>
          <w:sz w:val="24"/>
          <w:szCs w:val="24"/>
          <w:lang w:val="tr-TR"/>
        </w:rPr>
      </w:pPr>
    </w:p>
    <w:p w:rsidR="002C5C6A" w:rsidRPr="00DA280D" w:rsidRDefault="002C5C6A"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Özel </w:t>
      </w:r>
      <w:proofErr w:type="gramStart"/>
      <w:r w:rsidRPr="00DA280D">
        <w:rPr>
          <w:rFonts w:ascii="Times New Roman" w:hAnsi="Times New Roman"/>
          <w:b/>
          <w:spacing w:val="0"/>
          <w:position w:val="0"/>
          <w:sz w:val="24"/>
          <w:szCs w:val="24"/>
          <w:lang w:val="tr-TR"/>
        </w:rPr>
        <w:t>popülasyonlara</w:t>
      </w:r>
      <w:proofErr w:type="gramEnd"/>
      <w:r w:rsidRPr="00DA280D">
        <w:rPr>
          <w:rFonts w:ascii="Times New Roman" w:hAnsi="Times New Roman"/>
          <w:b/>
          <w:spacing w:val="0"/>
          <w:position w:val="0"/>
          <w:sz w:val="24"/>
          <w:szCs w:val="24"/>
          <w:lang w:val="tr-TR"/>
        </w:rPr>
        <w:t xml:space="preserve"> ilişkin ek bilgiler: </w:t>
      </w:r>
    </w:p>
    <w:p w:rsidR="002C5C6A" w:rsidRPr="00DA280D" w:rsidRDefault="002C5C6A"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Böbrek/Karaciğer yetmezliği:</w:t>
      </w:r>
    </w:p>
    <w:p w:rsidR="002C5C6A" w:rsidRPr="00DA280D" w:rsidRDefault="00E76D2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670D79" w:rsidRPr="00DA280D">
        <w:rPr>
          <w:rFonts w:ascii="Times New Roman" w:hAnsi="Times New Roman"/>
          <w:spacing w:val="0"/>
          <w:position w:val="0"/>
          <w:sz w:val="24"/>
          <w:szCs w:val="24"/>
          <w:lang w:val="tr-TR"/>
        </w:rPr>
        <w:t xml:space="preserve"> kreatinin klerensi 30 ml/dak.’</w:t>
      </w:r>
      <w:r w:rsidR="002C5C6A" w:rsidRPr="00DA280D">
        <w:rPr>
          <w:rFonts w:ascii="Times New Roman" w:hAnsi="Times New Roman"/>
          <w:spacing w:val="0"/>
          <w:position w:val="0"/>
          <w:sz w:val="24"/>
          <w:szCs w:val="24"/>
          <w:lang w:val="tr-TR"/>
        </w:rPr>
        <w:t>nın altında olan hastalara önerilmez.</w:t>
      </w:r>
    </w:p>
    <w:p w:rsidR="00715FC8" w:rsidRPr="00DA280D" w:rsidRDefault="00715FC8" w:rsidP="008F7EF9">
      <w:pPr>
        <w:overflowPunct/>
        <w:autoSpaceDE/>
        <w:autoSpaceDN/>
        <w:adjustRightInd/>
        <w:spacing w:line="360" w:lineRule="auto"/>
        <w:jc w:val="both"/>
        <w:textAlignment w:val="auto"/>
        <w:rPr>
          <w:rFonts w:ascii="TimesNewRomanPSMT" w:eastAsiaTheme="minorHAnsi" w:hAnsi="TimesNewRomanPSMT" w:cs="TimesNewRomanPSMT"/>
          <w:spacing w:val="0"/>
          <w:kern w:val="0"/>
          <w:position w:val="0"/>
          <w:sz w:val="24"/>
          <w:szCs w:val="24"/>
          <w:lang w:val="tr-TR" w:eastAsia="en-US"/>
        </w:rPr>
      </w:pPr>
      <w:r w:rsidRPr="00DA280D">
        <w:rPr>
          <w:rFonts w:ascii="TimesNewRomanPSMT" w:eastAsiaTheme="minorHAnsi" w:hAnsi="TimesNewRomanPSMT" w:cs="TimesNewRomanPSMT"/>
          <w:spacing w:val="0"/>
          <w:kern w:val="0"/>
          <w:position w:val="0"/>
          <w:sz w:val="24"/>
          <w:szCs w:val="24"/>
          <w:lang w:val="tr-TR" w:eastAsia="en-US"/>
        </w:rPr>
        <w:t xml:space="preserve">Lansoprazol metabolize olduktan sonra başlıca safra yolu ile itrah edilir. Bu nedenle ilacın farmakokinetik profili, yaşlılarda uygulanımında olduğu gibi, orta dereceden şiddetli dereceye kadar hepatik bozukluktan etkilenebilir. Hepatik fonksiyon bozukluğu olan hastalara, lansoprazol verilirken dikkatli olunmalıdır. Ağır karaciğer yetmezliği olanlarda 30 mg’ </w:t>
      </w:r>
      <w:proofErr w:type="gramStart"/>
      <w:r w:rsidRPr="00DA280D">
        <w:rPr>
          <w:rFonts w:ascii="TimesNewRomanPSMT" w:eastAsiaTheme="minorHAnsi" w:hAnsi="TimesNewRomanPSMT" w:cs="TimesNewRomanPSMT"/>
          <w:spacing w:val="0"/>
          <w:kern w:val="0"/>
          <w:position w:val="0"/>
          <w:sz w:val="24"/>
          <w:szCs w:val="24"/>
          <w:lang w:val="tr-TR" w:eastAsia="en-US"/>
        </w:rPr>
        <w:t>dan</w:t>
      </w:r>
      <w:proofErr w:type="gramEnd"/>
      <w:r w:rsidRPr="00DA280D">
        <w:rPr>
          <w:rFonts w:ascii="TimesNewRomanPSMT" w:eastAsiaTheme="minorHAnsi" w:hAnsi="TimesNewRomanPSMT" w:cs="TimesNewRomanPSMT"/>
          <w:spacing w:val="0"/>
          <w:kern w:val="0"/>
          <w:position w:val="0"/>
          <w:sz w:val="24"/>
          <w:szCs w:val="24"/>
          <w:lang w:val="tr-TR" w:eastAsia="en-US"/>
        </w:rPr>
        <w:t xml:space="preserve"> </w:t>
      </w:r>
      <w:r w:rsidRPr="00DA280D">
        <w:rPr>
          <w:rFonts w:ascii="TimesNewRomanPSMT" w:eastAsiaTheme="minorHAnsi" w:hAnsi="TimesNewRomanPSMT" w:cs="TimesNewRomanPSMT"/>
          <w:spacing w:val="0"/>
          <w:kern w:val="0"/>
          <w:position w:val="0"/>
          <w:sz w:val="24"/>
          <w:szCs w:val="24"/>
          <w:lang w:val="tr-TR" w:eastAsia="en-US"/>
        </w:rPr>
        <w:lastRenderedPageBreak/>
        <w:t>yüksek günlük dozlar kullanılmamalıdır. Ciddi karaciğer rahatsızlığı olan hastalarda doz azaltılması göz önüne alınmalıdır.</w:t>
      </w:r>
    </w:p>
    <w:p w:rsidR="00715FC8" w:rsidRPr="00DA280D" w:rsidRDefault="00715FC8" w:rsidP="008F7EF9">
      <w:pPr>
        <w:overflowPunct/>
        <w:autoSpaceDE/>
        <w:autoSpaceDN/>
        <w:adjustRightInd/>
        <w:spacing w:line="360" w:lineRule="auto"/>
        <w:jc w:val="both"/>
        <w:textAlignment w:val="auto"/>
        <w:rPr>
          <w:rFonts w:ascii="TimesNewRomanPSMT" w:eastAsiaTheme="minorHAnsi" w:hAnsi="TimesNewRomanPSMT" w:cs="TimesNewRomanPSMT"/>
          <w:spacing w:val="0"/>
          <w:kern w:val="0"/>
          <w:position w:val="0"/>
          <w:sz w:val="24"/>
          <w:szCs w:val="24"/>
          <w:lang w:val="tr-TR" w:eastAsia="en-US"/>
        </w:rPr>
      </w:pPr>
      <w:r w:rsidRPr="00DA280D">
        <w:rPr>
          <w:rFonts w:ascii="TimesNewRomanPSMT" w:eastAsiaTheme="minorHAnsi" w:hAnsi="TimesNewRomanPSMT" w:cs="TimesNewRomanPSMT"/>
          <w:spacing w:val="0"/>
          <w:kern w:val="0"/>
          <w:position w:val="0"/>
          <w:sz w:val="24"/>
          <w:szCs w:val="24"/>
          <w:lang w:val="tr-TR" w:eastAsia="en-US"/>
        </w:rPr>
        <w:t>Amoksisilin trihidrat, uzun süreli tedavide tüm güçlü ilaçlarda olduğu gibi, hematopoietik sistem, böbrek ve karaciğer fonksiyonları belirli aralıklarla izlenmelidir.</w:t>
      </w:r>
    </w:p>
    <w:p w:rsidR="005B2BB5" w:rsidRPr="00DA280D" w:rsidRDefault="005B2BB5" w:rsidP="008F7EF9">
      <w:pPr>
        <w:overflowPunct/>
        <w:autoSpaceDE/>
        <w:autoSpaceDN/>
        <w:adjustRightInd/>
        <w:spacing w:line="360" w:lineRule="auto"/>
        <w:jc w:val="both"/>
        <w:textAlignment w:val="auto"/>
        <w:rPr>
          <w:rFonts w:ascii="TimesNewRomanPSMT" w:eastAsiaTheme="minorHAnsi" w:hAnsi="TimesNewRomanPSMT" w:cs="TimesNewRomanPSMT"/>
          <w:spacing w:val="0"/>
          <w:kern w:val="0"/>
          <w:position w:val="0"/>
          <w:sz w:val="24"/>
          <w:szCs w:val="24"/>
          <w:lang w:val="tr-TR" w:eastAsia="en-US"/>
        </w:rPr>
      </w:pPr>
    </w:p>
    <w:p w:rsidR="002C5C6A" w:rsidRPr="00DA280D" w:rsidRDefault="002C5C6A"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Pediyatrik </w:t>
      </w:r>
      <w:proofErr w:type="gramStart"/>
      <w:r w:rsidRPr="00DA280D">
        <w:rPr>
          <w:rFonts w:ascii="Times New Roman" w:hAnsi="Times New Roman"/>
          <w:b/>
          <w:spacing w:val="0"/>
          <w:position w:val="0"/>
          <w:sz w:val="24"/>
          <w:szCs w:val="24"/>
          <w:lang w:val="tr-TR"/>
        </w:rPr>
        <w:t>popülasyon</w:t>
      </w:r>
      <w:proofErr w:type="gramEnd"/>
      <w:r w:rsidRPr="00DA280D">
        <w:rPr>
          <w:rFonts w:ascii="Times New Roman" w:hAnsi="Times New Roman"/>
          <w:b/>
          <w:spacing w:val="0"/>
          <w:position w:val="0"/>
          <w:sz w:val="24"/>
          <w:szCs w:val="24"/>
          <w:lang w:val="tr-TR"/>
        </w:rPr>
        <w:t xml:space="preserve">: </w:t>
      </w:r>
    </w:p>
    <w:p w:rsidR="00666CC7" w:rsidRPr="00DA280D" w:rsidRDefault="002C5C6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Bu ilaç erişkinler için hazırlanmıştır.</w:t>
      </w:r>
    </w:p>
    <w:p w:rsidR="00715FC8" w:rsidRPr="00DA280D" w:rsidRDefault="00715FC8" w:rsidP="008F7EF9">
      <w:pPr>
        <w:overflowPunct/>
        <w:autoSpaceDE/>
        <w:autoSpaceDN/>
        <w:adjustRightInd/>
        <w:spacing w:line="360" w:lineRule="auto"/>
        <w:jc w:val="both"/>
        <w:textAlignment w:val="auto"/>
        <w:rPr>
          <w:rFonts w:ascii="Times New Roman" w:eastAsia="MS Mincho" w:hAnsi="Times New Roman"/>
          <w:b/>
          <w:spacing w:val="0"/>
          <w:kern w:val="0"/>
          <w:position w:val="0"/>
          <w:sz w:val="24"/>
          <w:szCs w:val="24"/>
          <w:lang w:val="tr-TR" w:eastAsia="ja-JP"/>
        </w:rPr>
      </w:pPr>
      <w:r w:rsidRPr="00DA280D">
        <w:rPr>
          <w:rFonts w:ascii="Times New Roman" w:eastAsia="MS Mincho" w:hAnsi="Times New Roman"/>
          <w:b/>
          <w:spacing w:val="0"/>
          <w:kern w:val="0"/>
          <w:position w:val="0"/>
          <w:sz w:val="24"/>
          <w:szCs w:val="24"/>
          <w:lang w:val="tr-TR" w:eastAsia="ja-JP"/>
        </w:rPr>
        <w:t xml:space="preserve">Geriyatrik </w:t>
      </w:r>
      <w:proofErr w:type="gramStart"/>
      <w:r w:rsidRPr="00DA280D">
        <w:rPr>
          <w:rFonts w:ascii="Times New Roman" w:eastAsia="MS Mincho" w:hAnsi="Times New Roman"/>
          <w:b/>
          <w:spacing w:val="0"/>
          <w:kern w:val="0"/>
          <w:position w:val="0"/>
          <w:sz w:val="24"/>
          <w:szCs w:val="24"/>
          <w:lang w:val="tr-TR" w:eastAsia="ja-JP"/>
        </w:rPr>
        <w:t>popülasyon</w:t>
      </w:r>
      <w:proofErr w:type="gramEnd"/>
      <w:r w:rsidRPr="00DA280D">
        <w:rPr>
          <w:rFonts w:ascii="Times New Roman" w:eastAsia="MS Mincho" w:hAnsi="Times New Roman"/>
          <w:b/>
          <w:spacing w:val="0"/>
          <w:kern w:val="0"/>
          <w:position w:val="0"/>
          <w:sz w:val="24"/>
          <w:szCs w:val="24"/>
          <w:lang w:val="tr-TR" w:eastAsia="ja-JP"/>
        </w:rPr>
        <w:t>:</w:t>
      </w:r>
    </w:p>
    <w:p w:rsidR="002C5C6A" w:rsidRPr="00DA280D" w:rsidRDefault="00715FC8" w:rsidP="008F7EF9">
      <w:pPr>
        <w:overflowPunct/>
        <w:autoSpaceDE/>
        <w:autoSpaceDN/>
        <w:adjustRightInd/>
        <w:spacing w:line="360" w:lineRule="auto"/>
        <w:jc w:val="both"/>
        <w:textAlignment w:val="auto"/>
        <w:rPr>
          <w:rFonts w:ascii="TimesNewRomanPSMT" w:eastAsia="Calibri" w:hAnsi="TimesNewRomanPSMT" w:cs="TimesNewRomanPSMT"/>
          <w:spacing w:val="0"/>
          <w:kern w:val="0"/>
          <w:position w:val="0"/>
          <w:sz w:val="24"/>
          <w:szCs w:val="24"/>
          <w:lang w:val="tr-TR" w:eastAsia="en-US"/>
        </w:rPr>
      </w:pPr>
      <w:r w:rsidRPr="00DA280D">
        <w:rPr>
          <w:rFonts w:ascii="TimesNewRomanPSMT" w:eastAsiaTheme="minorHAnsi" w:hAnsi="TimesNewRomanPSMT" w:cs="TimesNewRomanPSMT"/>
          <w:spacing w:val="0"/>
          <w:kern w:val="0"/>
          <w:position w:val="0"/>
          <w:sz w:val="24"/>
          <w:szCs w:val="24"/>
          <w:lang w:val="tr-TR" w:eastAsia="en-US"/>
        </w:rPr>
        <w:t xml:space="preserve">Yaşlı hastalarda asemptomatik </w:t>
      </w:r>
      <w:r w:rsidRPr="00DA280D">
        <w:rPr>
          <w:rFonts w:ascii="TimesNewRomanPSMT" w:eastAsia="Calibri" w:hAnsi="TimesNewRomanPSMT" w:cs="TimesNewRomanPSMT"/>
          <w:spacing w:val="0"/>
          <w:kern w:val="0"/>
          <w:position w:val="0"/>
          <w:sz w:val="24"/>
          <w:szCs w:val="24"/>
          <w:lang w:val="tr-TR" w:eastAsia="en-US"/>
        </w:rPr>
        <w:t xml:space="preserve">renal ve hepatik disfonksiyon olabilir. Bu hasta grubunda TRİLEVO kullanılırken dikkatli olunmalıdır. Ciddi renal bozukluğu olan yaşlı hastalarda doz ayarlanması düşünülmelidir. </w:t>
      </w:r>
    </w:p>
    <w:p w:rsidR="008F7EF9" w:rsidRPr="00DA280D" w:rsidRDefault="008F7EF9" w:rsidP="008F7EF9">
      <w:pPr>
        <w:overflowPunct/>
        <w:autoSpaceDE/>
        <w:autoSpaceDN/>
        <w:adjustRightInd/>
        <w:spacing w:line="360" w:lineRule="auto"/>
        <w:jc w:val="both"/>
        <w:textAlignment w:val="auto"/>
        <w:rPr>
          <w:rFonts w:ascii="TimesNewRomanPSMT" w:eastAsia="Calibri" w:hAnsi="TimesNewRomanPSMT" w:cs="TimesNewRomanPSMT"/>
          <w:spacing w:val="0"/>
          <w:kern w:val="0"/>
          <w:position w:val="0"/>
          <w:sz w:val="24"/>
          <w:szCs w:val="24"/>
          <w:lang w:val="tr-TR"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2C5C6A">
        <w:trPr>
          <w:trHeight w:val="561"/>
        </w:trPr>
        <w:tc>
          <w:tcPr>
            <w:tcW w:w="9288" w:type="dxa"/>
            <w:vAlign w:val="center"/>
          </w:tcPr>
          <w:p w:rsidR="002C5663" w:rsidRPr="00DA280D" w:rsidRDefault="002C5663"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4.3 Kontrendikasyonlar</w:t>
            </w:r>
          </w:p>
        </w:tc>
      </w:tr>
    </w:tbl>
    <w:p w:rsidR="002C5C6A" w:rsidRPr="00DA280D" w:rsidRDefault="00E76D2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2C5C6A" w:rsidRPr="00DA280D">
        <w:rPr>
          <w:rFonts w:ascii="Times New Roman" w:hAnsi="Times New Roman"/>
          <w:spacing w:val="0"/>
          <w:position w:val="0"/>
          <w:sz w:val="24"/>
          <w:szCs w:val="24"/>
          <w:lang w:val="tr-TR"/>
        </w:rPr>
        <w:t xml:space="preserve">, formülasyonundaki komponentlerin herhangi birine hipersensitivitesi olduğu bilinen bireylerde kontrendikedir. </w:t>
      </w:r>
    </w:p>
    <w:p w:rsidR="002C5663" w:rsidRPr="00DA280D" w:rsidRDefault="00393B0B" w:rsidP="008F7EF9">
      <w:pPr>
        <w:spacing w:line="360" w:lineRule="auto"/>
        <w:jc w:val="both"/>
        <w:rPr>
          <w:rFonts w:ascii="Times New Roman" w:hAnsi="Times New Roman"/>
          <w:spacing w:val="0"/>
          <w:sz w:val="24"/>
          <w:szCs w:val="24"/>
          <w:lang w:val="fr-FR"/>
        </w:rPr>
      </w:pPr>
      <w:r w:rsidRPr="00DA280D">
        <w:rPr>
          <w:rFonts w:ascii="Times New Roman" w:hAnsi="Times New Roman"/>
          <w:spacing w:val="0"/>
          <w:sz w:val="24"/>
          <w:szCs w:val="24"/>
          <w:lang w:val="fr-FR"/>
        </w:rPr>
        <w:t xml:space="preserve">Penisilin ve sefalosporinler gibi beta-laktam antibiyotiklerine aşırı duyarlılık hikayesi olanlarda kontrendikedir. </w:t>
      </w:r>
    </w:p>
    <w:p w:rsidR="00393B0B" w:rsidRPr="00DA280D" w:rsidRDefault="00393B0B" w:rsidP="008F7EF9">
      <w:pPr>
        <w:spacing w:line="360" w:lineRule="auto"/>
        <w:jc w:val="both"/>
        <w:rPr>
          <w:rFonts w:ascii="Times New Roman" w:hAnsi="Times New Roman"/>
          <w:sz w:val="24"/>
          <w:szCs w:val="24"/>
          <w:lang w:val="fr-F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8779A">
        <w:trPr>
          <w:trHeight w:val="561"/>
        </w:trPr>
        <w:tc>
          <w:tcPr>
            <w:tcW w:w="9288" w:type="dxa"/>
            <w:vAlign w:val="center"/>
          </w:tcPr>
          <w:p w:rsidR="002C5663" w:rsidRPr="00DA280D" w:rsidRDefault="002C5663" w:rsidP="008F7EF9">
            <w:pPr>
              <w:spacing w:line="360" w:lineRule="auto"/>
              <w:jc w:val="both"/>
              <w:rPr>
                <w:rFonts w:ascii="Times New Roman" w:hAnsi="Times New Roman"/>
                <w:sz w:val="24"/>
                <w:szCs w:val="24"/>
                <w:lang w:val="fr-FR"/>
              </w:rPr>
            </w:pPr>
            <w:r w:rsidRPr="00DA280D">
              <w:rPr>
                <w:rFonts w:ascii="Times New Roman" w:hAnsi="Times New Roman"/>
                <w:b/>
                <w:spacing w:val="0"/>
                <w:position w:val="0"/>
                <w:sz w:val="24"/>
                <w:szCs w:val="24"/>
                <w:lang w:val="tr-TR"/>
              </w:rPr>
              <w:t xml:space="preserve">4.4 </w:t>
            </w:r>
            <w:r w:rsidR="00D8779A" w:rsidRPr="00DA280D">
              <w:rPr>
                <w:rFonts w:ascii="Times New Roman" w:hAnsi="Times New Roman"/>
                <w:b/>
                <w:bCs/>
                <w:spacing w:val="0"/>
                <w:kern w:val="0"/>
                <w:position w:val="0"/>
                <w:sz w:val="24"/>
                <w:szCs w:val="24"/>
                <w:lang w:val="tr-TR"/>
              </w:rPr>
              <w:t>Özel kullanım uyarıları ve önlemleri</w:t>
            </w:r>
          </w:p>
        </w:tc>
      </w:tr>
    </w:tbl>
    <w:p w:rsidR="006D4CEA" w:rsidRPr="00DA280D" w:rsidRDefault="00393B0B"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TRİLEVO sadece belirtilen endikasyonda ve önerilen şekilde kullanılmalıdır. </w:t>
      </w:r>
      <w:proofErr w:type="gramStart"/>
      <w:r w:rsidRPr="00DA280D">
        <w:rPr>
          <w:rFonts w:ascii="Times New Roman" w:hAnsi="Times New Roman"/>
          <w:kern w:val="32"/>
          <w:szCs w:val="24"/>
        </w:rPr>
        <w:t>bu</w:t>
      </w:r>
      <w:proofErr w:type="gramEnd"/>
      <w:r w:rsidRPr="00DA280D">
        <w:rPr>
          <w:rFonts w:ascii="Times New Roman" w:hAnsi="Times New Roman"/>
          <w:kern w:val="32"/>
          <w:szCs w:val="24"/>
        </w:rPr>
        <w:t xml:space="preserve"> ambalajda bulunan müstahzarlar ayrı ayrı veya kombinasyon şeklinde, başka tedaviler için kullanılmamalıdır.</w:t>
      </w:r>
    </w:p>
    <w:p w:rsidR="001918C1" w:rsidRPr="00DA280D" w:rsidRDefault="006D4CEA"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Tedavi esnasında mikotik organizmalarla ve bakteriyel patojenlerle süperenfeksiyon riski oluşabilir. Böyle durumlarda, </w:t>
      </w:r>
      <w:r w:rsidR="00E76D25" w:rsidRPr="00DA280D">
        <w:rPr>
          <w:rFonts w:ascii="Times New Roman" w:hAnsi="Times New Roman"/>
          <w:kern w:val="32"/>
          <w:szCs w:val="24"/>
        </w:rPr>
        <w:t>TRİLEVO</w:t>
      </w:r>
      <w:r w:rsidRPr="00DA280D">
        <w:rPr>
          <w:rFonts w:ascii="Times New Roman" w:hAnsi="Times New Roman"/>
          <w:kern w:val="32"/>
          <w:szCs w:val="24"/>
        </w:rPr>
        <w:t xml:space="preserve"> uygulanması derhal kesilmeli ve uygun bir tedaviye geçilmelidir.</w:t>
      </w:r>
    </w:p>
    <w:p w:rsidR="00C23A1E" w:rsidRPr="00DA280D" w:rsidRDefault="00393B0B" w:rsidP="008F7EF9">
      <w:pPr>
        <w:pStyle w:val="GvdeMetni2"/>
        <w:spacing w:before="120" w:line="360" w:lineRule="auto"/>
        <w:rPr>
          <w:rFonts w:ascii="Times New Roman" w:hAnsi="Times New Roman"/>
          <w:b/>
          <w:kern w:val="32"/>
          <w:szCs w:val="24"/>
        </w:rPr>
      </w:pPr>
      <w:r w:rsidRPr="00DA280D">
        <w:rPr>
          <w:rFonts w:ascii="Times New Roman" w:hAnsi="Times New Roman"/>
          <w:b/>
          <w:kern w:val="32"/>
          <w:szCs w:val="24"/>
        </w:rPr>
        <w:t>Levofloksasin</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Pediyatrik hastalarda, adolesan hastalarda (18 yaşın altındaki hastalarda), hamile ve emziren kadınlarda levofloksasinin güvenilirliği ve etkinliği belirlenmemiştir. </w:t>
      </w:r>
    </w:p>
    <w:p w:rsidR="00D8779A" w:rsidRPr="00DA280D" w:rsidRDefault="00D8779A"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Sistemik:</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Santral Sinir Sistemi stimülasyonu, </w:t>
      </w:r>
      <w:r w:rsidR="00A41832" w:rsidRPr="00DA280D">
        <w:rPr>
          <w:rFonts w:ascii="Times New Roman" w:hAnsi="Times New Roman"/>
          <w:spacing w:val="0"/>
          <w:position w:val="0"/>
          <w:sz w:val="24"/>
          <w:szCs w:val="24"/>
          <w:lang w:val="tr-TR"/>
        </w:rPr>
        <w:t xml:space="preserve">sürekli hareket etme isteği </w:t>
      </w:r>
      <w:r w:rsidRPr="00DA280D">
        <w:rPr>
          <w:rFonts w:ascii="Times New Roman" w:hAnsi="Times New Roman"/>
          <w:spacing w:val="0"/>
          <w:position w:val="0"/>
          <w:sz w:val="24"/>
          <w:szCs w:val="24"/>
          <w:lang w:val="tr-TR"/>
        </w:rPr>
        <w:t>ve çok nadir olara</w:t>
      </w:r>
      <w:r w:rsidR="00F515EE" w:rsidRPr="00DA280D">
        <w:rPr>
          <w:rFonts w:ascii="Times New Roman" w:hAnsi="Times New Roman"/>
          <w:spacing w:val="0"/>
          <w:position w:val="0"/>
          <w:sz w:val="24"/>
          <w:szCs w:val="24"/>
          <w:lang w:val="tr-TR"/>
        </w:rPr>
        <w:t xml:space="preserve">k halüsinasyon veya nöbet hali </w:t>
      </w:r>
      <w:r w:rsidRPr="00DA280D">
        <w:rPr>
          <w:rFonts w:ascii="Times New Roman" w:hAnsi="Times New Roman"/>
          <w:spacing w:val="0"/>
          <w:position w:val="0"/>
          <w:sz w:val="24"/>
          <w:szCs w:val="24"/>
          <w:lang w:val="tr-TR"/>
        </w:rPr>
        <w:t>görülebildiğinden SSS rahatsızlığı olduğu bilinen veya şüphe edilen kişilerde dikkatle kullanılmalıdır.</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lastRenderedPageBreak/>
        <w:t xml:space="preserve">Böbrek fonksiyon bozukluğu olanlarda tedbirli ve dikkatli kullanılmalıdır. </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Uzun QT sendromu/Torsades de Pointes’e neden olabilir. Bu nedenle tanısı konmuş veya şüpheli konjenital uzamış QT sendromu veya Torsades de Pointes hastalarında kullanılmamalıdır.</w:t>
      </w:r>
      <w:r w:rsidR="00833E14"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 xml:space="preserve">Bradikardi, hipokalemi, hipomagnesemisi olan hastalarda ve bu semptomları mevcut olup aynı zamanda sınıf I a veya sınıf III antiaritmik ilaç kullanan bireylerde dikkatli olunmalıdır. </w:t>
      </w:r>
      <w:r w:rsidR="00A8250E" w:rsidRPr="00DA280D">
        <w:rPr>
          <w:rFonts w:ascii="Times New Roman" w:hAnsi="Times New Roman"/>
          <w:spacing w:val="0"/>
          <w:position w:val="0"/>
          <w:sz w:val="24"/>
          <w:szCs w:val="24"/>
          <w:lang w:val="tr-TR"/>
        </w:rPr>
        <w:t>Nadir olarak bildirilen v</w:t>
      </w:r>
      <w:r w:rsidR="00833E14" w:rsidRPr="00DA280D">
        <w:rPr>
          <w:rFonts w:ascii="Times New Roman" w:hAnsi="Times New Roman"/>
          <w:spacing w:val="0"/>
          <w:position w:val="0"/>
          <w:sz w:val="24"/>
          <w:szCs w:val="24"/>
          <w:lang w:val="tr-TR"/>
        </w:rPr>
        <w:t>askülitis, ventriküler aritmi</w:t>
      </w:r>
      <w:r w:rsidR="00A8250E" w:rsidRPr="00DA280D">
        <w:rPr>
          <w:rFonts w:ascii="Times New Roman" w:hAnsi="Times New Roman"/>
          <w:spacing w:val="0"/>
          <w:position w:val="0"/>
          <w:sz w:val="24"/>
          <w:szCs w:val="24"/>
          <w:lang w:val="tr-TR"/>
        </w:rPr>
        <w:t xml:space="preserve"> durumlarında ilacın kullanımına son verilmelidir.</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Kinolon tedavisi ile </w:t>
      </w:r>
      <w:proofErr w:type="gramStart"/>
      <w:r w:rsidRPr="00DA280D">
        <w:rPr>
          <w:rFonts w:ascii="Times New Roman" w:hAnsi="Times New Roman"/>
          <w:spacing w:val="0"/>
          <w:position w:val="0"/>
          <w:sz w:val="24"/>
          <w:szCs w:val="24"/>
          <w:lang w:val="tr-TR"/>
        </w:rPr>
        <w:t>anafilaksinin</w:t>
      </w:r>
      <w:proofErr w:type="gramEnd"/>
      <w:r w:rsidRPr="00DA280D">
        <w:rPr>
          <w:rFonts w:ascii="Times New Roman" w:hAnsi="Times New Roman"/>
          <w:spacing w:val="0"/>
          <w:position w:val="0"/>
          <w:sz w:val="24"/>
          <w:szCs w:val="24"/>
          <w:lang w:val="tr-TR"/>
        </w:rPr>
        <w:t xml:space="preserve"> de dahil olduğu şiddetli aşırı duyarlılık reaksiyonları meydana gelebilir. Ciddi akut aşırı duyarlılık reaksiyonları epinefrin tedavisi yanı sıra oksijen, intravenöz sıvı, antihistaminiklerin, kortikosteroidlerin, presör aminlerin uygulanması ve hava yolunun açık tutulması dahil diğer resüsitasyon uygulamalarının yapılmasını gerektirebilir. </w:t>
      </w:r>
    </w:p>
    <w:p w:rsidR="00D8779A" w:rsidRPr="00DA280D" w:rsidRDefault="00D8779A" w:rsidP="008F7EF9">
      <w:pPr>
        <w:tabs>
          <w:tab w:val="left" w:pos="5529"/>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Ağr</w:t>
      </w:r>
      <w:r w:rsidR="00F515EE" w:rsidRPr="00DA280D">
        <w:rPr>
          <w:rFonts w:ascii="Times New Roman" w:hAnsi="Times New Roman"/>
          <w:spacing w:val="0"/>
          <w:position w:val="0"/>
          <w:sz w:val="24"/>
          <w:szCs w:val="24"/>
          <w:lang w:val="tr-TR"/>
        </w:rPr>
        <w:t xml:space="preserve">ı veya tendon inflamasyonundan şüphelenilen hastalarda </w:t>
      </w:r>
      <w:r w:rsidRPr="00DA280D">
        <w:rPr>
          <w:rFonts w:ascii="Times New Roman" w:hAnsi="Times New Roman"/>
          <w:spacing w:val="0"/>
          <w:position w:val="0"/>
          <w:sz w:val="24"/>
          <w:szCs w:val="24"/>
          <w:lang w:val="tr-TR"/>
        </w:rPr>
        <w:t xml:space="preserve">levofloksasin tedavisi hemen sonlandırılmalıdır. </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Levofloksasinin de dahil olduğu Kinolon grubu antibiyotiklerin kullanımı sonrasında; his azalması, his kaybı ve yorgunlukla </w:t>
      </w:r>
      <w:r w:rsidR="00F515EE" w:rsidRPr="00DA280D">
        <w:rPr>
          <w:rFonts w:ascii="Times New Roman" w:hAnsi="Times New Roman"/>
          <w:spacing w:val="0"/>
          <w:position w:val="0"/>
          <w:sz w:val="24"/>
          <w:szCs w:val="24"/>
          <w:lang w:val="tr-TR"/>
        </w:rPr>
        <w:t xml:space="preserve">beraber </w:t>
      </w:r>
      <w:r w:rsidRPr="00DA280D">
        <w:rPr>
          <w:rFonts w:ascii="Times New Roman" w:hAnsi="Times New Roman"/>
          <w:spacing w:val="0"/>
          <w:position w:val="0"/>
          <w:sz w:val="24"/>
          <w:szCs w:val="24"/>
          <w:lang w:val="tr-TR"/>
        </w:rPr>
        <w:t>görülebilecek periferal nöropati  rahatsızlıkları oluşabilir. Bu durumlarda ağrı, hissizlik, halsizlik ve uyuşma gelişirse levofloksasin tedavisine son verilmelidir.</w:t>
      </w:r>
      <w:r w:rsidR="00F515EE"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Kinolonlar miyastenia gravisi şiddetlendirebilir.</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Psöd</w:t>
      </w:r>
      <w:r w:rsidR="00825D94" w:rsidRPr="00DA280D">
        <w:rPr>
          <w:rFonts w:ascii="Times New Roman" w:hAnsi="Times New Roman"/>
          <w:spacing w:val="0"/>
          <w:position w:val="0"/>
          <w:sz w:val="24"/>
          <w:szCs w:val="24"/>
          <w:lang w:val="tr-TR"/>
        </w:rPr>
        <w:t xml:space="preserve">omembranöz kolit ve buna bağlı </w:t>
      </w:r>
      <w:r w:rsidRPr="00DA280D">
        <w:rPr>
          <w:rFonts w:ascii="Times New Roman" w:hAnsi="Times New Roman"/>
          <w:spacing w:val="0"/>
          <w:position w:val="0"/>
          <w:sz w:val="24"/>
          <w:szCs w:val="24"/>
          <w:lang w:val="tr-TR"/>
        </w:rPr>
        <w:t>diyare görülebilir.</w:t>
      </w:r>
    </w:p>
    <w:p w:rsidR="00D8779A"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Glikoz-6-fosfat dehidrogenaz aktivitesi eksikliği olan hastalarda kinolon grubu antibakteriyellerle hemolitik reaksiyonlar bildirildiğinden bu hastalarda levofloksasin dikkatle kullanılmalıdır.</w:t>
      </w:r>
    </w:p>
    <w:p w:rsidR="001918C1" w:rsidRPr="00DA280D" w:rsidRDefault="00D8779A"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Diyabet hastalarında diğer kinolon grubu (Ör:</w:t>
      </w:r>
      <w:r w:rsidR="00F515EE"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 xml:space="preserve">Gatifloksasin) ajanlarla da görüldüğü üzere hiperglisemi gibi kan glukoz düzeyi bozuklukları bildirilmiştir. Bu hastalarda, kan glukoz düzeyi dikkatle takip edilmelidir. Levofloksasin ile tedavi edilmekte olan bir hastada hipoglisemik bir reaksiyon ortaya çıkarsa, levofloksasin tedavisi derhal kesilmeli ve uygun bir tedaviye başlanmalıdır. </w:t>
      </w:r>
    </w:p>
    <w:p w:rsidR="00393B0B" w:rsidRPr="00DA280D" w:rsidRDefault="00977070" w:rsidP="008F7EF9">
      <w:pPr>
        <w:spacing w:line="360" w:lineRule="auto"/>
        <w:jc w:val="both"/>
        <w:rPr>
          <w:rFonts w:ascii="Times New Roman" w:hAnsi="Times New Roman"/>
          <w:spacing w:val="0"/>
          <w:sz w:val="24"/>
          <w:szCs w:val="24"/>
        </w:rPr>
      </w:pPr>
      <w:r w:rsidRPr="00DA280D">
        <w:rPr>
          <w:rFonts w:ascii="Times New Roman" w:hAnsi="Times New Roman"/>
          <w:spacing w:val="0"/>
          <w:sz w:val="24"/>
          <w:szCs w:val="24"/>
        </w:rPr>
        <w:t xml:space="preserve">Bu tıbbi ürün her dozunda 1 mmol (23 mg)'dan daha </w:t>
      </w:r>
      <w:proofErr w:type="gramStart"/>
      <w:r w:rsidRPr="00DA280D">
        <w:rPr>
          <w:rFonts w:ascii="Times New Roman" w:hAnsi="Times New Roman"/>
          <w:spacing w:val="0"/>
          <w:sz w:val="24"/>
          <w:szCs w:val="24"/>
        </w:rPr>
        <w:t>az</w:t>
      </w:r>
      <w:proofErr w:type="gramEnd"/>
      <w:r w:rsidRPr="00DA280D">
        <w:rPr>
          <w:rFonts w:ascii="Times New Roman" w:hAnsi="Times New Roman"/>
          <w:spacing w:val="0"/>
          <w:sz w:val="24"/>
          <w:szCs w:val="24"/>
        </w:rPr>
        <w:t xml:space="preserve"> sodyum ihtiva eder; bu dozda sodyuma bağlı herhangi bir yan etki beklenmemektedir.</w:t>
      </w:r>
    </w:p>
    <w:p w:rsidR="00C23A1E" w:rsidRPr="00DA280D" w:rsidRDefault="005B2BB5" w:rsidP="008F7EF9">
      <w:pPr>
        <w:pStyle w:val="GvdeMetni2"/>
        <w:spacing w:before="120" w:line="360" w:lineRule="auto"/>
        <w:rPr>
          <w:rFonts w:ascii="Times New Roman" w:hAnsi="Times New Roman"/>
          <w:b/>
          <w:kern w:val="32"/>
          <w:position w:val="2"/>
          <w:szCs w:val="24"/>
          <w:lang w:val="en-GB"/>
        </w:rPr>
      </w:pPr>
      <w:r w:rsidRPr="00DA280D">
        <w:rPr>
          <w:rFonts w:ascii="Times New Roman" w:hAnsi="Times New Roman"/>
          <w:b/>
          <w:kern w:val="32"/>
          <w:position w:val="2"/>
          <w:szCs w:val="24"/>
          <w:lang w:val="en-GB"/>
        </w:rPr>
        <w:t>Lansoprazol</w:t>
      </w:r>
    </w:p>
    <w:p w:rsidR="00C23A1E" w:rsidRPr="00DA280D" w:rsidRDefault="00C23A1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Lansoprazol metabolize old</w:t>
      </w:r>
      <w:r w:rsidR="00F515EE" w:rsidRPr="00DA280D">
        <w:rPr>
          <w:rFonts w:ascii="Times New Roman" w:hAnsi="Times New Roman"/>
          <w:kern w:val="32"/>
          <w:szCs w:val="24"/>
        </w:rPr>
        <w:t xml:space="preserve">uktan sonra başlıca safra yolu ile itrah edilir. Bu nedenle </w:t>
      </w:r>
      <w:r w:rsidRPr="00DA280D">
        <w:rPr>
          <w:rFonts w:ascii="Times New Roman" w:hAnsi="Times New Roman"/>
          <w:kern w:val="32"/>
          <w:szCs w:val="24"/>
        </w:rPr>
        <w:t xml:space="preserve">ilacın farmakokinetik profili, yaşlılara uygulanımında olduğu gibi, orta dereceden şiddetli dereceye kadar hepatik bozukluktan etkilenebilir. Hepatik fonksiyon bozukluğu olan hastalara, </w:t>
      </w:r>
      <w:r w:rsidRPr="00DA280D">
        <w:rPr>
          <w:rFonts w:ascii="Times New Roman" w:hAnsi="Times New Roman"/>
          <w:kern w:val="32"/>
          <w:szCs w:val="24"/>
        </w:rPr>
        <w:lastRenderedPageBreak/>
        <w:t>lansoprazol verilirken dikkatli olunmalıdır. Ağır karaciğer yetmezliği olanlarda 30 mg’dan yüksek günlük dozlar kullanılmamalıdır.</w:t>
      </w:r>
    </w:p>
    <w:p w:rsidR="00C23A1E" w:rsidRPr="00DA280D" w:rsidRDefault="00C23A1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Yaşlılarda t</w:t>
      </w:r>
      <w:r w:rsidRPr="00DA280D">
        <w:rPr>
          <w:rFonts w:ascii="Times New Roman" w:hAnsi="Times New Roman"/>
          <w:kern w:val="32"/>
          <w:szCs w:val="24"/>
          <w:vertAlign w:val="subscript"/>
        </w:rPr>
        <w:t>max</w:t>
      </w:r>
      <w:r w:rsidRPr="00DA280D">
        <w:rPr>
          <w:rFonts w:ascii="Times New Roman" w:hAnsi="Times New Roman"/>
          <w:kern w:val="32"/>
          <w:szCs w:val="24"/>
        </w:rPr>
        <w:t xml:space="preserve"> ve AUC (eğrinin altında kalan alan) değerleri gençlerinkinin 2 katıdır. Hepatik bozukluğu olan yaşlı hastalarda kullanılırken dikkatli olunmalıdır.</w:t>
      </w:r>
    </w:p>
    <w:p w:rsidR="00C23A1E" w:rsidRPr="00DA280D" w:rsidRDefault="00C23A1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Lansoprazol ile tedaviye semptomatik yanıt alınması; gastrik tümörün bulunmadığı anlamına gelmez. Mide ülserinden şüphe edildiğinde habis bir durum olup olmadığı araştırılmalıdır, çünkü tedavi, semptomları düzelterek tanıyı geciktirebilir.</w:t>
      </w:r>
    </w:p>
    <w:p w:rsidR="006D4CEA" w:rsidRPr="00DA280D" w:rsidRDefault="006D4CEA"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Bu ilaç sukroz içermektedir. </w:t>
      </w:r>
      <w:r w:rsidR="00945395" w:rsidRPr="00DA280D">
        <w:rPr>
          <w:rFonts w:ascii="Times New Roman" w:hAnsi="Times New Roman"/>
          <w:kern w:val="32"/>
          <w:szCs w:val="24"/>
        </w:rPr>
        <w:t>Nadir kalıtımsal fru</w:t>
      </w:r>
      <w:r w:rsidR="005F46A1" w:rsidRPr="00DA280D">
        <w:rPr>
          <w:rFonts w:ascii="Times New Roman" w:hAnsi="Times New Roman"/>
          <w:kern w:val="32"/>
          <w:szCs w:val="24"/>
        </w:rPr>
        <w:t>ktoz intoleransı, gl</w:t>
      </w:r>
      <w:r w:rsidR="00945395" w:rsidRPr="00DA280D">
        <w:rPr>
          <w:rFonts w:ascii="Times New Roman" w:hAnsi="Times New Roman"/>
          <w:kern w:val="32"/>
          <w:szCs w:val="24"/>
        </w:rPr>
        <w:t>u</w:t>
      </w:r>
      <w:r w:rsidR="005F46A1" w:rsidRPr="00DA280D">
        <w:rPr>
          <w:rFonts w:ascii="Times New Roman" w:hAnsi="Times New Roman"/>
          <w:kern w:val="32"/>
          <w:szCs w:val="24"/>
        </w:rPr>
        <w:t>koz</w:t>
      </w:r>
      <w:r w:rsidR="00945395" w:rsidRPr="00DA280D">
        <w:rPr>
          <w:rFonts w:ascii="Times New Roman" w:hAnsi="Times New Roman"/>
          <w:kern w:val="32"/>
          <w:szCs w:val="24"/>
        </w:rPr>
        <w:t>-</w:t>
      </w:r>
      <w:r w:rsidR="005F46A1" w:rsidRPr="00DA280D">
        <w:rPr>
          <w:rFonts w:ascii="Times New Roman" w:hAnsi="Times New Roman"/>
          <w:kern w:val="32"/>
          <w:szCs w:val="24"/>
        </w:rPr>
        <w:t xml:space="preserve">galaktoz </w:t>
      </w:r>
      <w:r w:rsidRPr="00DA280D">
        <w:rPr>
          <w:rFonts w:ascii="Times New Roman" w:hAnsi="Times New Roman"/>
          <w:kern w:val="32"/>
          <w:szCs w:val="24"/>
        </w:rPr>
        <w:t>malabsorpsiyon veya</w:t>
      </w:r>
      <w:r w:rsidR="005F46A1" w:rsidRPr="00DA280D">
        <w:rPr>
          <w:rFonts w:ascii="Times New Roman" w:hAnsi="Times New Roman"/>
          <w:kern w:val="32"/>
          <w:szCs w:val="24"/>
        </w:rPr>
        <w:t xml:space="preserve"> </w:t>
      </w:r>
      <w:r w:rsidRPr="00DA280D">
        <w:rPr>
          <w:rFonts w:ascii="Times New Roman" w:hAnsi="Times New Roman"/>
          <w:kern w:val="32"/>
          <w:szCs w:val="24"/>
        </w:rPr>
        <w:t>s</w:t>
      </w:r>
      <w:r w:rsidR="00945395" w:rsidRPr="00DA280D">
        <w:rPr>
          <w:rFonts w:ascii="Times New Roman" w:hAnsi="Times New Roman"/>
          <w:kern w:val="32"/>
          <w:szCs w:val="24"/>
        </w:rPr>
        <w:t>u</w:t>
      </w:r>
      <w:r w:rsidRPr="00DA280D">
        <w:rPr>
          <w:rFonts w:ascii="Times New Roman" w:hAnsi="Times New Roman"/>
          <w:kern w:val="32"/>
          <w:szCs w:val="24"/>
        </w:rPr>
        <w:t>kr</w:t>
      </w:r>
      <w:r w:rsidR="00945395" w:rsidRPr="00DA280D">
        <w:rPr>
          <w:rFonts w:ascii="Times New Roman" w:hAnsi="Times New Roman"/>
          <w:kern w:val="32"/>
          <w:szCs w:val="24"/>
        </w:rPr>
        <w:t>o</w:t>
      </w:r>
      <w:r w:rsidRPr="00DA280D">
        <w:rPr>
          <w:rFonts w:ascii="Times New Roman" w:hAnsi="Times New Roman"/>
          <w:kern w:val="32"/>
          <w:szCs w:val="24"/>
        </w:rPr>
        <w:t>z-izomaltaz</w:t>
      </w:r>
      <w:r w:rsidR="005F46A1" w:rsidRPr="00DA280D">
        <w:rPr>
          <w:rFonts w:ascii="Times New Roman" w:hAnsi="Times New Roman"/>
          <w:kern w:val="32"/>
          <w:szCs w:val="24"/>
        </w:rPr>
        <w:t xml:space="preserve"> </w:t>
      </w:r>
      <w:r w:rsidR="00945395" w:rsidRPr="00DA280D">
        <w:rPr>
          <w:rFonts w:ascii="Times New Roman" w:hAnsi="Times New Roman"/>
          <w:kern w:val="32"/>
          <w:szCs w:val="24"/>
        </w:rPr>
        <w:t>yetmezliğ</w:t>
      </w:r>
      <w:r w:rsidR="005F46A1" w:rsidRPr="00DA280D">
        <w:rPr>
          <w:rFonts w:ascii="Times New Roman" w:hAnsi="Times New Roman"/>
          <w:kern w:val="32"/>
          <w:szCs w:val="24"/>
        </w:rPr>
        <w:t xml:space="preserve">i problemi olan hastaların bu ilacı kullanmamaları </w:t>
      </w:r>
      <w:r w:rsidRPr="00DA280D">
        <w:rPr>
          <w:rFonts w:ascii="Times New Roman" w:hAnsi="Times New Roman"/>
          <w:kern w:val="32"/>
          <w:szCs w:val="24"/>
        </w:rPr>
        <w:t>gerekir.</w:t>
      </w:r>
    </w:p>
    <w:p w:rsidR="0068168E" w:rsidRPr="00DA280D" w:rsidRDefault="0068168E" w:rsidP="008F7EF9">
      <w:pPr>
        <w:overflowPunct/>
        <w:spacing w:line="360" w:lineRule="auto"/>
        <w:textAlignment w:val="auto"/>
        <w:rPr>
          <w:rFonts w:ascii="Times New Roman" w:eastAsia="TimesNewRoman" w:hAnsi="Times New Roman"/>
          <w:spacing w:val="0"/>
          <w:kern w:val="0"/>
          <w:position w:val="0"/>
          <w:sz w:val="24"/>
          <w:szCs w:val="24"/>
          <w:lang w:val="tr-TR"/>
        </w:rPr>
      </w:pPr>
      <w:proofErr w:type="gramStart"/>
      <w:r w:rsidRPr="00DA280D">
        <w:rPr>
          <w:rFonts w:ascii="Times New Roman" w:hAnsi="Times New Roman"/>
          <w:spacing w:val="0"/>
          <w:sz w:val="24"/>
          <w:szCs w:val="24"/>
        </w:rPr>
        <w:t>Bu ilaç mannitol içermektedir.</w:t>
      </w:r>
      <w:proofErr w:type="gramEnd"/>
      <w:r w:rsidRPr="00DA280D">
        <w:rPr>
          <w:rFonts w:ascii="Times New Roman" w:hAnsi="Times New Roman"/>
          <w:spacing w:val="0"/>
          <w:sz w:val="24"/>
          <w:szCs w:val="24"/>
        </w:rPr>
        <w:t xml:space="preserve"> </w:t>
      </w:r>
      <w:r w:rsidRPr="00DA280D">
        <w:rPr>
          <w:rFonts w:ascii="Times New Roman" w:eastAsia="TimesNewRoman" w:hAnsi="Times New Roman"/>
          <w:spacing w:val="0"/>
          <w:kern w:val="0"/>
          <w:position w:val="0"/>
          <w:sz w:val="24"/>
          <w:szCs w:val="24"/>
          <w:lang w:val="tr-TR"/>
        </w:rPr>
        <w:t>Hafif derecede laksatif etkisi olabilir.</w:t>
      </w:r>
    </w:p>
    <w:p w:rsidR="0068168E" w:rsidRPr="00DA280D" w:rsidRDefault="0068168E" w:rsidP="008F7EF9">
      <w:pPr>
        <w:spacing w:line="360" w:lineRule="auto"/>
        <w:jc w:val="both"/>
        <w:rPr>
          <w:rFonts w:ascii="Times New Roman" w:hAnsi="Times New Roman"/>
          <w:spacing w:val="0"/>
          <w:sz w:val="24"/>
          <w:szCs w:val="24"/>
        </w:rPr>
      </w:pPr>
      <w:r w:rsidRPr="00DA280D">
        <w:rPr>
          <w:rFonts w:ascii="Times New Roman" w:hAnsi="Times New Roman"/>
          <w:spacing w:val="0"/>
          <w:sz w:val="24"/>
          <w:szCs w:val="24"/>
        </w:rPr>
        <w:t xml:space="preserve">Bu tıbbi ürün her dozunda 1 mmol (23 mg)'dan daha </w:t>
      </w:r>
      <w:proofErr w:type="gramStart"/>
      <w:r w:rsidRPr="00DA280D">
        <w:rPr>
          <w:rFonts w:ascii="Times New Roman" w:hAnsi="Times New Roman"/>
          <w:spacing w:val="0"/>
          <w:sz w:val="24"/>
          <w:szCs w:val="24"/>
        </w:rPr>
        <w:t>az</w:t>
      </w:r>
      <w:proofErr w:type="gramEnd"/>
      <w:r w:rsidRPr="00DA280D">
        <w:rPr>
          <w:rFonts w:ascii="Times New Roman" w:hAnsi="Times New Roman"/>
          <w:spacing w:val="0"/>
          <w:sz w:val="24"/>
          <w:szCs w:val="24"/>
        </w:rPr>
        <w:t xml:space="preserve"> sodyum ihtiva eder; bu dozda sodyuma bağlı herhangi bir yan etki beklenmemektedir.</w:t>
      </w:r>
    </w:p>
    <w:p w:rsidR="00E5286A" w:rsidRPr="00DA280D" w:rsidRDefault="00E5286A"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 xml:space="preserve">Özel </w:t>
      </w:r>
      <w:proofErr w:type="gramStart"/>
      <w:r w:rsidRPr="00DA280D">
        <w:rPr>
          <w:rFonts w:ascii="Times New Roman" w:hAnsi="Times New Roman"/>
          <w:b/>
          <w:kern w:val="32"/>
          <w:szCs w:val="24"/>
        </w:rPr>
        <w:t>popülasyonlara</w:t>
      </w:r>
      <w:proofErr w:type="gramEnd"/>
      <w:r w:rsidRPr="00DA280D">
        <w:rPr>
          <w:rFonts w:ascii="Times New Roman" w:hAnsi="Times New Roman"/>
          <w:b/>
          <w:kern w:val="32"/>
          <w:szCs w:val="24"/>
        </w:rPr>
        <w:t xml:space="preserve"> ilişkin ek bilgiler:</w:t>
      </w:r>
    </w:p>
    <w:p w:rsidR="00E5286A" w:rsidRPr="00DA280D" w:rsidRDefault="00E5286A" w:rsidP="008F7EF9">
      <w:pPr>
        <w:pStyle w:val="GvdeMetni2"/>
        <w:spacing w:line="360" w:lineRule="auto"/>
        <w:rPr>
          <w:rFonts w:ascii="Times New Roman" w:hAnsi="Times New Roman"/>
          <w:kern w:val="32"/>
          <w:szCs w:val="24"/>
        </w:rPr>
      </w:pPr>
      <w:r w:rsidRPr="00DA280D">
        <w:rPr>
          <w:rFonts w:ascii="Times New Roman" w:hAnsi="Times New Roman"/>
          <w:b/>
          <w:kern w:val="32"/>
          <w:szCs w:val="24"/>
        </w:rPr>
        <w:t xml:space="preserve">Pediyatrik </w:t>
      </w:r>
      <w:proofErr w:type="gramStart"/>
      <w:r w:rsidRPr="00DA280D">
        <w:rPr>
          <w:rFonts w:ascii="Times New Roman" w:hAnsi="Times New Roman"/>
          <w:b/>
          <w:kern w:val="32"/>
          <w:szCs w:val="24"/>
        </w:rPr>
        <w:t>popülasyon</w:t>
      </w:r>
      <w:proofErr w:type="gramEnd"/>
      <w:r w:rsidRPr="00DA280D">
        <w:rPr>
          <w:rFonts w:ascii="Times New Roman" w:hAnsi="Times New Roman"/>
          <w:b/>
          <w:kern w:val="32"/>
          <w:szCs w:val="24"/>
        </w:rPr>
        <w:t xml:space="preserve">: </w:t>
      </w:r>
      <w:r w:rsidRPr="00DA280D">
        <w:rPr>
          <w:rFonts w:ascii="Times New Roman" w:hAnsi="Times New Roman"/>
          <w:i/>
          <w:kern w:val="32"/>
          <w:szCs w:val="24"/>
        </w:rPr>
        <w:t>H.pylori</w:t>
      </w:r>
      <w:r w:rsidRPr="00DA280D">
        <w:rPr>
          <w:rFonts w:ascii="Times New Roman" w:hAnsi="Times New Roman"/>
          <w:kern w:val="32"/>
          <w:szCs w:val="24"/>
        </w:rPr>
        <w:t xml:space="preserve"> ile enfe</w:t>
      </w:r>
      <w:r w:rsidR="00E76D25" w:rsidRPr="00DA280D">
        <w:rPr>
          <w:rFonts w:ascii="Times New Roman" w:hAnsi="Times New Roman"/>
          <w:kern w:val="32"/>
          <w:szCs w:val="24"/>
        </w:rPr>
        <w:t>kte pediatrik hastalarda TRİLEVO’nu</w:t>
      </w:r>
      <w:r w:rsidRPr="00DA280D">
        <w:rPr>
          <w:rFonts w:ascii="Times New Roman" w:hAnsi="Times New Roman"/>
          <w:kern w:val="32"/>
          <w:szCs w:val="24"/>
        </w:rPr>
        <w:t xml:space="preserve">n emniyet ve etkinliği kanıtlanamamıştır </w:t>
      </w:r>
    </w:p>
    <w:p w:rsidR="006D4CEA" w:rsidRPr="00DA280D" w:rsidRDefault="00F515EE" w:rsidP="008F7EF9">
      <w:pPr>
        <w:pStyle w:val="GvdeMetni2"/>
        <w:spacing w:line="360" w:lineRule="auto"/>
        <w:rPr>
          <w:rFonts w:ascii="Times New Roman" w:hAnsi="Times New Roman"/>
          <w:kern w:val="32"/>
          <w:szCs w:val="24"/>
        </w:rPr>
      </w:pPr>
      <w:r w:rsidRPr="00DA280D">
        <w:rPr>
          <w:rFonts w:ascii="Times New Roman" w:hAnsi="Times New Roman"/>
          <w:b/>
          <w:kern w:val="32"/>
          <w:szCs w:val="24"/>
        </w:rPr>
        <w:t xml:space="preserve">Geriyatrik </w:t>
      </w:r>
      <w:proofErr w:type="gramStart"/>
      <w:r w:rsidR="00E5286A" w:rsidRPr="00DA280D">
        <w:rPr>
          <w:rFonts w:ascii="Times New Roman" w:hAnsi="Times New Roman"/>
          <w:b/>
          <w:kern w:val="32"/>
          <w:szCs w:val="24"/>
        </w:rPr>
        <w:t>popülasyon</w:t>
      </w:r>
      <w:proofErr w:type="gramEnd"/>
      <w:r w:rsidR="00E5286A" w:rsidRPr="00DA280D">
        <w:rPr>
          <w:rFonts w:ascii="Times New Roman" w:hAnsi="Times New Roman"/>
          <w:b/>
          <w:kern w:val="32"/>
          <w:szCs w:val="24"/>
        </w:rPr>
        <w:t>:</w:t>
      </w:r>
      <w:r w:rsidR="00E5286A" w:rsidRPr="00DA280D">
        <w:rPr>
          <w:rFonts w:ascii="Times New Roman" w:hAnsi="Times New Roman"/>
          <w:kern w:val="32"/>
          <w:szCs w:val="24"/>
        </w:rPr>
        <w:t xml:space="preserve"> Yaşlı hastalarda asemptomatik renal ve hepatik disfonksiyon olabilir. Bu hasta grubunda </w:t>
      </w:r>
      <w:r w:rsidR="00E76D25" w:rsidRPr="00DA280D">
        <w:rPr>
          <w:rFonts w:ascii="Times New Roman" w:hAnsi="Times New Roman"/>
          <w:kern w:val="32"/>
          <w:szCs w:val="24"/>
        </w:rPr>
        <w:t>TRİLEVO</w:t>
      </w:r>
      <w:r w:rsidR="00E5286A" w:rsidRPr="00DA280D">
        <w:rPr>
          <w:rFonts w:ascii="Times New Roman" w:hAnsi="Times New Roman"/>
          <w:kern w:val="32"/>
          <w:szCs w:val="24"/>
        </w:rPr>
        <w:t xml:space="preserve"> kullanılırken dikkatli olunmalıdır.</w:t>
      </w:r>
    </w:p>
    <w:p w:rsidR="00C23A1E" w:rsidRPr="00DA280D" w:rsidRDefault="005B2BB5" w:rsidP="008F7EF9">
      <w:pPr>
        <w:pStyle w:val="GvdeMetni2"/>
        <w:spacing w:before="120" w:line="360" w:lineRule="auto"/>
        <w:rPr>
          <w:rFonts w:ascii="Times New Roman" w:hAnsi="Times New Roman"/>
          <w:b/>
          <w:kern w:val="32"/>
          <w:position w:val="2"/>
          <w:szCs w:val="24"/>
          <w:lang w:val="en-GB"/>
        </w:rPr>
      </w:pPr>
      <w:r w:rsidRPr="00DA280D">
        <w:rPr>
          <w:rFonts w:ascii="Times New Roman" w:hAnsi="Times New Roman"/>
          <w:b/>
          <w:kern w:val="32"/>
          <w:position w:val="2"/>
          <w:szCs w:val="24"/>
          <w:lang w:val="en-GB"/>
        </w:rPr>
        <w:t>Amoksisilin</w:t>
      </w:r>
    </w:p>
    <w:p w:rsidR="002C5663" w:rsidRPr="00DA280D" w:rsidRDefault="00C23A1E"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Penisilin tedavisine başlamadan önce penisilin, sefalosporin ve diğer allerjenlere karşı önceden duyarlılık reaksiyonu olup olmadığı iyice sorulmalıdır. Ciddi anaflaktoid reaksiyonların adrenalin ile acil tedavisi şarttır. Endikasyona göre oksijen ve i.v. steroidler verilmeli, hava yolu açık tutulmalı, gerekirse entübasyon uygulanmalıdır. Uzun süreli tedavide tüm güçlü ilaçlarda olduğu gibi hematopoetik sistem, böbrek ve karaciğer fonksiyonları belirli aralıklarla izlenmelidir. Tedavi sırasında bakteriyel patojenler (entorobakter, psödomonas) ve mantarlarla (kandida) süperenfeksiyon ihtimali unutulmamalıdır. Böyle bir durumda ilaç kesilmeli ve uygun tedaviye başlanmalıdır.</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 xml:space="preserve">TRİLEVO da dahil olmak üzere antibakteriyel tedavide kullanılan ilaçlar sadece bakteriyel infeksiyon tedavisinde kullanılmalıdır. Grip gibi viral infeksiyonlarda uygulanmamalıdırlar. </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 xml:space="preserve">Mikotik veya bakteriyel patojenlerle süperenfeksiyon olasılığı tedavi süresince göz önünde bulundurulmalıdır. Eğer süperenfeksiyon oluşursa, TRİLEVO tedavisi kesilmeli ve uygun tedaviye başlanmalıdır. </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lastRenderedPageBreak/>
        <w:t>Kanıtlanmış veya kuvvetle şüphelenilen bir bakteriyel enfeksiyon veya profilaktik endikasyon yokluğunda TRİLEVO kullanılması hasta için yarar sağlaması olası değildir ve ilaca dirençli bakterilerin gelişme riskini artırır.</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Kreatinin klerensi 25 mL/dak’dan düşük hastalarda, TRİLEVO ile ranitidin bizmut sitrat kombinasyonunun kullanımı önerilmez.</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Akut porfiri öyküsü olan hastalarda, TRİLEVO ile ranitidin bizmut sitrat kombinasyonu kullanılmamalıdır.</w:t>
      </w:r>
    </w:p>
    <w:p w:rsidR="00977070" w:rsidRPr="00DA280D" w:rsidRDefault="00977070" w:rsidP="008F7EF9">
      <w:pPr>
        <w:spacing w:line="360" w:lineRule="auto"/>
        <w:jc w:val="both"/>
        <w:rPr>
          <w:rFonts w:ascii="Times New Roman" w:hAnsi="Times New Roman"/>
          <w:spacing w:val="0"/>
          <w:sz w:val="24"/>
          <w:szCs w:val="24"/>
        </w:rPr>
      </w:pPr>
      <w:r w:rsidRPr="00DA280D">
        <w:rPr>
          <w:rFonts w:ascii="Times New Roman" w:hAnsi="Times New Roman"/>
          <w:spacing w:val="0"/>
          <w:sz w:val="24"/>
          <w:szCs w:val="24"/>
        </w:rPr>
        <w:t xml:space="preserve">Bu tıbbi ürün her dozunda 1 mmol (23 mg)'dan daha </w:t>
      </w:r>
      <w:proofErr w:type="gramStart"/>
      <w:r w:rsidRPr="00DA280D">
        <w:rPr>
          <w:rFonts w:ascii="Times New Roman" w:hAnsi="Times New Roman"/>
          <w:spacing w:val="0"/>
          <w:sz w:val="24"/>
          <w:szCs w:val="24"/>
        </w:rPr>
        <w:t>az</w:t>
      </w:r>
      <w:proofErr w:type="gramEnd"/>
      <w:r w:rsidRPr="00DA280D">
        <w:rPr>
          <w:rFonts w:ascii="Times New Roman" w:hAnsi="Times New Roman"/>
          <w:spacing w:val="0"/>
          <w:sz w:val="24"/>
          <w:szCs w:val="24"/>
        </w:rPr>
        <w:t xml:space="preserve"> sodyum ihtiva eder; bu dozda sodyuma bağlı herhangi bir yan etki beklenmemektedir.</w:t>
      </w:r>
    </w:p>
    <w:p w:rsidR="001918C1" w:rsidRPr="00DA280D" w:rsidRDefault="001918C1" w:rsidP="008F7EF9">
      <w:pPr>
        <w:spacing w:line="360" w:lineRule="auto"/>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436AD5">
        <w:trPr>
          <w:trHeight w:val="561"/>
        </w:trPr>
        <w:tc>
          <w:tcPr>
            <w:tcW w:w="9288" w:type="dxa"/>
            <w:vAlign w:val="center"/>
          </w:tcPr>
          <w:p w:rsidR="002C5663" w:rsidRPr="00DA280D" w:rsidRDefault="002C5663" w:rsidP="008F7EF9">
            <w:pPr>
              <w:spacing w:line="360" w:lineRule="auto"/>
              <w:rPr>
                <w:lang w:val="tr-TR"/>
              </w:rPr>
            </w:pPr>
            <w:r w:rsidRPr="00DA280D">
              <w:rPr>
                <w:rFonts w:ascii="Times New Roman" w:hAnsi="Times New Roman"/>
                <w:b/>
                <w:spacing w:val="0"/>
                <w:position w:val="0"/>
                <w:sz w:val="24"/>
                <w:szCs w:val="24"/>
                <w:lang w:val="tr-TR"/>
              </w:rPr>
              <w:t xml:space="preserve">4.5 Diğer </w:t>
            </w:r>
            <w:r w:rsidR="00670D79" w:rsidRPr="00DA280D">
              <w:rPr>
                <w:rFonts w:ascii="Times New Roman" w:hAnsi="Times New Roman"/>
                <w:b/>
                <w:spacing w:val="0"/>
                <w:position w:val="0"/>
                <w:sz w:val="24"/>
                <w:szCs w:val="24"/>
                <w:lang w:val="tr-TR"/>
              </w:rPr>
              <w:t>tıbbi ü</w:t>
            </w:r>
            <w:r w:rsidRPr="00DA280D">
              <w:rPr>
                <w:rFonts w:ascii="Times New Roman" w:hAnsi="Times New Roman"/>
                <w:b/>
                <w:spacing w:val="0"/>
                <w:position w:val="0"/>
                <w:sz w:val="24"/>
                <w:szCs w:val="24"/>
                <w:lang w:val="tr-TR"/>
              </w:rPr>
              <w:t xml:space="preserve">rünlerle </w:t>
            </w:r>
            <w:r w:rsidR="00670D79" w:rsidRPr="00DA280D">
              <w:rPr>
                <w:rFonts w:ascii="Times New Roman" w:hAnsi="Times New Roman"/>
                <w:b/>
                <w:spacing w:val="0"/>
                <w:position w:val="0"/>
                <w:sz w:val="24"/>
                <w:szCs w:val="24"/>
                <w:lang w:val="tr-TR"/>
              </w:rPr>
              <w:t>e</w:t>
            </w:r>
            <w:r w:rsidRPr="00DA280D">
              <w:rPr>
                <w:rFonts w:ascii="Times New Roman" w:hAnsi="Times New Roman"/>
                <w:b/>
                <w:spacing w:val="0"/>
                <w:position w:val="0"/>
                <w:sz w:val="24"/>
                <w:szCs w:val="24"/>
                <w:lang w:val="tr-TR"/>
              </w:rPr>
              <w:t>tkileşim</w:t>
            </w:r>
            <w:r w:rsidR="00670D79" w:rsidRPr="00DA280D">
              <w:rPr>
                <w:rFonts w:ascii="Times New Roman" w:hAnsi="Times New Roman"/>
                <w:b/>
                <w:spacing w:val="0"/>
                <w:position w:val="0"/>
                <w:sz w:val="24"/>
                <w:szCs w:val="24"/>
                <w:lang w:val="tr-TR"/>
              </w:rPr>
              <w:t>ler ve d</w:t>
            </w:r>
            <w:r w:rsidRPr="00DA280D">
              <w:rPr>
                <w:rFonts w:ascii="Times New Roman" w:hAnsi="Times New Roman"/>
                <w:b/>
                <w:spacing w:val="0"/>
                <w:position w:val="0"/>
                <w:sz w:val="24"/>
                <w:szCs w:val="24"/>
                <w:lang w:val="tr-TR"/>
              </w:rPr>
              <w:t xml:space="preserve">iğer </w:t>
            </w:r>
            <w:r w:rsidR="00670D79" w:rsidRPr="00DA280D">
              <w:rPr>
                <w:rFonts w:ascii="Times New Roman" w:hAnsi="Times New Roman"/>
                <w:b/>
                <w:spacing w:val="0"/>
                <w:position w:val="0"/>
                <w:sz w:val="24"/>
                <w:szCs w:val="24"/>
                <w:lang w:val="tr-TR"/>
              </w:rPr>
              <w:t>e</w:t>
            </w:r>
            <w:r w:rsidRPr="00DA280D">
              <w:rPr>
                <w:rFonts w:ascii="Times New Roman" w:hAnsi="Times New Roman"/>
                <w:b/>
                <w:spacing w:val="0"/>
                <w:position w:val="0"/>
                <w:sz w:val="24"/>
                <w:szCs w:val="24"/>
                <w:lang w:val="tr-TR"/>
              </w:rPr>
              <w:t xml:space="preserve">tkileşim </w:t>
            </w:r>
            <w:r w:rsidR="00670D79" w:rsidRPr="00DA280D">
              <w:rPr>
                <w:rFonts w:ascii="Times New Roman" w:hAnsi="Times New Roman"/>
                <w:b/>
                <w:spacing w:val="0"/>
                <w:position w:val="0"/>
                <w:sz w:val="24"/>
                <w:szCs w:val="24"/>
                <w:lang w:val="tr-TR"/>
              </w:rPr>
              <w:t>şekilleri</w:t>
            </w:r>
          </w:p>
        </w:tc>
      </w:tr>
    </w:tbl>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TRİLEVO, mide asit salgılanmasının uzun süreli inhibisyonuna neden olur. TRİLEVO, emilimi gastrik asit varlığına bağlı olan HIV proteaz inhibitörü atazanavirin sistemik konsantrasyonunu önemli ölçüde azaltır ve atazanavirin terapötik etkisinde kayıba ve HIV direnç gelişimine neden olabilir. Bu nedenle, TRİLEVO veya diğer proton pompa inhibitörleri atazanavir ile birlikte kullanılmamalıdır.</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TRİLEVO, aynı zamanda gastrik pH’nın, biyoyararlanımın önemli bir belirleyicisi olduğu diğer ilaçların (örn</w:t>
      </w:r>
      <w:proofErr w:type="gramStart"/>
      <w:r w:rsidRPr="00DA280D">
        <w:rPr>
          <w:rFonts w:ascii="Times New Roman" w:eastAsia="MS Mincho" w:hAnsi="Times New Roman"/>
          <w:szCs w:val="24"/>
          <w:lang w:eastAsia="ja-JP"/>
        </w:rPr>
        <w:t>.,</w:t>
      </w:r>
      <w:proofErr w:type="gramEnd"/>
      <w:r w:rsidRPr="00DA280D">
        <w:rPr>
          <w:rFonts w:ascii="Times New Roman" w:eastAsia="MS Mincho" w:hAnsi="Times New Roman"/>
          <w:szCs w:val="24"/>
          <w:lang w:eastAsia="ja-JP"/>
        </w:rPr>
        <w:t xml:space="preserve"> ketokonazol, ampisilin esterleri, demir tuzları, digoksin) emilimini etkileyebilir.</w:t>
      </w:r>
    </w:p>
    <w:p w:rsidR="002C5663" w:rsidRPr="00DA280D" w:rsidRDefault="002C5663" w:rsidP="008F7EF9">
      <w:pPr>
        <w:spacing w:line="360" w:lineRule="auto"/>
        <w:rPr>
          <w:lang w:val="tr-TR"/>
        </w:rPr>
      </w:pPr>
    </w:p>
    <w:p w:rsidR="00C23A1E" w:rsidRPr="00DA280D" w:rsidRDefault="00D8779A"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L</w:t>
      </w:r>
      <w:r w:rsidR="00B913EF" w:rsidRPr="00DA280D">
        <w:rPr>
          <w:rFonts w:ascii="Times New Roman" w:hAnsi="Times New Roman"/>
          <w:b/>
          <w:kern w:val="32"/>
          <w:szCs w:val="24"/>
        </w:rPr>
        <w:t>evofloksasin</w:t>
      </w:r>
    </w:p>
    <w:p w:rsidR="00D8779A" w:rsidRPr="00DA280D" w:rsidRDefault="00670D79"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Antasidler, s</w:t>
      </w:r>
      <w:r w:rsidR="00D8779A" w:rsidRPr="00DA280D">
        <w:rPr>
          <w:rFonts w:ascii="Times New Roman" w:hAnsi="Times New Roman"/>
          <w:spacing w:val="0"/>
          <w:kern w:val="0"/>
          <w:position w:val="0"/>
          <w:sz w:val="24"/>
          <w:szCs w:val="24"/>
          <w:lang w:val="tr-TR" w:eastAsia="nl-NL"/>
        </w:rPr>
        <w:t xml:space="preserve">ukralfat, </w:t>
      </w:r>
      <w:r w:rsidRPr="00DA280D">
        <w:rPr>
          <w:rFonts w:ascii="Times New Roman" w:hAnsi="Times New Roman"/>
          <w:spacing w:val="0"/>
          <w:kern w:val="0"/>
          <w:position w:val="0"/>
          <w:sz w:val="24"/>
          <w:szCs w:val="24"/>
          <w:lang w:val="tr-TR" w:eastAsia="nl-NL"/>
        </w:rPr>
        <w:t>d</w:t>
      </w:r>
      <w:r w:rsidR="00D8779A" w:rsidRPr="00DA280D">
        <w:rPr>
          <w:rFonts w:ascii="Times New Roman" w:hAnsi="Times New Roman"/>
          <w:spacing w:val="0"/>
          <w:kern w:val="0"/>
          <w:position w:val="0"/>
          <w:sz w:val="24"/>
          <w:szCs w:val="24"/>
          <w:lang w:val="tr-TR" w:eastAsia="nl-NL"/>
        </w:rPr>
        <w:t xml:space="preserve">emir tuzları, </w:t>
      </w:r>
      <w:r w:rsidRPr="00DA280D">
        <w:rPr>
          <w:rFonts w:ascii="Times New Roman" w:hAnsi="Times New Roman"/>
          <w:spacing w:val="0"/>
          <w:kern w:val="0"/>
          <w:position w:val="0"/>
          <w:sz w:val="24"/>
          <w:szCs w:val="24"/>
          <w:lang w:val="tr-TR" w:eastAsia="nl-NL"/>
        </w:rPr>
        <w:t>m</w:t>
      </w:r>
      <w:r w:rsidR="00D8779A" w:rsidRPr="00DA280D">
        <w:rPr>
          <w:rFonts w:ascii="Times New Roman" w:hAnsi="Times New Roman"/>
          <w:spacing w:val="0"/>
          <w:kern w:val="0"/>
          <w:position w:val="0"/>
          <w:sz w:val="24"/>
          <w:szCs w:val="24"/>
          <w:lang w:val="tr-TR" w:eastAsia="nl-NL"/>
        </w:rPr>
        <w:t>ultivitaminler</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Demir tuzları, sukralfat, çinko içeren multivitamin preparatları, magnezyum veya alüminyum içeren antasidler ile birlikte uygulandığında, levofloksasinin absorpsiyonu belirgin şekilde</w:t>
      </w:r>
      <w:r w:rsidR="00E224CB" w:rsidRPr="00DA280D">
        <w:rPr>
          <w:rFonts w:ascii="Times New Roman" w:hAnsi="Times New Roman"/>
          <w:spacing w:val="0"/>
          <w:kern w:val="0"/>
          <w:position w:val="0"/>
          <w:sz w:val="24"/>
          <w:szCs w:val="24"/>
          <w:lang w:val="tr-TR" w:eastAsia="nl-NL"/>
        </w:rPr>
        <w:t xml:space="preserve"> azalır. Bu ilaçlar Levofloksasin</w:t>
      </w:r>
      <w:r w:rsidRPr="00DA280D">
        <w:rPr>
          <w:rFonts w:ascii="Times New Roman" w:hAnsi="Times New Roman"/>
          <w:spacing w:val="0"/>
          <w:kern w:val="0"/>
          <w:position w:val="0"/>
          <w:sz w:val="24"/>
          <w:szCs w:val="24"/>
          <w:lang w:val="tr-TR" w:eastAsia="nl-NL"/>
        </w:rPr>
        <w:t xml:space="preserve"> Film Tablet uygulanmasından en az iki saat önce veya 2 saat sonra uygulanmalıdır. Kalsiyum karbonat ile etkileşim görülmemiştir. </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Teofilin</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 xml:space="preserve">Teofilinin levofloksasinin absorpsiyon ve dispozisyonu üzerinde görünür bir etkisi yoktur. Teofilinin diğer kinolon grubu ilaçlarla birlikte kullanılması eliminasyon yarı ömrünün uzamasına, serum teofilin seviyelerinin yükselmesine ve teofiline bağlı advers reaksiyon görülme riskinde artışa neden olabilir. Bu nedenle teofilin düzeyleri yakından takip edilmeli ve levofloksasin ile birlikte kullanılacağı zaman gerekli doz ayarlamaları yapılmalıdır. </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Varfarin</w:t>
      </w:r>
    </w:p>
    <w:p w:rsidR="007B46F0"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lastRenderedPageBreak/>
        <w:t xml:space="preserve">Varfarinin levofloksasinin absorpsiyon ve dispozisyonu üzerinde görünür bir etkisi yoktur. Levofloksasin ve varfarinin birlikte kullanılması protrombin zamanının uzamasına neden olur. Hastalar kanama belirtisi yönünden de dikkatli bir şekilde takip edilmelidir. </w:t>
      </w:r>
    </w:p>
    <w:p w:rsidR="00F23983" w:rsidRPr="00DA280D" w:rsidRDefault="00F23983" w:rsidP="008F7EF9">
      <w:pPr>
        <w:spacing w:line="360" w:lineRule="auto"/>
        <w:jc w:val="both"/>
        <w:rPr>
          <w:rFonts w:ascii="Times New Roman" w:hAnsi="Times New Roman"/>
          <w:spacing w:val="0"/>
          <w:kern w:val="0"/>
          <w:position w:val="0"/>
          <w:sz w:val="24"/>
          <w:szCs w:val="24"/>
          <w:lang w:val="tr-TR" w:eastAsia="nl-NL"/>
        </w:rPr>
      </w:pP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 xml:space="preserve">Siklosporin  </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 xml:space="preserve">Levofloksasinin doruk plazma konsantrasyonları üzerinde önemli bir etkisi yoktur. Siklosporinin yarı ömrü, levofloksasin ile birlikte uygulandığında % 33 oranında artmaktadır. Eş zamanlı olarak kullanıldıklarında doz ayarlaması gerektirmez. </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Probenesid ve Simetidin</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 xml:space="preserve">Levofloksasinin absorpsiyon oranı ve derecesi üzerinde belirgin etkileri yoktur. Probenesid ve simetidin levofloksasinin tübüler böbrek sekresyonunu azaltır. Levofloksasin ile birlikte alındığında, özellikle böbrek yetmezliği olan hastalarda dikkatli olunmalıdır. </w:t>
      </w:r>
    </w:p>
    <w:p w:rsidR="00D8779A" w:rsidRPr="00DA280D" w:rsidRDefault="00D8779A" w:rsidP="008F7EF9">
      <w:pPr>
        <w:spacing w:before="120"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Digoksin, kalsiyum karbonat, ranitidin ile birlikte uygulanması halinde levofloksasinin farmakokinetiğinde klinik olarak önemli herhangi bir değişiklik olmamıştır.</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 xml:space="preserve">Levofloksasin Mycobacterium tuberculosis’in üremesini inhibe ettiğinden tüberkülozun bakteriyolojik tanısında yalancı-negatif sonuçlar alınmasına neden olabilir. </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Levofloksasin Non-Steroid Anti İnflamatuar ilaçlarla birlikte kullanıldığında, santral sinir sistemi stimülasyonu riskini arttırır. Beyin konvülsüyon eşiği düşerek konvülsiyon krizleri oluşabilir.</w:t>
      </w:r>
    </w:p>
    <w:p w:rsidR="00D8779A" w:rsidRPr="00DA280D" w:rsidRDefault="00D877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Levofloksasin antidiyabetik ilaçlarla beraber kullanıldığında kan glukoz seviyelerinde düzensizlikler oluşabilir. Hiperglisemi ve hipoglisemi durumları meydana gelebilir. Bu yüzden antidiyabetik ilaçlarla beraber levofloksasin kullanan hastaların kan glukoz seviyelerinin dikkatle takibi önerilmektedir.</w:t>
      </w:r>
    </w:p>
    <w:p w:rsidR="00A4752F" w:rsidRPr="00DA280D" w:rsidRDefault="00191F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Levofloksasin  Sınıf III</w:t>
      </w:r>
      <w:r w:rsidR="00D9730F" w:rsidRPr="00DA280D">
        <w:rPr>
          <w:rFonts w:ascii="Times New Roman" w:hAnsi="Times New Roman"/>
          <w:spacing w:val="0"/>
          <w:kern w:val="0"/>
          <w:position w:val="0"/>
          <w:sz w:val="24"/>
          <w:szCs w:val="24"/>
          <w:lang w:val="tr-TR" w:eastAsia="nl-NL"/>
        </w:rPr>
        <w:t xml:space="preserve"> ve I</w:t>
      </w:r>
      <w:r w:rsidRPr="00DA280D">
        <w:rPr>
          <w:rFonts w:ascii="Times New Roman" w:hAnsi="Times New Roman"/>
          <w:spacing w:val="0"/>
          <w:kern w:val="0"/>
          <w:position w:val="0"/>
          <w:sz w:val="24"/>
          <w:szCs w:val="24"/>
          <w:lang w:val="tr-TR" w:eastAsia="nl-NL"/>
        </w:rPr>
        <w:t xml:space="preserve"> antiaritmik ilaçlarla beraber kullanıldığında QT mesafesinde uzama meydana gelebilir. Beraber kullanımı</w:t>
      </w:r>
      <w:r w:rsidR="00D9730F" w:rsidRPr="00DA280D">
        <w:rPr>
          <w:rFonts w:ascii="Times New Roman" w:hAnsi="Times New Roman"/>
          <w:spacing w:val="0"/>
          <w:kern w:val="0"/>
          <w:position w:val="0"/>
          <w:sz w:val="24"/>
          <w:szCs w:val="24"/>
          <w:lang w:val="tr-TR" w:eastAsia="nl-NL"/>
        </w:rPr>
        <w:t xml:space="preserve"> durumunda hastanın periyodik olarak takip edilmesi önerilmektedir. </w:t>
      </w:r>
    </w:p>
    <w:p w:rsidR="00191F9A" w:rsidRPr="00DA280D" w:rsidRDefault="00D9730F"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Levofloksasin QT mesafesini uzatma eğiliminde olan ilaçlarla beraber kullanımında dikkatli olunmalıdır.</w:t>
      </w:r>
    </w:p>
    <w:p w:rsidR="00191F9A" w:rsidRPr="00DA280D" w:rsidRDefault="00191F9A"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Levofloksasin, alosetron ile beraber kullanıldığında, alosetron’un konstipasyon, iskemik kolit gibi yan etkilerini artırabilir. Beraber kullanımında dikkatli olunmalıdır.</w:t>
      </w:r>
    </w:p>
    <w:p w:rsidR="00D9730F" w:rsidRPr="00DA280D" w:rsidRDefault="00D9730F" w:rsidP="008F7EF9">
      <w:pPr>
        <w:spacing w:line="360" w:lineRule="auto"/>
        <w:jc w:val="both"/>
        <w:rPr>
          <w:rFonts w:ascii="Times New Roman" w:hAnsi="Times New Roman"/>
          <w:spacing w:val="0"/>
          <w:kern w:val="0"/>
          <w:position w:val="0"/>
          <w:sz w:val="24"/>
          <w:szCs w:val="24"/>
          <w:lang w:val="tr-TR" w:eastAsia="nl-NL"/>
        </w:rPr>
      </w:pPr>
      <w:r w:rsidRPr="00DA280D">
        <w:rPr>
          <w:rFonts w:ascii="Times New Roman" w:hAnsi="Times New Roman"/>
          <w:spacing w:val="0"/>
          <w:kern w:val="0"/>
          <w:position w:val="0"/>
          <w:sz w:val="24"/>
          <w:szCs w:val="24"/>
          <w:lang w:val="tr-TR" w:eastAsia="nl-NL"/>
        </w:rPr>
        <w:t>Özelikle kortikosteroid kullanan yaşlılarda levofloksasin kullanımı tendon rüptürü riskini artırabilir. QT mesafesini uzatma riski bulunan fenotiyazinle ile levofloksasin’in beraber kullanımı önerilmemektedir.</w:t>
      </w:r>
    </w:p>
    <w:p w:rsidR="00C23A1E" w:rsidRPr="00DA280D" w:rsidRDefault="00C23A1E" w:rsidP="008F7EF9">
      <w:pPr>
        <w:pStyle w:val="GvdeMetni2"/>
        <w:spacing w:before="120" w:line="360" w:lineRule="auto"/>
        <w:rPr>
          <w:rFonts w:ascii="Times New Roman" w:hAnsi="Times New Roman"/>
          <w:b/>
          <w:kern w:val="32"/>
          <w:szCs w:val="24"/>
        </w:rPr>
      </w:pPr>
      <w:r w:rsidRPr="00DA280D">
        <w:rPr>
          <w:rFonts w:ascii="Times New Roman" w:hAnsi="Times New Roman"/>
          <w:b/>
          <w:kern w:val="32"/>
          <w:szCs w:val="24"/>
        </w:rPr>
        <w:lastRenderedPageBreak/>
        <w:t>L</w:t>
      </w:r>
      <w:r w:rsidR="00B913EF" w:rsidRPr="00DA280D">
        <w:rPr>
          <w:rFonts w:ascii="Times New Roman" w:hAnsi="Times New Roman"/>
          <w:b/>
          <w:kern w:val="32"/>
          <w:szCs w:val="24"/>
        </w:rPr>
        <w:t>ansoprazol</w:t>
      </w:r>
    </w:p>
    <w:p w:rsidR="00C23A1E" w:rsidRPr="00DA280D" w:rsidRDefault="00F515E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Lansoprazol sitokrom P450 </w:t>
      </w:r>
      <w:r w:rsidR="00C23A1E" w:rsidRPr="00DA280D">
        <w:rPr>
          <w:rFonts w:ascii="Times New Roman" w:hAnsi="Times New Roman"/>
          <w:kern w:val="32"/>
          <w:szCs w:val="24"/>
        </w:rPr>
        <w:t xml:space="preserve">enzim sistemi ile özellikle CYP3A ve CYP2C19 izozimleri ile metobolize olmakla birlikte sağlıklı gönüllülerde yapılan çalışmalarda aynı sistemi kullanan varfarin, antipirin, indometazin, aspirin, ibuprofen, fenitoin, prednizolon, propranolol, aluminyum-magnezyum hidroksit antiasidleri veya diazepam ile klinik olarak önem taşıyan bir etkileşim saptanmamıştır. Lansoprazolün, teofilin ile birlikte kullanımı, teofilin klerensinde minör (% 10) bir artış oluşturabilir. Bu nedenle teofilin ile birlikte kullanım sırasında gereğinde doz ayarlaması yapabilmek için hastalar yakından takip edilmelidir. </w:t>
      </w:r>
    </w:p>
    <w:p w:rsidR="00C23A1E" w:rsidRPr="00DA280D" w:rsidRDefault="00C23A1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Lansoprazolün sukralfat ile beraber kullanımı, absorpsiyonunu geciktirmiş ve lansoprazolün biyoyararlanımını % 30 düşürmüştür. Bu sebeple lansoprazol, sukralfat almadan en az 30 dakika önce kullanılmalıdır. Lansoprazol, aluminyum-magnezyum hidroksit antiasid müstahzarlarından 1 saat sonra uygulandığında, Cmax değerine istatistiksel olarak önemli bir etkisi olmamıştır.</w:t>
      </w:r>
    </w:p>
    <w:p w:rsidR="00C23A1E" w:rsidRPr="00DA280D" w:rsidRDefault="00C23A1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Lansoprazol gastrik asit sekresyonunu inhibe ettiği için biyoyararlanımları açısından gastrik pH’nın önemli olduğu  ketokonazol, ampisilin esterleri, demir tuzları, digoksin gibi ilaçların emilimini etkileyebilir.</w:t>
      </w:r>
    </w:p>
    <w:p w:rsidR="002C5663" w:rsidRPr="00DA280D" w:rsidRDefault="00C23A1E"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Lansoprazol antiasidlerle birlikte kullanıldığında biyoyararlılığı azalabilir. Bu nedenle antiasidlerle  en az bir saat arayla kullanılmalıdır.</w:t>
      </w:r>
    </w:p>
    <w:p w:rsidR="001918C1" w:rsidRPr="00DA280D" w:rsidRDefault="001918C1" w:rsidP="008F7EF9">
      <w:pPr>
        <w:spacing w:line="360" w:lineRule="auto"/>
        <w:jc w:val="both"/>
        <w:rPr>
          <w:rFonts w:ascii="Times New Roman" w:hAnsi="Times New Roman"/>
          <w:spacing w:val="0"/>
          <w:position w:val="0"/>
          <w:sz w:val="24"/>
          <w:szCs w:val="24"/>
          <w:lang w:val="tr-TR"/>
        </w:rPr>
      </w:pPr>
    </w:p>
    <w:p w:rsidR="002C5663" w:rsidRPr="00DA280D" w:rsidRDefault="00B825F5"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A</w:t>
      </w:r>
      <w:r w:rsidR="00B913EF" w:rsidRPr="00DA280D">
        <w:rPr>
          <w:rFonts w:ascii="Times New Roman" w:hAnsi="Times New Roman"/>
          <w:b/>
          <w:spacing w:val="0"/>
          <w:position w:val="0"/>
          <w:sz w:val="24"/>
          <w:szCs w:val="24"/>
          <w:lang w:val="tr-TR"/>
        </w:rPr>
        <w:t>moksisilin</w:t>
      </w:r>
      <w:r w:rsidRPr="00DA280D">
        <w:rPr>
          <w:rFonts w:ascii="Times New Roman" w:hAnsi="Times New Roman"/>
          <w:b/>
          <w:spacing w:val="0"/>
          <w:position w:val="0"/>
          <w:sz w:val="24"/>
          <w:szCs w:val="24"/>
          <w:lang w:val="tr-TR"/>
        </w:rPr>
        <w:t xml:space="preserve"> </w:t>
      </w:r>
    </w:p>
    <w:p w:rsidR="00B825F5" w:rsidRPr="00DA280D" w:rsidRDefault="00B825F5" w:rsidP="008F7EF9">
      <w:pPr>
        <w:tabs>
          <w:tab w:val="left" w:pos="180"/>
        </w:tabs>
        <w:spacing w:line="360" w:lineRule="auto"/>
        <w:jc w:val="both"/>
        <w:rPr>
          <w:rFonts w:ascii="Times New Roman" w:hAnsi="Times New Roman"/>
          <w:spacing w:val="0"/>
          <w:sz w:val="24"/>
        </w:rPr>
      </w:pPr>
      <w:proofErr w:type="gramStart"/>
      <w:r w:rsidRPr="00DA280D">
        <w:rPr>
          <w:rFonts w:ascii="Times New Roman" w:hAnsi="Times New Roman"/>
          <w:spacing w:val="0"/>
          <w:sz w:val="24"/>
        </w:rPr>
        <w:t>Amoksisilin, penisiline karşı allerjisi olanlarda kontrendikedir.</w:t>
      </w:r>
      <w:proofErr w:type="gramEnd"/>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 xml:space="preserve">Probenesid, amoksisilinin renal tubuler sekresyonunu azaltır. Amoksisilin ve probenesidin eş zamanlu kullanımı, kanda artmış ve uzamış amoksisilin seviyelerine sebep olabilir. </w:t>
      </w:r>
    </w:p>
    <w:p w:rsidR="00D62CA4" w:rsidRPr="00DA280D" w:rsidRDefault="00D62CA4" w:rsidP="008F7EF9">
      <w:pPr>
        <w:pStyle w:val="GvdeMetni2"/>
        <w:spacing w:line="360" w:lineRule="auto"/>
        <w:rPr>
          <w:rFonts w:ascii="Times New Roman" w:eastAsia="MS Mincho" w:hAnsi="Times New Roman"/>
          <w:szCs w:val="24"/>
          <w:lang w:eastAsia="ja-JP"/>
        </w:rPr>
      </w:pPr>
      <w:r w:rsidRPr="00DA280D">
        <w:rPr>
          <w:rFonts w:ascii="Times New Roman" w:eastAsia="MS Mincho" w:hAnsi="Times New Roman"/>
          <w:szCs w:val="24"/>
          <w:lang w:eastAsia="ja-JP"/>
        </w:rPr>
        <w:t xml:space="preserve">Kloramfenikol, makrolid, sülfonamid ve tetrasiklinler, penisilinin bakterisidal etkisini engelleyebilir. Bu sonuç, invitro çalışmalar ile kanıtlanmış olsa da bu etkileşimi yansıtacak yeterli seviyede klinik veri bulunmamaktadır. </w:t>
      </w:r>
    </w:p>
    <w:p w:rsidR="001918C1" w:rsidRPr="00DA280D" w:rsidRDefault="001918C1" w:rsidP="008F7EF9">
      <w:pPr>
        <w:spacing w:line="360" w:lineRule="auto"/>
        <w:jc w:val="both"/>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436AD5">
        <w:trPr>
          <w:trHeight w:val="561"/>
        </w:trPr>
        <w:tc>
          <w:tcPr>
            <w:tcW w:w="9288" w:type="dxa"/>
            <w:vAlign w:val="center"/>
          </w:tcPr>
          <w:p w:rsidR="002C5663" w:rsidRPr="00DA280D" w:rsidRDefault="002C5663"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4.6 Gebelik ve Laktasyon</w:t>
            </w:r>
          </w:p>
          <w:p w:rsidR="00B825F5" w:rsidRPr="00DA280D" w:rsidRDefault="00B825F5" w:rsidP="008F7EF9">
            <w:pPr>
              <w:tabs>
                <w:tab w:val="num" w:pos="0"/>
                <w:tab w:val="center" w:pos="260"/>
                <w:tab w:val="left" w:pos="390"/>
              </w:tabs>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Genel Tavsiye</w:t>
            </w:r>
          </w:p>
          <w:p w:rsidR="00B825F5" w:rsidRPr="00DA280D" w:rsidRDefault="00B825F5" w:rsidP="008F7EF9">
            <w:pPr>
              <w:tabs>
                <w:tab w:val="num" w:pos="0"/>
                <w:tab w:val="center" w:pos="260"/>
                <w:tab w:val="left" w:pos="390"/>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Gebelik kategori C.</w:t>
            </w:r>
          </w:p>
          <w:p w:rsidR="00B825F5" w:rsidRPr="00DA280D" w:rsidRDefault="00B825F5" w:rsidP="008F7EF9">
            <w:pPr>
              <w:tabs>
                <w:tab w:val="num" w:pos="0"/>
                <w:tab w:val="center" w:pos="260"/>
                <w:tab w:val="left" w:pos="390"/>
              </w:tabs>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Çocuk doğurma potansiyeli bulunan kadınlar/Doğum kontrolü (Kontrasepsiyon)</w:t>
            </w:r>
          </w:p>
          <w:p w:rsidR="00B825F5" w:rsidRPr="00DA280D" w:rsidRDefault="00E76D25" w:rsidP="008F7EF9">
            <w:pPr>
              <w:tabs>
                <w:tab w:val="num" w:pos="0"/>
                <w:tab w:val="center" w:pos="260"/>
                <w:tab w:val="left" w:pos="390"/>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B825F5" w:rsidRPr="00DA280D">
              <w:rPr>
                <w:rFonts w:ascii="Times New Roman" w:hAnsi="Times New Roman"/>
                <w:spacing w:val="0"/>
                <w:position w:val="0"/>
                <w:sz w:val="24"/>
                <w:szCs w:val="24"/>
                <w:lang w:val="tr-TR"/>
              </w:rPr>
              <w:t xml:space="preserve"> içerisinde yer alan ilaçların gebe kadınlarda kullanımına ilişkin yeterli veri mevcut değildir.</w:t>
            </w:r>
          </w:p>
          <w:p w:rsidR="00B825F5" w:rsidRPr="00DA280D" w:rsidRDefault="00B825F5" w:rsidP="008F7EF9">
            <w:pPr>
              <w:overflowPunct/>
              <w:spacing w:line="360" w:lineRule="auto"/>
              <w:jc w:val="both"/>
              <w:textAlignment w:val="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lastRenderedPageBreak/>
              <w:t>Hayvanlar üzerinde yap</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lan çal</w:t>
            </w:r>
            <w:r w:rsidRPr="00DA280D">
              <w:rPr>
                <w:rFonts w:ascii="Times New Roman" w:hAnsi="Times New Roman" w:hint="eastAsia"/>
                <w:spacing w:val="0"/>
                <w:position w:val="0"/>
                <w:sz w:val="24"/>
                <w:szCs w:val="24"/>
                <w:lang w:val="tr-TR"/>
              </w:rPr>
              <w:t>ı</w:t>
            </w:r>
            <w:r w:rsidR="00950681" w:rsidRPr="00DA280D">
              <w:rPr>
                <w:rFonts w:ascii="Times New Roman" w:hAnsi="Times New Roman"/>
                <w:spacing w:val="0"/>
                <w:position w:val="0"/>
                <w:sz w:val="24"/>
                <w:szCs w:val="24"/>
                <w:lang w:val="tr-TR"/>
              </w:rPr>
              <w:t>ş</w:t>
            </w:r>
            <w:r w:rsidRPr="00DA280D">
              <w:rPr>
                <w:rFonts w:ascii="Times New Roman" w:hAnsi="Times New Roman"/>
                <w:spacing w:val="0"/>
                <w:position w:val="0"/>
                <w:sz w:val="24"/>
                <w:szCs w:val="24"/>
                <w:lang w:val="tr-TR"/>
              </w:rPr>
              <w:t>malar, gebelik /ve-veya/ embriyonal/fetal gelişim /ve-veya/</w:t>
            </w:r>
            <w:r w:rsidR="00950681"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do</w:t>
            </w:r>
            <w:r w:rsidRPr="00DA280D">
              <w:rPr>
                <w:rFonts w:ascii="Times New Roman" w:hAnsi="Times New Roman" w:hint="eastAsia"/>
                <w:spacing w:val="0"/>
                <w:position w:val="0"/>
                <w:sz w:val="24"/>
                <w:szCs w:val="24"/>
                <w:lang w:val="tr-TR"/>
              </w:rPr>
              <w:t>ğ</w:t>
            </w:r>
            <w:r w:rsidRPr="00DA280D">
              <w:rPr>
                <w:rFonts w:ascii="Times New Roman" w:hAnsi="Times New Roman"/>
                <w:spacing w:val="0"/>
                <w:position w:val="0"/>
                <w:sz w:val="24"/>
                <w:szCs w:val="24"/>
                <w:lang w:val="tr-TR"/>
              </w:rPr>
              <w:t>um /ve-veya/ do</w:t>
            </w:r>
            <w:r w:rsidRPr="00DA280D">
              <w:rPr>
                <w:rFonts w:ascii="Times New Roman" w:hAnsi="Times New Roman" w:hint="eastAsia"/>
                <w:spacing w:val="0"/>
                <w:position w:val="0"/>
                <w:sz w:val="24"/>
                <w:szCs w:val="24"/>
                <w:lang w:val="tr-TR"/>
              </w:rPr>
              <w:t>ğ</w:t>
            </w:r>
            <w:r w:rsidRPr="00DA280D">
              <w:rPr>
                <w:rFonts w:ascii="Times New Roman" w:hAnsi="Times New Roman"/>
                <w:spacing w:val="0"/>
                <w:position w:val="0"/>
                <w:sz w:val="24"/>
                <w:szCs w:val="24"/>
                <w:lang w:val="tr-TR"/>
              </w:rPr>
              <w:t>um sonras</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 xml:space="preserve"> gelişim üzerindeki etkiler bak</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m</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ndan yetersizdir</w:t>
            </w:r>
            <w:r w:rsidR="00950681"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(bkz. k</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s</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 xml:space="preserve">m </w:t>
            </w:r>
            <w:proofErr w:type="gramStart"/>
            <w:r w:rsidRPr="00DA280D">
              <w:rPr>
                <w:rFonts w:ascii="Times New Roman" w:hAnsi="Times New Roman"/>
                <w:spacing w:val="0"/>
                <w:position w:val="0"/>
                <w:sz w:val="24"/>
                <w:szCs w:val="24"/>
                <w:lang w:val="tr-TR"/>
              </w:rPr>
              <w:t>5.3</w:t>
            </w:r>
            <w:proofErr w:type="gramEnd"/>
            <w:r w:rsidRPr="00DA280D">
              <w:rPr>
                <w:rFonts w:ascii="Times New Roman" w:hAnsi="Times New Roman"/>
                <w:spacing w:val="0"/>
                <w:position w:val="0"/>
                <w:sz w:val="24"/>
                <w:szCs w:val="24"/>
                <w:lang w:val="tr-TR"/>
              </w:rPr>
              <w:t>). İnsanlara yönelik potansiyel risk bilinmemektedir.</w:t>
            </w:r>
          </w:p>
          <w:p w:rsidR="00B825F5" w:rsidRPr="00DA280D" w:rsidRDefault="00B825F5" w:rsidP="008F7EF9">
            <w:pPr>
              <w:tabs>
                <w:tab w:val="num" w:pos="0"/>
                <w:tab w:val="center" w:pos="260"/>
                <w:tab w:val="left" w:pos="390"/>
              </w:tabs>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Gebelik dönemi</w:t>
            </w:r>
          </w:p>
          <w:p w:rsidR="00B825F5" w:rsidRPr="00DA280D" w:rsidRDefault="00B825F5" w:rsidP="008F7EF9">
            <w:pPr>
              <w:tabs>
                <w:tab w:val="num" w:pos="0"/>
                <w:tab w:val="center" w:pos="260"/>
                <w:tab w:val="left" w:pos="390"/>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Hamile kadınlarla yapılmış yeterli ve iyi kontrollü çalışmalar mevcut değildir. Bu nedenle ilacın anneye sağlayacağı yararın fetusteki potansiyel riskden daha fazla olacağı düşünülen durumlarda kullanılmalıdır.</w:t>
            </w:r>
          </w:p>
          <w:p w:rsidR="00B825F5" w:rsidRPr="00DA280D" w:rsidRDefault="00B825F5" w:rsidP="008F7EF9">
            <w:pPr>
              <w:tabs>
                <w:tab w:val="num" w:pos="0"/>
                <w:tab w:val="center" w:pos="260"/>
                <w:tab w:val="left" w:pos="390"/>
              </w:tabs>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Laktasyon dönemi</w:t>
            </w:r>
          </w:p>
          <w:p w:rsidR="00433F29" w:rsidRPr="00DA280D" w:rsidRDefault="00433F29" w:rsidP="008F7EF9">
            <w:pPr>
              <w:tabs>
                <w:tab w:val="num" w:pos="0"/>
                <w:tab w:val="center" w:pos="260"/>
                <w:tab w:val="left" w:pos="390"/>
              </w:tabs>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Amoksisilin anne sütü ile çok düşük miktarlarda atılmaktadır. Levofloksasin anne sütü ile atılmaktadır.  Birçok ilaç anne sütüne geçtiğinden bu ihtimal göz önünde tutulmalı ve dikkatli davranılmalıdır. Lansoprazolün etki ve emniyeti belirlenemediğinden emzirenlerde kullanılmamalıdır.</w:t>
            </w:r>
          </w:p>
          <w:p w:rsidR="00433F29" w:rsidRPr="00DA280D" w:rsidRDefault="00433F29" w:rsidP="008F7EF9">
            <w:pPr>
              <w:overflowPunct/>
              <w:spacing w:line="360" w:lineRule="auto"/>
              <w:jc w:val="both"/>
              <w:textAlignment w:val="auto"/>
              <w:rPr>
                <w:rFonts w:ascii="Times New Roman" w:hAnsi="Times New Roman"/>
                <w:szCs w:val="24"/>
              </w:rPr>
            </w:pPr>
          </w:p>
          <w:p w:rsidR="004152A9" w:rsidRPr="00DA280D" w:rsidRDefault="00433F29" w:rsidP="008F7EF9">
            <w:pPr>
              <w:overflowPunct/>
              <w:spacing w:line="360" w:lineRule="auto"/>
              <w:jc w:val="both"/>
              <w:textAlignment w:val="auto"/>
              <w:rPr>
                <w:rFonts w:ascii="Times New Roman" w:hAnsi="Times New Roman"/>
                <w:szCs w:val="24"/>
              </w:rPr>
            </w:pPr>
            <w:r w:rsidRPr="00DA280D">
              <w:rPr>
                <w:rFonts w:ascii="Times New Roman" w:hAnsi="Times New Roman"/>
                <w:spacing w:val="0"/>
                <w:position w:val="0"/>
                <w:sz w:val="24"/>
                <w:szCs w:val="24"/>
                <w:lang w:val="tr-TR"/>
              </w:rPr>
              <w:t>Emzirilen bebeklerdeki ciddi advers etki potansiyeli düşünülerek, emzirmenin durdurulup durdurulmayaca</w:t>
            </w:r>
            <w:r w:rsidRPr="00DA280D">
              <w:rPr>
                <w:rFonts w:ascii="Times New Roman" w:hAnsi="Times New Roman" w:hint="eastAsia"/>
                <w:spacing w:val="0"/>
                <w:position w:val="0"/>
                <w:sz w:val="24"/>
                <w:szCs w:val="24"/>
                <w:lang w:val="tr-TR"/>
              </w:rPr>
              <w:t>ğı</w:t>
            </w:r>
            <w:r w:rsidRPr="00DA280D">
              <w:rPr>
                <w:rFonts w:ascii="Times New Roman" w:hAnsi="Times New Roman"/>
                <w:spacing w:val="0"/>
                <w:position w:val="0"/>
                <w:sz w:val="24"/>
                <w:szCs w:val="24"/>
                <w:lang w:val="tr-TR"/>
              </w:rPr>
              <w:t xml:space="preserve">na ya da emziren annede </w:t>
            </w:r>
            <w:r w:rsidR="00E76D25" w:rsidRPr="00DA280D">
              <w:rPr>
                <w:rFonts w:ascii="Times New Roman" w:hAnsi="Times New Roman"/>
                <w:spacing w:val="0"/>
                <w:position w:val="0"/>
                <w:sz w:val="24"/>
                <w:szCs w:val="24"/>
                <w:lang w:val="tr-TR"/>
              </w:rPr>
              <w:t>TRİLEVO</w:t>
            </w:r>
            <w:r w:rsidRPr="00DA280D">
              <w:rPr>
                <w:rFonts w:ascii="Times New Roman" w:hAnsi="Times New Roman"/>
                <w:spacing w:val="0"/>
                <w:position w:val="0"/>
                <w:sz w:val="24"/>
                <w:szCs w:val="24"/>
                <w:lang w:val="tr-TR"/>
              </w:rPr>
              <w:t xml:space="preserve"> tedavisinin durdurulup durdurulmayacağına/ tedaviden kaç</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n</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l</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p kaç</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n</w:t>
            </w:r>
            <w:r w:rsidRPr="00DA280D">
              <w:rPr>
                <w:rFonts w:ascii="Times New Roman" w:hAnsi="Times New Roman" w:hint="eastAsia"/>
                <w:spacing w:val="0"/>
                <w:position w:val="0"/>
                <w:sz w:val="24"/>
                <w:szCs w:val="24"/>
                <w:lang w:val="tr-TR"/>
              </w:rPr>
              <w:t>ı</w:t>
            </w:r>
            <w:r w:rsidRPr="00DA280D">
              <w:rPr>
                <w:rFonts w:ascii="Times New Roman" w:hAnsi="Times New Roman"/>
                <w:spacing w:val="0"/>
                <w:position w:val="0"/>
                <w:sz w:val="24"/>
                <w:szCs w:val="24"/>
                <w:lang w:val="tr-TR"/>
              </w:rPr>
              <w:t>lmayaca</w:t>
            </w:r>
            <w:r w:rsidRPr="00DA280D">
              <w:rPr>
                <w:rFonts w:ascii="Times New Roman" w:hAnsi="Times New Roman" w:hint="eastAsia"/>
                <w:spacing w:val="0"/>
                <w:position w:val="0"/>
                <w:sz w:val="24"/>
                <w:szCs w:val="24"/>
                <w:lang w:val="tr-TR"/>
              </w:rPr>
              <w:t>ğı</w:t>
            </w:r>
            <w:r w:rsidRPr="00DA280D">
              <w:rPr>
                <w:rFonts w:ascii="Times New Roman" w:hAnsi="Times New Roman"/>
                <w:spacing w:val="0"/>
                <w:position w:val="0"/>
                <w:sz w:val="24"/>
                <w:szCs w:val="24"/>
                <w:lang w:val="tr-TR"/>
              </w:rPr>
              <w:t xml:space="preserve">na ilişkin karar verilirken emzirmenin çocuk açısından faydası ve </w:t>
            </w:r>
            <w:r w:rsidR="00E76D25" w:rsidRPr="00DA280D">
              <w:rPr>
                <w:rFonts w:ascii="Times New Roman" w:hAnsi="Times New Roman"/>
                <w:spacing w:val="0"/>
                <w:position w:val="0"/>
                <w:sz w:val="24"/>
                <w:szCs w:val="24"/>
                <w:lang w:val="tr-TR"/>
              </w:rPr>
              <w:t>TRİLEVO</w:t>
            </w:r>
            <w:r w:rsidRPr="00DA280D">
              <w:rPr>
                <w:rFonts w:ascii="Times New Roman" w:hAnsi="Times New Roman"/>
                <w:spacing w:val="0"/>
                <w:position w:val="0"/>
                <w:sz w:val="24"/>
                <w:szCs w:val="24"/>
                <w:lang w:val="tr-TR"/>
              </w:rPr>
              <w:t xml:space="preserve"> tedavisinin emziren anne açısından faydası dikkate alınmalıdır.</w:t>
            </w:r>
          </w:p>
        </w:tc>
      </w:tr>
    </w:tbl>
    <w:p w:rsidR="002C5663" w:rsidRPr="00DA280D" w:rsidRDefault="002C5663" w:rsidP="008F7EF9">
      <w:pPr>
        <w:spacing w:line="360" w:lineRule="auto"/>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1918C1">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 xml:space="preserve">4.7 Araç ve </w:t>
            </w:r>
            <w:r w:rsidR="00950681" w:rsidRPr="00DA280D">
              <w:rPr>
                <w:rFonts w:ascii="Times New Roman" w:hAnsi="Times New Roman"/>
                <w:b/>
                <w:spacing w:val="0"/>
                <w:position w:val="0"/>
                <w:sz w:val="24"/>
                <w:szCs w:val="24"/>
                <w:lang w:val="tr-TR"/>
              </w:rPr>
              <w:t>m</w:t>
            </w:r>
            <w:r w:rsidRPr="00DA280D">
              <w:rPr>
                <w:rFonts w:ascii="Times New Roman" w:hAnsi="Times New Roman"/>
                <w:b/>
                <w:spacing w:val="0"/>
                <w:position w:val="0"/>
                <w:sz w:val="24"/>
                <w:szCs w:val="24"/>
                <w:lang w:val="tr-TR"/>
              </w:rPr>
              <w:t xml:space="preserve">akine </w:t>
            </w:r>
            <w:r w:rsidR="00950681" w:rsidRPr="00DA280D">
              <w:rPr>
                <w:rFonts w:ascii="Times New Roman" w:hAnsi="Times New Roman"/>
                <w:b/>
                <w:spacing w:val="0"/>
                <w:position w:val="0"/>
                <w:sz w:val="24"/>
                <w:szCs w:val="24"/>
                <w:lang w:val="tr-TR"/>
              </w:rPr>
              <w:t>k</w:t>
            </w:r>
            <w:r w:rsidRPr="00DA280D">
              <w:rPr>
                <w:rFonts w:ascii="Times New Roman" w:hAnsi="Times New Roman"/>
                <w:b/>
                <w:spacing w:val="0"/>
                <w:position w:val="0"/>
                <w:sz w:val="24"/>
                <w:szCs w:val="24"/>
                <w:lang w:val="tr-TR"/>
              </w:rPr>
              <w:t>ullan</w:t>
            </w:r>
            <w:r w:rsidR="00950681" w:rsidRPr="00DA280D">
              <w:rPr>
                <w:rFonts w:ascii="Times New Roman" w:hAnsi="Times New Roman"/>
                <w:b/>
                <w:spacing w:val="0"/>
                <w:position w:val="0"/>
                <w:sz w:val="24"/>
                <w:szCs w:val="24"/>
                <w:lang w:val="tr-TR"/>
              </w:rPr>
              <w:t>ımı ü</w:t>
            </w:r>
            <w:r w:rsidRPr="00DA280D">
              <w:rPr>
                <w:rFonts w:ascii="Times New Roman" w:hAnsi="Times New Roman"/>
                <w:b/>
                <w:spacing w:val="0"/>
                <w:position w:val="0"/>
                <w:sz w:val="24"/>
                <w:szCs w:val="24"/>
                <w:lang w:val="tr-TR"/>
              </w:rPr>
              <w:t xml:space="preserve">zerindeki </w:t>
            </w:r>
            <w:r w:rsidR="00950681" w:rsidRPr="00DA280D">
              <w:rPr>
                <w:rFonts w:ascii="Times New Roman" w:hAnsi="Times New Roman"/>
                <w:b/>
                <w:spacing w:val="0"/>
                <w:position w:val="0"/>
                <w:sz w:val="24"/>
                <w:szCs w:val="24"/>
                <w:lang w:val="tr-TR"/>
              </w:rPr>
              <w:t>e</w:t>
            </w:r>
            <w:r w:rsidRPr="00DA280D">
              <w:rPr>
                <w:rFonts w:ascii="Times New Roman" w:hAnsi="Times New Roman"/>
                <w:b/>
                <w:spacing w:val="0"/>
                <w:position w:val="0"/>
                <w:sz w:val="24"/>
                <w:szCs w:val="24"/>
                <w:lang w:val="tr-TR"/>
              </w:rPr>
              <w:t>tkiler</w:t>
            </w:r>
          </w:p>
        </w:tc>
      </w:tr>
    </w:tbl>
    <w:p w:rsidR="00A93FCD" w:rsidRPr="00DA280D" w:rsidRDefault="00A93FCD"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Araç ve makine kullanımını etkilediğine dair herhangi bir bulgu yoktur.</w:t>
      </w:r>
    </w:p>
    <w:p w:rsidR="004E47C9" w:rsidRPr="00DA280D" w:rsidRDefault="004E47C9" w:rsidP="008F7EF9">
      <w:pPr>
        <w:spacing w:line="360" w:lineRule="auto"/>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75F28">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4.8 İstenmeyen etkiler</w:t>
            </w:r>
          </w:p>
        </w:tc>
      </w:tr>
    </w:tbl>
    <w:p w:rsidR="001918C1" w:rsidRPr="00DA280D" w:rsidRDefault="00510EDD"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 xml:space="preserve">İstenmeyen etkilerin görülme sıklıkları şu şekilde tanımlanmıştır: Çok yaygın (≥ 1/10); yaygın (≥ 1/100 ila &lt; 1/10); yaygın olmayan (≥ </w:t>
      </w:r>
      <w:proofErr w:type="gramStart"/>
      <w:r w:rsidRPr="00DA280D">
        <w:rPr>
          <w:rFonts w:ascii="Times New Roman" w:hAnsi="Times New Roman"/>
          <w:spacing w:val="-4"/>
          <w:szCs w:val="24"/>
        </w:rPr>
        <w:t>1/1,000</w:t>
      </w:r>
      <w:proofErr w:type="gramEnd"/>
      <w:r w:rsidRPr="00DA280D">
        <w:rPr>
          <w:rFonts w:ascii="Times New Roman" w:hAnsi="Times New Roman"/>
          <w:spacing w:val="-4"/>
          <w:szCs w:val="24"/>
        </w:rPr>
        <w:t xml:space="preserve"> ila &lt; 1/100); seyrek (≥ 1/10,000 ila &lt; 1/1,000); çok seyrek (&lt; 1/10,000), bilinmiyor (eldeki verilerden hareketle tahmin edilemiyor).</w:t>
      </w:r>
    </w:p>
    <w:p w:rsidR="00510EDD" w:rsidRPr="00DA280D" w:rsidRDefault="00510EDD" w:rsidP="008F7EF9">
      <w:pPr>
        <w:pStyle w:val="GvdeMetni2"/>
        <w:spacing w:line="360" w:lineRule="auto"/>
        <w:rPr>
          <w:b/>
          <w:sz w:val="22"/>
        </w:rPr>
      </w:pPr>
    </w:p>
    <w:p w:rsidR="00153ED4" w:rsidRPr="00DA280D" w:rsidRDefault="00D8779A"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w:t>
      </w:r>
      <w:r w:rsidR="00B913EF" w:rsidRPr="00DA280D">
        <w:rPr>
          <w:rFonts w:ascii="Times New Roman" w:hAnsi="Times New Roman"/>
          <w:kern w:val="32"/>
          <w:szCs w:val="24"/>
        </w:rPr>
        <w:t>evofloksasin</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Metabolizma </w:t>
      </w:r>
      <w:r w:rsidR="00B913EF" w:rsidRPr="00DA280D">
        <w:rPr>
          <w:rFonts w:ascii="Times New Roman" w:hAnsi="Times New Roman"/>
          <w:b/>
          <w:spacing w:val="-4"/>
          <w:szCs w:val="24"/>
        </w:rPr>
        <w:t>hastalıklar</w:t>
      </w:r>
      <w:r w:rsidRPr="00DA280D">
        <w:rPr>
          <w:rFonts w:ascii="Times New Roman" w:hAnsi="Times New Roman"/>
          <w:b/>
          <w:spacing w:val="-4"/>
          <w:szCs w:val="24"/>
        </w:rPr>
        <w:t>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 xml:space="preserve">Çok seyrek: Hipoglisemi (özellikle diyabet hastalarında) </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Psikiyatrik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Anksiyete, depresyon, psikotik reaksiyonlar, ajitasyon</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Hallüsinasyonlar, kendine zarar verme ile seyreden psikotik reaksiyonlar</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lastRenderedPageBreak/>
        <w:t xml:space="preserve">Sinir sistemi </w:t>
      </w:r>
      <w:r w:rsidR="00B913EF" w:rsidRPr="00DA280D">
        <w:rPr>
          <w:rFonts w:ascii="Times New Roman" w:hAnsi="Times New Roman"/>
          <w:b/>
          <w:spacing w:val="-4"/>
          <w:szCs w:val="24"/>
        </w:rPr>
        <w:t>hastalıklar</w:t>
      </w:r>
      <w:r w:rsidRPr="00DA280D">
        <w:rPr>
          <w:rFonts w:ascii="Times New Roman" w:hAnsi="Times New Roman"/>
          <w:b/>
          <w:spacing w:val="-4"/>
          <w:szCs w:val="24"/>
        </w:rPr>
        <w:t>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olmayan: Baş ağrısı, baş dönmesi, kulak çınlaması, uykusuzluk</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Uyuşma, titreme, konfüzyon, konvülzüyon</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Hipoastezi, görme ve duyma bozuklukları, tat ve koku bozuklukları</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Kardiyak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Taşikardi</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Bilinmiyor: QT aralığında uzama</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Vasküler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Hipotansiyon</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Şok</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Solunum sistemi, göğüs </w:t>
      </w:r>
      <w:r w:rsidR="00B913EF" w:rsidRPr="00DA280D">
        <w:rPr>
          <w:rFonts w:ascii="Times New Roman" w:hAnsi="Times New Roman"/>
          <w:b/>
          <w:spacing w:val="-4"/>
          <w:szCs w:val="24"/>
        </w:rPr>
        <w:t>bozukluklar</w:t>
      </w:r>
      <w:r w:rsidRPr="00DA280D">
        <w:rPr>
          <w:rFonts w:ascii="Times New Roman" w:hAnsi="Times New Roman"/>
          <w:b/>
          <w:spacing w:val="-4"/>
          <w:szCs w:val="24"/>
        </w:rPr>
        <w:t xml:space="preserve">ı ve mediastinal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Bronkospazm/nefes darlığı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Alerjik pnomoni</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Hematolojik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olmayan: Eoz</w:t>
      </w:r>
      <w:r w:rsidR="001257DD" w:rsidRPr="00DA280D">
        <w:rPr>
          <w:rFonts w:ascii="Times New Roman" w:hAnsi="Times New Roman"/>
          <w:spacing w:val="-4"/>
          <w:szCs w:val="24"/>
        </w:rPr>
        <w:t>i</w:t>
      </w:r>
      <w:r w:rsidRPr="00DA280D">
        <w:rPr>
          <w:rFonts w:ascii="Times New Roman" w:hAnsi="Times New Roman"/>
          <w:spacing w:val="-4"/>
          <w:szCs w:val="24"/>
        </w:rPr>
        <w:t>nofili, lökopeni</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Nötropeni, trombositopeni</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Agranuloz</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Bilinm</w:t>
      </w:r>
      <w:r w:rsidR="001257DD" w:rsidRPr="00DA280D">
        <w:rPr>
          <w:rFonts w:ascii="Times New Roman" w:hAnsi="Times New Roman"/>
          <w:spacing w:val="-4"/>
          <w:szCs w:val="24"/>
        </w:rPr>
        <w:t>iyor:</w:t>
      </w:r>
      <w:r w:rsidR="00B913EF" w:rsidRPr="00DA280D">
        <w:rPr>
          <w:rFonts w:ascii="Times New Roman" w:hAnsi="Times New Roman"/>
          <w:spacing w:val="-4"/>
          <w:szCs w:val="24"/>
        </w:rPr>
        <w:t xml:space="preserve"> </w:t>
      </w:r>
      <w:r w:rsidRPr="00DA280D">
        <w:rPr>
          <w:rFonts w:ascii="Times New Roman" w:hAnsi="Times New Roman"/>
          <w:spacing w:val="-4"/>
          <w:szCs w:val="24"/>
        </w:rPr>
        <w:t>Hemolitik anemi, pansitopeni</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Gastroi</w:t>
      </w:r>
      <w:r w:rsidR="001257DD" w:rsidRPr="00DA280D">
        <w:rPr>
          <w:rFonts w:ascii="Times New Roman" w:hAnsi="Times New Roman"/>
          <w:b/>
          <w:spacing w:val="-4"/>
          <w:szCs w:val="24"/>
        </w:rPr>
        <w:t xml:space="preserve">ntestinal </w:t>
      </w:r>
      <w:r w:rsidR="00B913EF" w:rsidRPr="00DA280D">
        <w:rPr>
          <w:rFonts w:ascii="Times New Roman" w:hAnsi="Times New Roman"/>
          <w:b/>
          <w:spacing w:val="-4"/>
          <w:szCs w:val="24"/>
        </w:rPr>
        <w:t>hastalıklar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Bulantı, ishal, karaciğer enzimlerinde (ALT, AST) yükselme</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olmayan: İştahsızlık, kusma, karın ağrısı, dispepsi, bilirubinde artış</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Kanlı ishal (nadiren psödomembranöz kolit)</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Hepatit</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Deri ve deri altı </w:t>
      </w:r>
      <w:r w:rsidR="00B913EF" w:rsidRPr="00DA280D">
        <w:rPr>
          <w:rFonts w:ascii="Times New Roman" w:hAnsi="Times New Roman"/>
          <w:b/>
          <w:spacing w:val="-4"/>
          <w:szCs w:val="24"/>
        </w:rPr>
        <w:t>hastalıklar</w:t>
      </w:r>
      <w:r w:rsidRPr="00DA280D">
        <w:rPr>
          <w:rFonts w:ascii="Times New Roman" w:hAnsi="Times New Roman"/>
          <w:b/>
          <w:spacing w:val="-4"/>
          <w:szCs w:val="24"/>
        </w:rPr>
        <w:t>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olmayan: Kaşıntı, deri döküntüsü</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 Kızarıklık</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Fotosensıtivite</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Bilinm</w:t>
      </w:r>
      <w:r w:rsidR="001257DD" w:rsidRPr="00DA280D">
        <w:rPr>
          <w:rFonts w:ascii="Times New Roman" w:hAnsi="Times New Roman"/>
          <w:spacing w:val="-4"/>
          <w:szCs w:val="24"/>
        </w:rPr>
        <w:t>iyor</w:t>
      </w:r>
      <w:r w:rsidRPr="00DA280D">
        <w:rPr>
          <w:rFonts w:ascii="Times New Roman" w:hAnsi="Times New Roman"/>
          <w:spacing w:val="-4"/>
          <w:szCs w:val="24"/>
        </w:rPr>
        <w:t>: Steven-Johnson sendromu, toksik epidermal nekroz, eritema multiforme</w:t>
      </w:r>
    </w:p>
    <w:p w:rsidR="0010143E" w:rsidRPr="00DA280D" w:rsidRDefault="008A22C7"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Kas-iskel</w:t>
      </w:r>
      <w:r w:rsidR="0010143E" w:rsidRPr="00DA280D">
        <w:rPr>
          <w:rFonts w:ascii="Times New Roman" w:hAnsi="Times New Roman"/>
          <w:b/>
          <w:spacing w:val="-4"/>
          <w:szCs w:val="24"/>
        </w:rPr>
        <w:t xml:space="preserve">et sistemi </w:t>
      </w:r>
      <w:r w:rsidR="00B913EF" w:rsidRPr="00DA280D">
        <w:rPr>
          <w:rFonts w:ascii="Times New Roman" w:hAnsi="Times New Roman"/>
          <w:b/>
          <w:spacing w:val="-4"/>
          <w:szCs w:val="24"/>
        </w:rPr>
        <w:t>hastalıklar</w:t>
      </w:r>
      <w:r w:rsidR="0010143E" w:rsidRPr="00DA280D">
        <w:rPr>
          <w:rFonts w:ascii="Times New Roman" w:hAnsi="Times New Roman"/>
          <w:b/>
          <w:spacing w:val="-4"/>
          <w:szCs w:val="24"/>
        </w:rPr>
        <w:t>ı, bağ dokusu ve kemik hastalıklar</w:t>
      </w:r>
      <w:r w:rsidR="001257DD" w:rsidRPr="00DA280D">
        <w:rPr>
          <w:rFonts w:ascii="Times New Roman" w:hAnsi="Times New Roman"/>
          <w:b/>
          <w:spacing w:val="-4"/>
          <w:szCs w:val="24"/>
        </w:rPr>
        <w:t>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Seyrek:</w:t>
      </w:r>
      <w:r w:rsidRPr="00DA280D">
        <w:rPr>
          <w:rFonts w:ascii="Times New Roman" w:hAnsi="Times New Roman"/>
          <w:i/>
          <w:spacing w:val="-4"/>
          <w:szCs w:val="24"/>
        </w:rPr>
        <w:t xml:space="preserve"> </w:t>
      </w:r>
      <w:r w:rsidRPr="00DA280D">
        <w:rPr>
          <w:rFonts w:ascii="Times New Roman" w:hAnsi="Times New Roman"/>
          <w:spacing w:val="-4"/>
          <w:szCs w:val="24"/>
        </w:rPr>
        <w:t>Eklem ağrısı, kas ağrısı, tendon iltihabı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w:t>
      </w:r>
      <w:r w:rsidRPr="00DA280D">
        <w:rPr>
          <w:rFonts w:ascii="Times New Roman" w:hAnsi="Times New Roman"/>
          <w:i/>
          <w:spacing w:val="-4"/>
          <w:szCs w:val="24"/>
        </w:rPr>
        <w:t xml:space="preserve"> </w:t>
      </w:r>
      <w:r w:rsidRPr="00DA280D">
        <w:rPr>
          <w:rFonts w:ascii="Times New Roman" w:hAnsi="Times New Roman"/>
          <w:spacing w:val="-4"/>
          <w:szCs w:val="24"/>
        </w:rPr>
        <w:t>Tendon kopması, kas yorgunluğu</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Bilinm</w:t>
      </w:r>
      <w:r w:rsidR="001257DD" w:rsidRPr="00DA280D">
        <w:rPr>
          <w:rFonts w:ascii="Times New Roman" w:hAnsi="Times New Roman"/>
          <w:spacing w:val="-4"/>
          <w:szCs w:val="24"/>
        </w:rPr>
        <w:t>iyor:</w:t>
      </w:r>
      <w:r w:rsidR="001257DD" w:rsidRPr="00DA280D">
        <w:rPr>
          <w:rFonts w:ascii="Times New Roman" w:hAnsi="Times New Roman"/>
          <w:i/>
          <w:spacing w:val="-4"/>
          <w:szCs w:val="24"/>
        </w:rPr>
        <w:t xml:space="preserve"> </w:t>
      </w:r>
      <w:r w:rsidRPr="00DA280D">
        <w:rPr>
          <w:rFonts w:ascii="Times New Roman" w:hAnsi="Times New Roman"/>
          <w:spacing w:val="-4"/>
          <w:szCs w:val="24"/>
        </w:rPr>
        <w:t>Rabdomiyoliz</w:t>
      </w:r>
    </w:p>
    <w:p w:rsidR="008A22C7" w:rsidRPr="00DA280D" w:rsidRDefault="008A22C7" w:rsidP="008F7EF9">
      <w:pPr>
        <w:pStyle w:val="GvdeMetni2"/>
        <w:spacing w:line="360" w:lineRule="auto"/>
        <w:rPr>
          <w:rFonts w:ascii="Times New Roman" w:hAnsi="Times New Roman"/>
          <w:spacing w:val="-4"/>
          <w:szCs w:val="24"/>
        </w:rPr>
      </w:pP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lastRenderedPageBreak/>
        <w:t>Böb</w:t>
      </w:r>
      <w:r w:rsidR="001257DD" w:rsidRPr="00DA280D">
        <w:rPr>
          <w:rFonts w:ascii="Times New Roman" w:hAnsi="Times New Roman"/>
          <w:b/>
          <w:spacing w:val="-4"/>
          <w:szCs w:val="24"/>
        </w:rPr>
        <w:t>rek ve üriner sistem hastalıkları</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olmayan: Serum kreatininde artış</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Akut renal yetersizlik</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Diğer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Yaygın: Asteni, mantar ve diğer dirençli mikroorganizmaların üremesinde artış</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Çok seyrek: Ateş, anaflaktik benzeri şok</w:t>
      </w:r>
    </w:p>
    <w:p w:rsidR="00F515EE" w:rsidRPr="00DA280D" w:rsidRDefault="00F515EE" w:rsidP="008F7EF9">
      <w:pPr>
        <w:pStyle w:val="GvdeMetni2"/>
        <w:spacing w:line="360" w:lineRule="auto"/>
        <w:rPr>
          <w:rFonts w:ascii="Times New Roman" w:hAnsi="Times New Roman"/>
          <w:b/>
          <w:spacing w:val="-4"/>
          <w:szCs w:val="24"/>
        </w:rPr>
      </w:pPr>
    </w:p>
    <w:p w:rsidR="0010143E" w:rsidRPr="00DA280D" w:rsidRDefault="001257DD"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Özel </w:t>
      </w:r>
      <w:proofErr w:type="gramStart"/>
      <w:r w:rsidRPr="00DA280D">
        <w:rPr>
          <w:rFonts w:ascii="Times New Roman" w:hAnsi="Times New Roman"/>
          <w:b/>
          <w:spacing w:val="-4"/>
          <w:szCs w:val="24"/>
        </w:rPr>
        <w:t>popü</w:t>
      </w:r>
      <w:r w:rsidR="0010143E" w:rsidRPr="00DA280D">
        <w:rPr>
          <w:rFonts w:ascii="Times New Roman" w:hAnsi="Times New Roman"/>
          <w:b/>
          <w:spacing w:val="-4"/>
          <w:szCs w:val="24"/>
        </w:rPr>
        <w:t>lasyon</w:t>
      </w:r>
      <w:r w:rsidRPr="00DA280D">
        <w:rPr>
          <w:rFonts w:ascii="Times New Roman" w:hAnsi="Times New Roman"/>
          <w:b/>
          <w:spacing w:val="-4"/>
          <w:szCs w:val="24"/>
        </w:rPr>
        <w:t>l</w:t>
      </w:r>
      <w:r w:rsidR="0010143E" w:rsidRPr="00DA280D">
        <w:rPr>
          <w:rFonts w:ascii="Times New Roman" w:hAnsi="Times New Roman"/>
          <w:b/>
          <w:spacing w:val="-4"/>
          <w:szCs w:val="24"/>
        </w:rPr>
        <w:t>ara</w:t>
      </w:r>
      <w:proofErr w:type="gramEnd"/>
      <w:r w:rsidR="0010143E" w:rsidRPr="00DA280D">
        <w:rPr>
          <w:rFonts w:ascii="Times New Roman" w:hAnsi="Times New Roman"/>
          <w:b/>
          <w:spacing w:val="-4"/>
          <w:szCs w:val="24"/>
        </w:rPr>
        <w:t xml:space="preserve"> ilişkin ek bilgiler</w:t>
      </w:r>
    </w:p>
    <w:p w:rsidR="0010143E" w:rsidRPr="00DA280D" w:rsidRDefault="0010143E"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Herhangi bir çalışma yapılmamıştır.</w:t>
      </w:r>
    </w:p>
    <w:p w:rsidR="0010143E" w:rsidRPr="00DA280D" w:rsidRDefault="0010143E"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Pediyatrik </w:t>
      </w:r>
      <w:proofErr w:type="gramStart"/>
      <w:r w:rsidRPr="00DA280D">
        <w:rPr>
          <w:rFonts w:ascii="Times New Roman" w:hAnsi="Times New Roman"/>
          <w:b/>
          <w:spacing w:val="-4"/>
          <w:szCs w:val="24"/>
        </w:rPr>
        <w:t>popülasyon</w:t>
      </w:r>
      <w:proofErr w:type="gramEnd"/>
    </w:p>
    <w:p w:rsidR="008F7EF9" w:rsidRPr="00DA280D" w:rsidRDefault="001257DD" w:rsidP="008F7EF9">
      <w:pPr>
        <w:pStyle w:val="GvdeMetni2"/>
        <w:spacing w:line="360" w:lineRule="auto"/>
        <w:rPr>
          <w:rFonts w:ascii="Times New Roman" w:hAnsi="Times New Roman"/>
          <w:spacing w:val="-4"/>
          <w:szCs w:val="24"/>
        </w:rPr>
      </w:pPr>
      <w:r w:rsidRPr="00DA280D">
        <w:rPr>
          <w:rFonts w:ascii="Times New Roman" w:hAnsi="Times New Roman"/>
          <w:spacing w:val="-4"/>
          <w:szCs w:val="24"/>
        </w:rPr>
        <w:t xml:space="preserve">18 yaşın altındaki </w:t>
      </w:r>
      <w:r w:rsidR="0010143E" w:rsidRPr="00DA280D">
        <w:rPr>
          <w:rFonts w:ascii="Times New Roman" w:hAnsi="Times New Roman"/>
          <w:spacing w:val="-4"/>
          <w:szCs w:val="24"/>
        </w:rPr>
        <w:t xml:space="preserve">pediyatrik hastalar ve adolesanlarda güvenliliği </w:t>
      </w:r>
      <w:r w:rsidRPr="00DA280D">
        <w:rPr>
          <w:rFonts w:ascii="Times New Roman" w:hAnsi="Times New Roman"/>
          <w:spacing w:val="-4"/>
          <w:szCs w:val="24"/>
        </w:rPr>
        <w:t xml:space="preserve">ve etkililiği saptanmamıştır. </w:t>
      </w:r>
      <w:r w:rsidR="0010143E" w:rsidRPr="00DA280D">
        <w:rPr>
          <w:rFonts w:ascii="Times New Roman" w:hAnsi="Times New Roman"/>
          <w:spacing w:val="-4"/>
          <w:szCs w:val="24"/>
        </w:rPr>
        <w:t>Çeşitli  türlere ait juvenil</w:t>
      </w:r>
      <w:r w:rsidRPr="00DA280D">
        <w:rPr>
          <w:rFonts w:ascii="Times New Roman" w:hAnsi="Times New Roman"/>
          <w:spacing w:val="-4"/>
          <w:szCs w:val="24"/>
        </w:rPr>
        <w:t xml:space="preserve"> </w:t>
      </w:r>
      <w:r w:rsidR="0010143E" w:rsidRPr="00DA280D">
        <w:rPr>
          <w:rFonts w:ascii="Times New Roman" w:hAnsi="Times New Roman"/>
          <w:spacing w:val="-4"/>
          <w:szCs w:val="24"/>
        </w:rPr>
        <w:t>dönemdeki hayvanlarda levofloksasin dahil kinolonlar artropati ve osteokondrosise neden olmuştur.</w:t>
      </w:r>
    </w:p>
    <w:p w:rsidR="008F7EF9" w:rsidRPr="00DA280D" w:rsidRDefault="008F7EF9" w:rsidP="008F7EF9">
      <w:pPr>
        <w:pStyle w:val="GvdeMetni2"/>
        <w:spacing w:line="360" w:lineRule="auto"/>
        <w:rPr>
          <w:rFonts w:ascii="Times New Roman" w:hAnsi="Times New Roman"/>
          <w:spacing w:val="-4"/>
          <w:szCs w:val="24"/>
        </w:rPr>
      </w:pPr>
    </w:p>
    <w:p w:rsidR="00153ED4" w:rsidRPr="00DA280D" w:rsidRDefault="00153ED4" w:rsidP="008F7EF9">
      <w:pPr>
        <w:pStyle w:val="GvdeMetni2"/>
        <w:spacing w:line="360" w:lineRule="auto"/>
        <w:rPr>
          <w:rFonts w:ascii="Times New Roman" w:hAnsi="Times New Roman"/>
          <w:spacing w:val="-4"/>
          <w:szCs w:val="24"/>
        </w:rPr>
      </w:pPr>
      <w:r w:rsidRPr="00DA280D">
        <w:rPr>
          <w:rFonts w:ascii="Times New Roman" w:hAnsi="Times New Roman"/>
          <w:kern w:val="32"/>
          <w:szCs w:val="24"/>
        </w:rPr>
        <w:t>L</w:t>
      </w:r>
      <w:r w:rsidR="00B913EF" w:rsidRPr="00DA280D">
        <w:rPr>
          <w:rFonts w:ascii="Times New Roman" w:hAnsi="Times New Roman"/>
          <w:kern w:val="32"/>
          <w:szCs w:val="24"/>
        </w:rPr>
        <w:t>ansoprazol</w:t>
      </w:r>
    </w:p>
    <w:p w:rsidR="00153ED4" w:rsidRPr="00DA280D" w:rsidRDefault="00365D4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Lansoprazol </w:t>
      </w:r>
      <w:r w:rsidR="00153ED4" w:rsidRPr="00DA280D">
        <w:rPr>
          <w:rFonts w:ascii="Times New Roman" w:hAnsi="Times New Roman"/>
          <w:kern w:val="32"/>
          <w:szCs w:val="24"/>
        </w:rPr>
        <w:t xml:space="preserve">iyi tolere edilen bir ilaçtır. Lansoprazol kullanımı ile görülebilen belli başlı yan etkiler diyare veya konstipasyon, bulantı, baş ağrısı ve deri döküntüsüdür. İdame tedavisi süresince en sık rastlanan yan etki diyaredir. </w:t>
      </w:r>
    </w:p>
    <w:p w:rsidR="00153ED4" w:rsidRPr="00DA280D" w:rsidRDefault="00153ED4"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Bu belirtiler tedavi kesildiğinde kaybolmaktadır. Kısa dönem ve uzun dönem tedavilerde lansoprazol ile tedavi edilen hastalarda çok nadir olarak şu yan etkiler görülmüştür: </w:t>
      </w:r>
    </w:p>
    <w:p w:rsidR="00153ED4" w:rsidRPr="00DA280D" w:rsidRDefault="0094539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Bütün Vücutta; a</w:t>
      </w:r>
      <w:r w:rsidR="00153ED4" w:rsidRPr="00DA280D">
        <w:rPr>
          <w:rFonts w:ascii="Times New Roman" w:hAnsi="Times New Roman"/>
          <w:kern w:val="32"/>
          <w:szCs w:val="24"/>
        </w:rPr>
        <w:t xml:space="preserve">steni, kandidiyazis, göğüs ağrısı, ödem, ateş, grip benzeri sendrom, ağız kokusu, enfeksiyon, kırıklık. </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Kan ve lenf sistemi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Anemi, hemoliz.</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Endokrin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Diabetes mellitus, guatr, hiperglisemi/hipoglisemi. </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Metabolizma ve beslenme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Gut, kilo artışı/kaybı.</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Sinir sistemi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Ajitasyon, amnezi, anksiyete, apati, konfüzyon, depresyon, baş dönmesi/senkop, halüsinasyonlar, hemipleji, saldırganlık, libido azalması, sinirlilik, parestezi, düşünce bozuklukları. </w:t>
      </w:r>
    </w:p>
    <w:p w:rsidR="008F7EF9" w:rsidRPr="00DA280D" w:rsidRDefault="008F7EF9" w:rsidP="008F7EF9">
      <w:pPr>
        <w:pStyle w:val="GvdeMetni2"/>
        <w:spacing w:line="360" w:lineRule="auto"/>
        <w:rPr>
          <w:rFonts w:ascii="Times New Roman" w:hAnsi="Times New Roman"/>
          <w:kern w:val="32"/>
          <w:szCs w:val="24"/>
        </w:rPr>
      </w:pP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lastRenderedPageBreak/>
        <w:t>Göz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F515EE" w:rsidRPr="00DA280D">
        <w:rPr>
          <w:rFonts w:ascii="Times New Roman" w:hAnsi="Times New Roman"/>
          <w:kern w:val="32"/>
          <w:szCs w:val="24"/>
        </w:rPr>
        <w:t xml:space="preserve">Bulanık </w:t>
      </w:r>
      <w:r w:rsidR="00643006" w:rsidRPr="00DA280D">
        <w:rPr>
          <w:rFonts w:ascii="Times New Roman" w:hAnsi="Times New Roman"/>
          <w:kern w:val="32"/>
          <w:szCs w:val="24"/>
        </w:rPr>
        <w:t>görme, gözde ağrı, görme alanında azalma.</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Kulak ve iç kulak hastalıkları</w:t>
      </w:r>
    </w:p>
    <w:p w:rsidR="00643006" w:rsidRPr="00DA280D" w:rsidRDefault="00115EA4" w:rsidP="008F7EF9">
      <w:pPr>
        <w:pStyle w:val="GvdeMetni2"/>
        <w:spacing w:line="360" w:lineRule="auto"/>
        <w:rPr>
          <w:rFonts w:ascii="Times New Roman" w:hAnsi="Times New Roman"/>
          <w:b/>
          <w:spacing w:val="-4"/>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Sağırlık, otitis media, kulak çınlaması,</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Kardiyak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Angina, serebrovasküler hasar, miyokard enfarktüsü, </w:t>
      </w:r>
    </w:p>
    <w:p w:rsidR="00643006" w:rsidRPr="00DA280D" w:rsidRDefault="00643006" w:rsidP="008F7EF9">
      <w:pPr>
        <w:pStyle w:val="GvdeMetni2"/>
        <w:spacing w:line="360" w:lineRule="auto"/>
        <w:rPr>
          <w:rFonts w:ascii="Times New Roman" w:hAnsi="Times New Roman"/>
          <w:kern w:val="32"/>
          <w:szCs w:val="24"/>
        </w:rPr>
      </w:pPr>
      <w:r w:rsidRPr="00DA280D">
        <w:rPr>
          <w:rFonts w:ascii="Times New Roman" w:hAnsi="Times New Roman"/>
          <w:b/>
          <w:spacing w:val="-4"/>
          <w:szCs w:val="24"/>
        </w:rPr>
        <w:t>Vasküler hastalıkları</w:t>
      </w:r>
      <w:r w:rsidRPr="00DA280D">
        <w:rPr>
          <w:rFonts w:ascii="Times New Roman" w:hAnsi="Times New Roman"/>
          <w:kern w:val="32"/>
          <w:szCs w:val="24"/>
        </w:rPr>
        <w:t xml:space="preserve"> </w:t>
      </w:r>
    </w:p>
    <w:p w:rsidR="00643006" w:rsidRPr="00DA280D" w:rsidRDefault="00115EA4" w:rsidP="008F7EF9">
      <w:pPr>
        <w:pStyle w:val="GvdeMetni2"/>
        <w:spacing w:line="360" w:lineRule="auto"/>
        <w:rPr>
          <w:rFonts w:ascii="Times New Roman" w:hAnsi="Times New Roman"/>
          <w:b/>
          <w:spacing w:val="-4"/>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Hipertansiyon/hipotansiyon, palpitasyonlar, şok (dolaşım bozukluğu), vazodilatasyon.</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Solunum, göğüs bozuklukları ve mediastinal hastalıkları</w:t>
      </w:r>
    </w:p>
    <w:p w:rsidR="00643006" w:rsidRPr="00DA280D" w:rsidRDefault="00115EA4" w:rsidP="008F7EF9">
      <w:pPr>
        <w:pStyle w:val="GvdeMetni2"/>
        <w:spacing w:line="360" w:lineRule="auto"/>
        <w:rPr>
          <w:rFonts w:ascii="Times New Roman" w:hAnsi="Times New Roman"/>
          <w:b/>
          <w:spacing w:val="-4"/>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Astım, bronşit, öksürük artışı, dispne, burun kanaması, hemoptizi, hıçkırık, pnömoni, üst solunum yolu inflamasyonu/enfeksiyonu.</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Gastrointestinal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Anoreksi, kardiyospazm, kolelityazis, konstipasyon, </w:t>
      </w:r>
      <w:r w:rsidR="00F515EE" w:rsidRPr="00DA280D">
        <w:rPr>
          <w:rFonts w:ascii="Times New Roman" w:hAnsi="Times New Roman"/>
          <w:kern w:val="32"/>
          <w:szCs w:val="24"/>
        </w:rPr>
        <w:t xml:space="preserve">ağız kuruluğu/susama, tat alma </w:t>
      </w:r>
      <w:r w:rsidR="00643006" w:rsidRPr="00DA280D">
        <w:rPr>
          <w:rFonts w:ascii="Times New Roman" w:hAnsi="Times New Roman"/>
          <w:kern w:val="32"/>
          <w:szCs w:val="24"/>
        </w:rPr>
        <w:t xml:space="preserve">bozukluğu, dispepsi, disfaji, geğirme, özofajial stenoz, özofagus ülseri, özofajit, feçeste renklenme, flatulans, gastrik nodül/fundal salgı polipleri, gastroenterit, gastrointestinal hemoraji, hematemez, iştah artışı, tükrük artışı, melena, rektal hemoraji, stomatit, tenesmus, ülseratif kolit. </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Deri ve deri altı doku hastalıkları</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Akne, alopesi, kaşıntı, kızarıklık, ürtiker. </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 xml:space="preserve">Kas-iskelet </w:t>
      </w:r>
      <w:r w:rsidR="00E435F2" w:rsidRPr="00DA280D">
        <w:rPr>
          <w:rFonts w:ascii="Times New Roman" w:hAnsi="Times New Roman"/>
          <w:b/>
          <w:spacing w:val="-4"/>
          <w:szCs w:val="24"/>
        </w:rPr>
        <w:t>sistemi hastalıkları</w:t>
      </w:r>
      <w:r w:rsidRPr="00DA280D">
        <w:rPr>
          <w:rFonts w:ascii="Times New Roman" w:hAnsi="Times New Roman"/>
          <w:b/>
          <w:spacing w:val="-4"/>
          <w:szCs w:val="24"/>
        </w:rPr>
        <w:t>, bağ doku ve kemik hastalıkları</w:t>
      </w:r>
    </w:p>
    <w:p w:rsidR="00643006" w:rsidRPr="00DA280D" w:rsidRDefault="00115EA4" w:rsidP="008F7EF9">
      <w:pPr>
        <w:pStyle w:val="GvdeMetni2"/>
        <w:spacing w:line="360" w:lineRule="auto"/>
        <w:rPr>
          <w:rFonts w:ascii="Times New Roman" w:hAnsi="Times New Roman"/>
          <w:b/>
          <w:spacing w:val="-4"/>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Artrit/artralji, kas/ iskelet ağrısı, miyalji.</w:t>
      </w:r>
    </w:p>
    <w:p w:rsidR="00643006" w:rsidRPr="00DA280D" w:rsidRDefault="00F05322"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Genito-üriner hastalıklar</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Menstrüel bozukluklar, albüminüri, göğüslerde büyüme/jinekomasti, göğüslerde hassasiyet, glukozüri, hematüri, impotens, böbrek taşı.</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Araştırmalar</w:t>
      </w:r>
    </w:p>
    <w:p w:rsidR="00643006"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643006" w:rsidRPr="00DA280D">
        <w:rPr>
          <w:rFonts w:ascii="Times New Roman" w:hAnsi="Times New Roman"/>
          <w:kern w:val="32"/>
          <w:szCs w:val="24"/>
        </w:rPr>
        <w:t xml:space="preserve">Karaciğer fonksiyon testlerinde anormallikler AST ve ALT artışı, kreatinin, alkalen fosfataz, globülin ve GGTP seviyelerinde artış, bilirubinemi, eozinofili, hiperlipemi, elektrolit ve kolesterol seviyelerinde artma/azalma, glukokortikoid ve LDH artışı, plateletlerde artma/azalma/düzensizlikler,  gastrin düzeylerinde artış. </w:t>
      </w:r>
    </w:p>
    <w:p w:rsidR="008F7EF9" w:rsidRPr="00DA280D" w:rsidRDefault="008F7EF9" w:rsidP="008F7EF9">
      <w:pPr>
        <w:pStyle w:val="GvdeMetni2"/>
        <w:spacing w:line="360" w:lineRule="auto"/>
        <w:rPr>
          <w:rFonts w:ascii="Times New Roman" w:hAnsi="Times New Roman"/>
          <w:kern w:val="32"/>
          <w:szCs w:val="24"/>
        </w:rPr>
      </w:pPr>
    </w:p>
    <w:p w:rsidR="008F7EF9" w:rsidRPr="00DA280D" w:rsidRDefault="008F7EF9" w:rsidP="008F7EF9">
      <w:pPr>
        <w:pStyle w:val="GvdeMetni2"/>
        <w:spacing w:line="360" w:lineRule="auto"/>
        <w:rPr>
          <w:rFonts w:ascii="Times New Roman" w:hAnsi="Times New Roman"/>
          <w:kern w:val="32"/>
          <w:szCs w:val="24"/>
        </w:rPr>
      </w:pPr>
    </w:p>
    <w:p w:rsidR="008F7EF9" w:rsidRPr="00DA280D" w:rsidRDefault="008F7EF9" w:rsidP="008F7EF9">
      <w:pPr>
        <w:pStyle w:val="GvdeMetni2"/>
        <w:spacing w:line="360" w:lineRule="auto"/>
        <w:rPr>
          <w:rFonts w:ascii="Times New Roman" w:hAnsi="Times New Roman"/>
          <w:kern w:val="32"/>
          <w:szCs w:val="24"/>
        </w:rPr>
      </w:pPr>
    </w:p>
    <w:p w:rsidR="00153ED4" w:rsidRPr="00DA280D" w:rsidRDefault="00153ED4" w:rsidP="008F7EF9">
      <w:pPr>
        <w:pStyle w:val="GvdeMetni2"/>
        <w:spacing w:line="360" w:lineRule="auto"/>
        <w:rPr>
          <w:rFonts w:ascii="Times New Roman" w:hAnsi="Times New Roman"/>
          <w:kern w:val="32"/>
          <w:szCs w:val="24"/>
        </w:rPr>
      </w:pPr>
      <w:r w:rsidRPr="00DA280D">
        <w:rPr>
          <w:rFonts w:ascii="Times New Roman" w:hAnsi="Times New Roman"/>
          <w:kern w:val="32"/>
          <w:szCs w:val="24"/>
        </w:rPr>
        <w:lastRenderedPageBreak/>
        <w:t>A</w:t>
      </w:r>
      <w:r w:rsidR="00B913EF" w:rsidRPr="00DA280D">
        <w:rPr>
          <w:rFonts w:ascii="Times New Roman" w:hAnsi="Times New Roman"/>
          <w:kern w:val="32"/>
          <w:szCs w:val="24"/>
        </w:rPr>
        <w:t xml:space="preserve">moksisilin </w:t>
      </w:r>
    </w:p>
    <w:p w:rsidR="00643006" w:rsidRPr="00DA280D" w:rsidRDefault="00643006" w:rsidP="008F7EF9">
      <w:pPr>
        <w:pStyle w:val="GvdeMetni2"/>
        <w:spacing w:line="360" w:lineRule="auto"/>
        <w:rPr>
          <w:rFonts w:ascii="Times New Roman" w:hAnsi="Times New Roman"/>
          <w:b/>
          <w:spacing w:val="-4"/>
          <w:szCs w:val="24"/>
        </w:rPr>
      </w:pPr>
      <w:r w:rsidRPr="00DA280D">
        <w:rPr>
          <w:rFonts w:ascii="Times New Roman" w:hAnsi="Times New Roman"/>
          <w:b/>
          <w:spacing w:val="-4"/>
          <w:szCs w:val="24"/>
        </w:rPr>
        <w:t>Gastrointestinal hastalıkları</w:t>
      </w:r>
    </w:p>
    <w:p w:rsidR="00153ED4"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153ED4" w:rsidRPr="00DA280D">
        <w:rPr>
          <w:rFonts w:ascii="Times New Roman" w:hAnsi="Times New Roman"/>
          <w:kern w:val="32"/>
          <w:szCs w:val="24"/>
        </w:rPr>
        <w:t>Bulantı, kusma, diyare.</w:t>
      </w:r>
    </w:p>
    <w:p w:rsidR="00F05322" w:rsidRPr="00DA280D" w:rsidRDefault="00F05322"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Hepato-bilier hastalıkları</w:t>
      </w:r>
    </w:p>
    <w:p w:rsidR="00153ED4"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153ED4" w:rsidRPr="00DA280D">
        <w:rPr>
          <w:rFonts w:ascii="Times New Roman" w:hAnsi="Times New Roman"/>
          <w:kern w:val="32"/>
          <w:szCs w:val="24"/>
        </w:rPr>
        <w:t xml:space="preserve">Hafif bir AST artışı bildirilmiş olmakla beraber klinik önemi bilinmemektedir. </w:t>
      </w:r>
    </w:p>
    <w:p w:rsidR="00F05322" w:rsidRPr="00DA280D" w:rsidRDefault="00F05322"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Kan ve lenf sistemi hastalıkları</w:t>
      </w:r>
    </w:p>
    <w:p w:rsidR="00153ED4"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153ED4" w:rsidRPr="00DA280D">
        <w:rPr>
          <w:rFonts w:ascii="Times New Roman" w:hAnsi="Times New Roman"/>
          <w:kern w:val="32"/>
          <w:szCs w:val="24"/>
        </w:rPr>
        <w:t>Anemi, trombositopeni, trombositopenik purpura, eozinofili, lökopeni ve agranülositoz bildirilmiştir. Bu belirtiler tedavi kesildiğinde genellikle kaybolmaktadır.</w:t>
      </w:r>
    </w:p>
    <w:p w:rsidR="00F05322" w:rsidRPr="00DA280D" w:rsidRDefault="00F05322" w:rsidP="008F7EF9">
      <w:pPr>
        <w:pStyle w:val="GvdeMetni2"/>
        <w:spacing w:line="360" w:lineRule="auto"/>
        <w:rPr>
          <w:rFonts w:ascii="Times New Roman" w:hAnsi="Times New Roman"/>
          <w:b/>
          <w:kern w:val="32"/>
          <w:szCs w:val="24"/>
        </w:rPr>
      </w:pPr>
      <w:r w:rsidRPr="00DA280D">
        <w:rPr>
          <w:rFonts w:ascii="Times New Roman" w:hAnsi="Times New Roman"/>
          <w:b/>
          <w:kern w:val="32"/>
          <w:szCs w:val="24"/>
        </w:rPr>
        <w:t>Aşırı duyarlılık reaksiyonları</w:t>
      </w:r>
    </w:p>
    <w:p w:rsidR="00F05322"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spacing w:val="-4"/>
          <w:szCs w:val="24"/>
        </w:rPr>
        <w:t xml:space="preserve">Bilinmiyor: </w:t>
      </w:r>
      <w:r w:rsidR="00F05322" w:rsidRPr="00DA280D">
        <w:rPr>
          <w:rFonts w:ascii="Times New Roman" w:hAnsi="Times New Roman"/>
          <w:kern w:val="32"/>
          <w:szCs w:val="24"/>
        </w:rPr>
        <w:t xml:space="preserve">Eritematöz makülopopüler döküntüler ve üritiker. Ürtiker ve diğer deri döküntüleri ile serum hastalığı benzeri reaksiyonlar, antihistaminik ve gerekirse sistemik kortikosteroid uygulaması ile kontrol altına alınabilir. Bu tip reaksiyonlar görülmesi halinde tedavinin kesilmesi uygundur. </w:t>
      </w:r>
    </w:p>
    <w:p w:rsidR="00833FF9" w:rsidRPr="00DA280D" w:rsidRDefault="00153ED4"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Etkeni bir virüs olan enfeksiyöz mononükleozda amoksisilin kullanılmamalıdır. Amoksisilin uygulanan enfeksiyöz mononükleozlu hastalarda yüksek oranda deri döküntüsü bildirilmiştir.</w:t>
      </w:r>
    </w:p>
    <w:p w:rsidR="009F233D" w:rsidRPr="00DA280D" w:rsidRDefault="009F233D" w:rsidP="008F7EF9">
      <w:pPr>
        <w:spacing w:line="360" w:lineRule="auto"/>
        <w:jc w:val="both"/>
        <w:rPr>
          <w:rFonts w:ascii="Times New Roman" w:hAnsi="Times New Roman"/>
          <w:spacing w:val="0"/>
          <w:position w:val="0"/>
          <w:sz w:val="24"/>
          <w:szCs w:val="24"/>
          <w:lang w:val="tr-TR"/>
        </w:rPr>
      </w:pPr>
    </w:p>
    <w:p w:rsidR="009F233D" w:rsidRPr="00DA280D" w:rsidRDefault="009F233D" w:rsidP="008F7EF9">
      <w:pPr>
        <w:spacing w:line="360" w:lineRule="auto"/>
        <w:jc w:val="both"/>
        <w:rPr>
          <w:rFonts w:ascii="Times New Roman" w:hAnsi="Times New Roman"/>
          <w:spacing w:val="0"/>
          <w:position w:val="0"/>
          <w:sz w:val="24"/>
          <w:szCs w:val="24"/>
          <w:u w:val="single"/>
          <w:lang w:val="tr-TR"/>
        </w:rPr>
      </w:pPr>
      <w:r w:rsidRPr="00DA280D">
        <w:rPr>
          <w:rFonts w:ascii="Times New Roman" w:hAnsi="Times New Roman"/>
          <w:spacing w:val="0"/>
          <w:position w:val="0"/>
          <w:sz w:val="24"/>
          <w:szCs w:val="24"/>
          <w:u w:val="single"/>
          <w:lang w:val="tr-TR"/>
        </w:rPr>
        <w:t>Şüpheli advers reaksiyonların raporlanması</w:t>
      </w:r>
    </w:p>
    <w:p w:rsidR="009F233D" w:rsidRPr="00DA280D" w:rsidRDefault="009F233D"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Ruhsatlandırma sonrası şüpheli ilaç advers reaksiyonlarının raporlanması büyük önem taşımaktadır. Raporlama yapılması, ilacın yarar/risk dengesinin sürekli olarak izlenmesine olanak sağlar. Sağlık mesleği mensuplarının herhangi bir şüpheli advers reaksiyonu Türkiye Farmakovijilans Merkezi (TÜFAM)'ne bildirmeleri gerekmektedir. (www.titck.gov.tr;          e-posta: tufam@titck.gov.tr; tel: 0 800 314 00 08; faks: 0 312 218 35 99)</w:t>
      </w:r>
    </w:p>
    <w:p w:rsidR="009F233D" w:rsidRPr="00DA280D" w:rsidRDefault="009F233D" w:rsidP="008F7EF9">
      <w:pPr>
        <w:spacing w:line="360" w:lineRule="auto"/>
        <w:jc w:val="both"/>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8779A">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4.9 Doz aşımı</w:t>
            </w:r>
            <w:r w:rsidR="00274CBB" w:rsidRPr="00DA280D">
              <w:rPr>
                <w:rFonts w:ascii="Times New Roman" w:hAnsi="Times New Roman"/>
                <w:b/>
                <w:spacing w:val="0"/>
                <w:position w:val="0"/>
                <w:sz w:val="24"/>
                <w:szCs w:val="24"/>
                <w:lang w:val="tr-TR"/>
              </w:rPr>
              <w:t xml:space="preserve"> ve tedavisi</w:t>
            </w:r>
          </w:p>
        </w:tc>
      </w:tr>
    </w:tbl>
    <w:p w:rsidR="00833FF9" w:rsidRPr="00DA280D" w:rsidRDefault="00833FF9" w:rsidP="008F7EF9">
      <w:pPr>
        <w:pStyle w:val="GvdeMetni2"/>
        <w:spacing w:line="360" w:lineRule="auto"/>
        <w:rPr>
          <w:rFonts w:ascii="Times New Roman" w:hAnsi="Times New Roman"/>
          <w:kern w:val="32"/>
          <w:szCs w:val="24"/>
        </w:rPr>
      </w:pPr>
      <w:r w:rsidRPr="00DA280D">
        <w:rPr>
          <w:rFonts w:ascii="Times New Roman" w:hAnsi="Times New Roman"/>
          <w:kern w:val="32"/>
          <w:szCs w:val="24"/>
        </w:rPr>
        <w:t>Doz aşımı durumunda hastalar hemen doktorları, zehir kontrol merkezi veya acil servis ile temasa geçmelidirler. Her üç müstahzarın birlikte alımı nedeniyle artmış bir toksisite riski bulunduğuna dair farmakolojik bir veri mevcut değildir.</w:t>
      </w:r>
    </w:p>
    <w:p w:rsidR="006966A5" w:rsidRPr="00DA280D" w:rsidRDefault="00436AD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w:t>
      </w:r>
      <w:r w:rsidR="00964645" w:rsidRPr="00DA280D">
        <w:rPr>
          <w:rFonts w:ascii="Times New Roman" w:hAnsi="Times New Roman"/>
          <w:kern w:val="32"/>
          <w:szCs w:val="24"/>
        </w:rPr>
        <w:t>evofloksasin</w:t>
      </w:r>
    </w:p>
    <w:p w:rsidR="00436AD5" w:rsidRPr="00DA280D" w:rsidRDefault="00436AD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Levofloksasinin aşırı doz durumlarında baş dönmesi, konfüzyon, bilinç kaybı ve konvülsif tutarıklar gibi santral sinir sistemi belirtileri ile bulantı ve mukozal erozyonlar gibi gastrointestinal sistem reaksiyonları görülebilir. Klinik farmakoloji çalışmalarında supra-terapötik dozun QT aralığını arttırdığı görülmüştür.</w:t>
      </w:r>
    </w:p>
    <w:p w:rsidR="00436AD5" w:rsidRPr="00DA280D" w:rsidRDefault="00436AD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lastRenderedPageBreak/>
        <w:t xml:space="preserve">Aşırı doz durumunda hasta dikkatle takip edilmeli (EKG’si de dahil olmak üzere) ve semptomatik tedavi uygulanmalıdır. Doz aşımı durumlarında gastrik lavaj uygulaması düşünülmelidir. Mide mukozasını korumak amacıyla antasidler kullanılabilir. Levofloksasin hemodiyaliz, peritoneal diyaliz veya sürekli ambulatuvar peritoneal diyaliz ile vücuttan uzaklaştırılamaz. Spesifik bir antidotu yoktur. </w:t>
      </w:r>
    </w:p>
    <w:p w:rsidR="006966A5" w:rsidRPr="00DA280D" w:rsidRDefault="006966A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w:t>
      </w:r>
      <w:r w:rsidR="00964645" w:rsidRPr="00DA280D">
        <w:rPr>
          <w:rFonts w:ascii="Times New Roman" w:hAnsi="Times New Roman"/>
          <w:kern w:val="32"/>
          <w:szCs w:val="24"/>
        </w:rPr>
        <w:t>ansoprazol</w:t>
      </w:r>
      <w:r w:rsidRPr="00DA280D">
        <w:rPr>
          <w:rFonts w:ascii="Times New Roman" w:hAnsi="Times New Roman"/>
          <w:kern w:val="32"/>
          <w:szCs w:val="24"/>
        </w:rPr>
        <w:t xml:space="preserve"> </w:t>
      </w:r>
    </w:p>
    <w:p w:rsidR="006966A5" w:rsidRPr="00DA280D" w:rsidRDefault="006966A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Lansoprazolün bilinen bir antidotu yoktur. Diyaliz ile vücuttan uzaklaştırılamaz. Doz aşımı halinde semptomatik ve destekleyici tedavi yapılmalıdır.</w:t>
      </w:r>
    </w:p>
    <w:p w:rsidR="006966A5" w:rsidRPr="00DA280D" w:rsidRDefault="006966A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A</w:t>
      </w:r>
      <w:r w:rsidR="00964645" w:rsidRPr="00DA280D">
        <w:rPr>
          <w:rFonts w:ascii="Times New Roman" w:hAnsi="Times New Roman"/>
          <w:kern w:val="32"/>
          <w:szCs w:val="24"/>
        </w:rPr>
        <w:t>moksisilin</w:t>
      </w:r>
      <w:r w:rsidRPr="00DA280D">
        <w:rPr>
          <w:rFonts w:ascii="Times New Roman" w:hAnsi="Times New Roman"/>
          <w:kern w:val="32"/>
          <w:szCs w:val="24"/>
        </w:rPr>
        <w:t xml:space="preserve"> </w:t>
      </w:r>
    </w:p>
    <w:p w:rsidR="004E47C9" w:rsidRPr="00DA280D" w:rsidRDefault="006966A5" w:rsidP="008F7EF9">
      <w:pPr>
        <w:pStyle w:val="GvdeMetni2"/>
        <w:spacing w:line="360" w:lineRule="auto"/>
        <w:rPr>
          <w:rFonts w:ascii="Times New Roman" w:hAnsi="Times New Roman"/>
          <w:kern w:val="32"/>
          <w:szCs w:val="24"/>
        </w:rPr>
      </w:pPr>
      <w:r w:rsidRPr="00DA280D">
        <w:rPr>
          <w:rFonts w:ascii="Times New Roman" w:hAnsi="Times New Roman"/>
          <w:kern w:val="32"/>
          <w:szCs w:val="24"/>
        </w:rPr>
        <w:t>Doz aşımı durumunda tedavi kesilmeli; gerekli semptomatik ve destekleyici tedavi uygulanmalıdır.  Amoksisilin hemodiyaliz ile dolaşımdan uzaklaştırılır.</w:t>
      </w:r>
    </w:p>
    <w:tbl>
      <w:tblPr>
        <w:tblStyle w:val="TabloKlavuzu"/>
        <w:tblW w:w="0" w:type="auto"/>
        <w:tblLook w:val="01E0"/>
      </w:tblPr>
      <w:tblGrid>
        <w:gridCol w:w="9288"/>
      </w:tblGrid>
      <w:tr w:rsidR="002C5663" w:rsidRPr="00DA280D" w:rsidTr="00D75F28">
        <w:trPr>
          <w:trHeight w:val="561"/>
        </w:trPr>
        <w:tc>
          <w:tcPr>
            <w:tcW w:w="9288" w:type="dxa"/>
            <w:tcBorders>
              <w:top w:val="nil"/>
              <w:left w:val="nil"/>
              <w:bottom w:val="nil"/>
              <w:right w:val="nil"/>
            </w:tcBorders>
            <w:vAlign w:val="center"/>
          </w:tcPr>
          <w:p w:rsidR="00D8779A" w:rsidRPr="00DA280D" w:rsidRDefault="00D8779A" w:rsidP="008F7EF9">
            <w:pPr>
              <w:spacing w:line="360" w:lineRule="auto"/>
              <w:rPr>
                <w:rFonts w:ascii="Times New Roman" w:hAnsi="Times New Roman"/>
                <w:b/>
                <w:spacing w:val="0"/>
                <w:position w:val="0"/>
                <w:sz w:val="24"/>
                <w:szCs w:val="24"/>
                <w:lang w:val="tr-TR"/>
              </w:rPr>
            </w:pPr>
          </w:p>
          <w:p w:rsidR="002C5663" w:rsidRPr="00DA280D" w:rsidRDefault="002C5663" w:rsidP="008F7EF9">
            <w:pPr>
              <w:spacing w:line="360" w:lineRule="auto"/>
            </w:pPr>
            <w:r w:rsidRPr="00DA280D">
              <w:rPr>
                <w:rFonts w:ascii="Times New Roman" w:hAnsi="Times New Roman"/>
                <w:b/>
                <w:spacing w:val="0"/>
                <w:position w:val="0"/>
                <w:sz w:val="24"/>
                <w:szCs w:val="24"/>
                <w:lang w:val="tr-TR"/>
              </w:rPr>
              <w:t>5.  FARMAKOLOJİK ÖZELLİKLERİ</w:t>
            </w:r>
          </w:p>
        </w:tc>
      </w:tr>
      <w:tr w:rsidR="002C5663" w:rsidRPr="00DA280D" w:rsidTr="00D75F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5.1 Farmakodinamik Özellikleri</w:t>
            </w:r>
          </w:p>
        </w:tc>
      </w:tr>
    </w:tbl>
    <w:p w:rsidR="001918C1" w:rsidRPr="00DA280D" w:rsidRDefault="002C5663"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Farmakoterapötik grubu:</w:t>
      </w:r>
      <w:r w:rsidR="006966A5" w:rsidRPr="00DA280D">
        <w:rPr>
          <w:rFonts w:ascii="Times New Roman" w:hAnsi="Times New Roman"/>
          <w:spacing w:val="0"/>
          <w:position w:val="0"/>
          <w:sz w:val="24"/>
          <w:szCs w:val="24"/>
          <w:lang w:val="tr-TR"/>
        </w:rPr>
        <w:t xml:space="preserve"> Helicobacter Pylori Eradikasyonu için Kullanılan Kombinasyonlar </w:t>
      </w:r>
      <w:r w:rsidRPr="00DA280D">
        <w:rPr>
          <w:rFonts w:ascii="Times New Roman" w:hAnsi="Times New Roman"/>
          <w:spacing w:val="0"/>
          <w:position w:val="0"/>
          <w:sz w:val="24"/>
          <w:szCs w:val="24"/>
          <w:lang w:val="tr-TR"/>
        </w:rPr>
        <w:t>ATC kodu:</w:t>
      </w:r>
      <w:r w:rsidR="006966A5" w:rsidRPr="00DA280D">
        <w:rPr>
          <w:rFonts w:ascii="Times New Roman" w:hAnsi="Times New Roman"/>
          <w:spacing w:val="0"/>
          <w:position w:val="0"/>
          <w:sz w:val="24"/>
          <w:szCs w:val="24"/>
          <w:lang w:val="tr-TR"/>
        </w:rPr>
        <w:t>A02BD</w:t>
      </w:r>
    </w:p>
    <w:p w:rsidR="00964645" w:rsidRPr="00DA280D" w:rsidRDefault="00457461"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Lansoprazol, levofloksasin ve/veya amoksisilinin </w:t>
      </w:r>
      <w:r w:rsidRPr="00DA280D">
        <w:rPr>
          <w:rFonts w:ascii="Times New Roman" w:hAnsi="Times New Roman"/>
          <w:i/>
          <w:kern w:val="32"/>
          <w:szCs w:val="24"/>
        </w:rPr>
        <w:t xml:space="preserve">Helicobacter </w:t>
      </w:r>
      <w:r w:rsidR="00950681" w:rsidRPr="00DA280D">
        <w:rPr>
          <w:rFonts w:ascii="Times New Roman" w:hAnsi="Times New Roman"/>
          <w:i/>
          <w:kern w:val="32"/>
          <w:szCs w:val="24"/>
        </w:rPr>
        <w:t>Pylori</w:t>
      </w:r>
      <w:r w:rsidR="00950681" w:rsidRPr="00DA280D">
        <w:rPr>
          <w:rFonts w:ascii="Times New Roman" w:hAnsi="Times New Roman"/>
          <w:kern w:val="32"/>
          <w:szCs w:val="24"/>
        </w:rPr>
        <w:t>’</w:t>
      </w:r>
      <w:r w:rsidRPr="00DA280D">
        <w:rPr>
          <w:rFonts w:ascii="Times New Roman" w:hAnsi="Times New Roman"/>
          <w:kern w:val="32"/>
          <w:szCs w:val="24"/>
        </w:rPr>
        <w:t xml:space="preserve"> ye karşı etkili olduğu yapılan çalışmalarda gösterilmiştir.</w:t>
      </w:r>
    </w:p>
    <w:p w:rsidR="00E042DA" w:rsidRPr="00DA280D" w:rsidRDefault="00E042DA" w:rsidP="008F7EF9">
      <w:pPr>
        <w:pStyle w:val="GvdeMetni2"/>
        <w:spacing w:line="360" w:lineRule="auto"/>
        <w:rPr>
          <w:rFonts w:ascii="Times New Roman" w:hAnsi="Times New Roman"/>
          <w:kern w:val="32"/>
          <w:szCs w:val="24"/>
        </w:rPr>
      </w:pPr>
    </w:p>
    <w:p w:rsidR="00833FF9" w:rsidRPr="00DA280D" w:rsidRDefault="00833FF9" w:rsidP="008F7EF9">
      <w:pPr>
        <w:pStyle w:val="GvdeMetni2"/>
        <w:spacing w:before="120" w:after="120" w:line="360" w:lineRule="auto"/>
        <w:rPr>
          <w:rFonts w:ascii="Times New Roman" w:hAnsi="Times New Roman"/>
          <w:b/>
          <w:kern w:val="32"/>
          <w:szCs w:val="24"/>
        </w:rPr>
      </w:pPr>
      <w:r w:rsidRPr="00DA280D">
        <w:rPr>
          <w:rFonts w:ascii="Times New Roman" w:hAnsi="Times New Roman"/>
          <w:b/>
          <w:kern w:val="32"/>
          <w:szCs w:val="24"/>
        </w:rPr>
        <w:t xml:space="preserve">Levofloksasin’in Farmakodinamik Özellikleri: </w:t>
      </w:r>
    </w:p>
    <w:p w:rsidR="00833FF9" w:rsidRPr="00DA280D" w:rsidRDefault="00833FF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Levofloksasin oral ve intravenöz uygulamaya mahsus, sentetik, florokinolon türevi, geniş spektrumlu bir antibakteriyeldir.</w:t>
      </w:r>
    </w:p>
    <w:p w:rsidR="00833FF9" w:rsidRPr="00DA280D" w:rsidRDefault="00833FF9" w:rsidP="008F7EF9">
      <w:pPr>
        <w:spacing w:line="360" w:lineRule="auto"/>
        <w:jc w:val="both"/>
        <w:rPr>
          <w:rFonts w:ascii="Times New Roman" w:hAnsi="Times New Roman"/>
          <w:b/>
          <w:sz w:val="24"/>
          <w:szCs w:val="24"/>
        </w:rPr>
      </w:pPr>
      <w:r w:rsidRPr="00DA280D">
        <w:rPr>
          <w:rFonts w:ascii="Times New Roman" w:hAnsi="Times New Roman"/>
          <w:spacing w:val="0"/>
          <w:position w:val="0"/>
          <w:sz w:val="24"/>
          <w:szCs w:val="24"/>
          <w:lang w:val="tr-TR"/>
        </w:rPr>
        <w:t>Levofloksasin bakterisid etkisini, diğer florokinolonlarda olduğu gibi, bakterilerin deoksiribonükleik asit (DNA) giraz enzimini inhibe ederek gerçekleştirir.</w:t>
      </w:r>
      <w:r w:rsidRPr="00DA280D">
        <w:rPr>
          <w:rFonts w:ascii="Times New Roman" w:hAnsi="Times New Roman"/>
          <w:sz w:val="24"/>
          <w:szCs w:val="24"/>
        </w:rPr>
        <w:br/>
      </w:r>
    </w:p>
    <w:p w:rsidR="00833FF9" w:rsidRPr="00DA280D" w:rsidRDefault="00833FF9"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Mikrobiyolojisi</w:t>
      </w:r>
    </w:p>
    <w:p w:rsidR="00833FF9" w:rsidRPr="00DA280D" w:rsidRDefault="00833FF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Direnç oranları coğrafik olarak ve seçilen suş için zamana bağlı olarak değişebilir ve direnç paternleri için lokal bilgiler, özellikle şiddetli enfeksiyonların tedavisinde göz önünde bulundurulmalıdır.</w:t>
      </w:r>
    </w:p>
    <w:p w:rsidR="00382018" w:rsidRPr="00DA280D" w:rsidRDefault="008335FF"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i/>
          <w:spacing w:val="0"/>
          <w:position w:val="0"/>
          <w:sz w:val="24"/>
          <w:szCs w:val="24"/>
          <w:lang w:val="tr-TR"/>
        </w:rPr>
        <w:t xml:space="preserve">H. </w:t>
      </w:r>
      <w:proofErr w:type="gramStart"/>
      <w:r w:rsidRPr="00DA280D">
        <w:rPr>
          <w:rFonts w:ascii="Times New Roman" w:hAnsi="Times New Roman"/>
          <w:i/>
          <w:spacing w:val="0"/>
          <w:position w:val="0"/>
          <w:sz w:val="24"/>
          <w:szCs w:val="24"/>
          <w:lang w:val="tr-TR"/>
        </w:rPr>
        <w:t>p</w:t>
      </w:r>
      <w:r w:rsidR="00382018" w:rsidRPr="00DA280D">
        <w:rPr>
          <w:rFonts w:ascii="Times New Roman" w:hAnsi="Times New Roman"/>
          <w:i/>
          <w:spacing w:val="0"/>
          <w:position w:val="0"/>
          <w:sz w:val="24"/>
          <w:szCs w:val="24"/>
          <w:lang w:val="tr-TR"/>
        </w:rPr>
        <w:t>ylori</w:t>
      </w:r>
      <w:r w:rsidR="00382018" w:rsidRPr="00DA280D">
        <w:rPr>
          <w:rFonts w:ascii="Times New Roman" w:hAnsi="Times New Roman"/>
          <w:spacing w:val="0"/>
          <w:position w:val="0"/>
          <w:sz w:val="24"/>
          <w:szCs w:val="24"/>
          <w:lang w:val="tr-TR"/>
        </w:rPr>
        <w:t>:Florokinolan</w:t>
      </w:r>
      <w:proofErr w:type="gramEnd"/>
      <w:r w:rsidR="00382018" w:rsidRPr="00DA280D">
        <w:rPr>
          <w:rFonts w:ascii="Times New Roman" w:hAnsi="Times New Roman"/>
          <w:spacing w:val="0"/>
          <w:position w:val="0"/>
          <w:sz w:val="24"/>
          <w:szCs w:val="24"/>
          <w:lang w:val="tr-TR"/>
        </w:rPr>
        <w:t xml:space="preserve"> grubunda yer alan Levofloksasin, ofloksasin’in izomeridir ve  Gr+ Gr-  bakterilere karşı etkili bir antibiyotiktir. Yapılan  in vitro çalışmalarda Levofloksasin’in </w:t>
      </w:r>
      <w:r w:rsidR="00382018" w:rsidRPr="00DA280D">
        <w:rPr>
          <w:rFonts w:ascii="Times New Roman" w:hAnsi="Times New Roman"/>
          <w:i/>
          <w:spacing w:val="0"/>
          <w:position w:val="0"/>
          <w:sz w:val="24"/>
          <w:szCs w:val="24"/>
          <w:lang w:val="tr-TR"/>
        </w:rPr>
        <w:t>H.pylori</w:t>
      </w:r>
      <w:r w:rsidR="00382018" w:rsidRPr="00DA280D">
        <w:rPr>
          <w:rFonts w:ascii="Times New Roman" w:hAnsi="Times New Roman"/>
          <w:spacing w:val="0"/>
          <w:position w:val="0"/>
          <w:sz w:val="24"/>
          <w:szCs w:val="24"/>
          <w:lang w:val="tr-TR"/>
        </w:rPr>
        <w:t xml:space="preserve"> aktivitesini inhibe ettiği ve bu antibiyotiğe karşı rezistansın çok düşük olduğu </w:t>
      </w:r>
      <w:r w:rsidR="00382018" w:rsidRPr="00DA280D">
        <w:rPr>
          <w:rFonts w:ascii="Times New Roman" w:hAnsi="Times New Roman"/>
          <w:spacing w:val="0"/>
          <w:position w:val="0"/>
          <w:sz w:val="24"/>
          <w:szCs w:val="24"/>
          <w:lang w:val="tr-TR"/>
        </w:rPr>
        <w:lastRenderedPageBreak/>
        <w:t xml:space="preserve">gösterilmiştir. Levofloksasin </w:t>
      </w:r>
      <w:r w:rsidR="00382018" w:rsidRPr="00DA280D">
        <w:rPr>
          <w:rFonts w:ascii="Times New Roman" w:hAnsi="Times New Roman"/>
          <w:i/>
          <w:spacing w:val="0"/>
          <w:position w:val="0"/>
          <w:sz w:val="24"/>
          <w:szCs w:val="24"/>
          <w:lang w:val="tr-TR"/>
        </w:rPr>
        <w:t>H.pylori</w:t>
      </w:r>
      <w:r w:rsidR="00382018" w:rsidRPr="00DA280D">
        <w:rPr>
          <w:rFonts w:ascii="Times New Roman" w:hAnsi="Times New Roman"/>
          <w:spacing w:val="0"/>
          <w:position w:val="0"/>
          <w:sz w:val="24"/>
          <w:szCs w:val="24"/>
          <w:lang w:val="tr-TR"/>
        </w:rPr>
        <w:t xml:space="preserve">’ye karşı yüksek bakterisidal aktiviteye sahiptir. Yapılan bir diğer in- vitro çalışmada kinolon ve PPI lerinin birlikte kullanımının </w:t>
      </w:r>
      <w:r w:rsidR="00382018" w:rsidRPr="00DA280D">
        <w:rPr>
          <w:rFonts w:ascii="Times New Roman" w:hAnsi="Times New Roman"/>
          <w:i/>
          <w:spacing w:val="0"/>
          <w:position w:val="0"/>
          <w:sz w:val="24"/>
          <w:szCs w:val="24"/>
          <w:lang w:val="tr-TR"/>
        </w:rPr>
        <w:t>H.pylori</w:t>
      </w:r>
      <w:r w:rsidR="00382018" w:rsidRPr="00DA280D">
        <w:rPr>
          <w:rFonts w:ascii="Times New Roman" w:hAnsi="Times New Roman"/>
          <w:spacing w:val="0"/>
          <w:position w:val="0"/>
          <w:sz w:val="24"/>
          <w:szCs w:val="24"/>
          <w:lang w:val="tr-TR"/>
        </w:rPr>
        <w:t xml:space="preserve"> üzerinde sinerjistik etkiye sahip olduğu gösterilmiştir. Ayrıca in-vitro şartlarda klaritromisin ve metronidozale direnç varlığında, levofloksasin aktivitesinin varlığı gösterilmiştir. </w:t>
      </w:r>
    </w:p>
    <w:p w:rsidR="00382018" w:rsidRPr="00DA280D" w:rsidRDefault="00382018" w:rsidP="008F7EF9">
      <w:pPr>
        <w:spacing w:line="360" w:lineRule="auto"/>
        <w:jc w:val="both"/>
        <w:rPr>
          <w:rFonts w:ascii="Times New Roman" w:hAnsi="Times New Roman"/>
          <w:spacing w:val="0"/>
          <w:position w:val="0"/>
          <w:sz w:val="24"/>
          <w:szCs w:val="24"/>
          <w:lang w:val="tr-TR"/>
        </w:rPr>
      </w:pPr>
    </w:p>
    <w:p w:rsidR="00833FF9" w:rsidRPr="00DA280D" w:rsidRDefault="00833FF9" w:rsidP="008F7EF9">
      <w:pPr>
        <w:spacing w:line="360" w:lineRule="auto"/>
        <w:jc w:val="both"/>
        <w:rPr>
          <w:rFonts w:ascii="Times New Roman" w:hAnsi="Times New Roman"/>
          <w:sz w:val="24"/>
          <w:szCs w:val="24"/>
        </w:rPr>
      </w:pPr>
      <w:r w:rsidRPr="00DA280D">
        <w:rPr>
          <w:rFonts w:ascii="Times New Roman" w:hAnsi="Times New Roman"/>
          <w:b/>
          <w:spacing w:val="0"/>
          <w:position w:val="0"/>
          <w:sz w:val="24"/>
          <w:szCs w:val="24"/>
          <w:lang w:val="tr-TR"/>
        </w:rPr>
        <w:t>Gram-pozitif aerob:</w:t>
      </w:r>
      <w:r w:rsidRPr="00DA280D">
        <w:rPr>
          <w:rFonts w:ascii="Times New Roman" w:hAnsi="Times New Roman"/>
          <w:b/>
          <w:sz w:val="24"/>
          <w:szCs w:val="24"/>
        </w:rPr>
        <w:t xml:space="preserve"> </w:t>
      </w:r>
      <w:r w:rsidRPr="00DA280D">
        <w:rPr>
          <w:rFonts w:ascii="Times New Roman" w:hAnsi="Times New Roman"/>
          <w:i/>
          <w:spacing w:val="0"/>
          <w:position w:val="0"/>
          <w:sz w:val="24"/>
          <w:szCs w:val="24"/>
          <w:lang w:val="tr-TR"/>
        </w:rPr>
        <w:t>Enterococcus faecalis*,</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Staphylococcus aureus*</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(metisiline</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duyarlı)</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Staphylococcus epidermidis*</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(metisiline duyarlı)</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Staphylococcus saprophyticus*</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Streptococcus pneumoniae</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(penisiline dirençli suşlar dahil)*,</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Streptococcus pyogenes*</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Staphylococcus haemolyticus</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C/F grubu streptokoklar,</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G grubu streptokoklar</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Streptococcus agalactiae, Streptococcus milleri</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Viridans grubu streptokoklar</w:t>
      </w:r>
      <w:r w:rsidRPr="00DA280D">
        <w:rPr>
          <w:rFonts w:ascii="Times New Roman" w:hAnsi="Times New Roman"/>
          <w:sz w:val="24"/>
          <w:szCs w:val="24"/>
        </w:rPr>
        <w:t>.</w:t>
      </w:r>
    </w:p>
    <w:p w:rsidR="00833FF9" w:rsidRPr="00DA280D" w:rsidRDefault="00833FF9" w:rsidP="008F7EF9">
      <w:pPr>
        <w:spacing w:line="360" w:lineRule="auto"/>
        <w:jc w:val="both"/>
        <w:rPr>
          <w:rFonts w:ascii="Times New Roman" w:hAnsi="Times New Roman"/>
          <w:i/>
          <w:spacing w:val="0"/>
          <w:position w:val="0"/>
          <w:sz w:val="24"/>
          <w:szCs w:val="24"/>
          <w:lang w:val="tr-TR"/>
        </w:rPr>
      </w:pPr>
      <w:r w:rsidRPr="00DA280D">
        <w:rPr>
          <w:rFonts w:ascii="Times New Roman" w:hAnsi="Times New Roman"/>
          <w:b/>
          <w:spacing w:val="0"/>
          <w:position w:val="0"/>
          <w:sz w:val="24"/>
          <w:szCs w:val="24"/>
          <w:lang w:val="tr-TR"/>
        </w:rPr>
        <w:t>Gram-negatif aerob:</w:t>
      </w:r>
      <w:r w:rsidRPr="00DA280D">
        <w:rPr>
          <w:rFonts w:ascii="Times New Roman" w:hAnsi="Times New Roman"/>
          <w:b/>
          <w:sz w:val="24"/>
          <w:szCs w:val="24"/>
        </w:rPr>
        <w:t xml:space="preserve"> </w:t>
      </w:r>
      <w:r w:rsidRPr="00DA280D">
        <w:rPr>
          <w:rFonts w:ascii="Times New Roman" w:hAnsi="Times New Roman"/>
          <w:i/>
          <w:spacing w:val="0"/>
          <w:position w:val="0"/>
          <w:sz w:val="24"/>
          <w:szCs w:val="24"/>
          <w:lang w:val="tr-TR"/>
        </w:rPr>
        <w:t>Enterobacter cloacae*, Escherichia coli*, Haemophilus influenzae*,Haemophilus parainfluenzae*, Klebsiella pneumoniae*, Legionella pneumophila*, Moraxella catarrhalis, Proteus mirabilis*, Pseudomonas aeruginosa*, Serratia marcescens*, Acinetobacter baumannii, Acinetobacter lwoffii, Bordetella pertussis, Citrobacter (diversus) koseri, Citrobacter freundii, Enterobacter aerogenes, Enterobacter sakazakii, Klebsiella oxytoca, Morganella morganii, Pantoea (Enterobacter) agglomerans, Proteus vulgaris, Providencia rettgeri, Providencia stuartii, Pseudomonas fluorescens.</w:t>
      </w:r>
    </w:p>
    <w:p w:rsidR="00833FF9" w:rsidRPr="00DA280D" w:rsidRDefault="00833FF9" w:rsidP="008F7EF9">
      <w:pPr>
        <w:spacing w:line="360" w:lineRule="auto"/>
        <w:jc w:val="both"/>
        <w:rPr>
          <w:rFonts w:ascii="Times New Roman" w:hAnsi="Times New Roman"/>
          <w:sz w:val="24"/>
          <w:szCs w:val="24"/>
        </w:rPr>
      </w:pPr>
      <w:r w:rsidRPr="00DA280D">
        <w:rPr>
          <w:rFonts w:ascii="Times New Roman" w:hAnsi="Times New Roman"/>
          <w:b/>
          <w:spacing w:val="0"/>
          <w:position w:val="0"/>
          <w:sz w:val="24"/>
          <w:szCs w:val="24"/>
          <w:lang w:val="tr-TR"/>
        </w:rPr>
        <w:t>Gram-pozitif anaerob:</w:t>
      </w:r>
      <w:r w:rsidRPr="00DA280D">
        <w:rPr>
          <w:rFonts w:ascii="Times New Roman" w:hAnsi="Times New Roman"/>
          <w:b/>
          <w:sz w:val="24"/>
          <w:szCs w:val="24"/>
        </w:rPr>
        <w:t xml:space="preserve"> </w:t>
      </w:r>
      <w:r w:rsidRPr="00DA280D">
        <w:rPr>
          <w:rFonts w:ascii="Times New Roman" w:hAnsi="Times New Roman"/>
          <w:i/>
          <w:spacing w:val="0"/>
          <w:position w:val="0"/>
          <w:sz w:val="24"/>
          <w:szCs w:val="24"/>
          <w:lang w:val="tr-TR"/>
        </w:rPr>
        <w:t>Clostridium perfringens.</w:t>
      </w:r>
      <w:r w:rsidRPr="00DA280D">
        <w:rPr>
          <w:rFonts w:ascii="Times New Roman" w:hAnsi="Times New Roman"/>
          <w:sz w:val="24"/>
          <w:szCs w:val="24"/>
        </w:rPr>
        <w:t xml:space="preserve"> </w:t>
      </w:r>
    </w:p>
    <w:p w:rsidR="00833FF9" w:rsidRPr="00DA280D" w:rsidRDefault="00833FF9" w:rsidP="008F7EF9">
      <w:pPr>
        <w:spacing w:line="360" w:lineRule="auto"/>
        <w:jc w:val="both"/>
        <w:rPr>
          <w:rFonts w:ascii="Times New Roman" w:hAnsi="Times New Roman"/>
          <w:i/>
          <w:spacing w:val="0"/>
          <w:position w:val="0"/>
          <w:sz w:val="24"/>
          <w:szCs w:val="24"/>
          <w:lang w:val="tr-TR"/>
        </w:rPr>
      </w:pPr>
      <w:r w:rsidRPr="00DA280D">
        <w:rPr>
          <w:rFonts w:ascii="Times New Roman" w:hAnsi="Times New Roman"/>
          <w:b/>
          <w:spacing w:val="0"/>
          <w:position w:val="0"/>
          <w:sz w:val="24"/>
          <w:szCs w:val="24"/>
          <w:lang w:val="tr-TR"/>
        </w:rPr>
        <w:t>Diğer:</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Chlamydia pneumoniae*,</w:t>
      </w:r>
      <w:r w:rsidRPr="00DA280D">
        <w:rPr>
          <w:rFonts w:ascii="Times New Roman" w:hAnsi="Times New Roman"/>
          <w:sz w:val="24"/>
          <w:szCs w:val="24"/>
        </w:rPr>
        <w:t xml:space="preserve"> </w:t>
      </w:r>
      <w:r w:rsidRPr="00DA280D">
        <w:rPr>
          <w:rFonts w:ascii="Times New Roman" w:hAnsi="Times New Roman"/>
          <w:i/>
          <w:spacing w:val="0"/>
          <w:position w:val="0"/>
          <w:sz w:val="24"/>
          <w:szCs w:val="24"/>
          <w:lang w:val="tr-TR"/>
        </w:rPr>
        <w:t xml:space="preserve">Mycoplasma pneumoniae* </w:t>
      </w:r>
    </w:p>
    <w:p w:rsidR="00833FF9" w:rsidRPr="00DA280D" w:rsidRDefault="00833FF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*:Bu mikroorganizmalarda klinik olarak da etkili bulunmuştur.</w:t>
      </w:r>
    </w:p>
    <w:p w:rsidR="008F7EF9" w:rsidRPr="00DA280D" w:rsidRDefault="008F7EF9" w:rsidP="008F7EF9">
      <w:pPr>
        <w:pStyle w:val="GvdeMetni2"/>
        <w:spacing w:line="360" w:lineRule="auto"/>
        <w:rPr>
          <w:rFonts w:ascii="Times New Roman" w:hAnsi="Times New Roman"/>
          <w:b/>
          <w:kern w:val="32"/>
          <w:szCs w:val="24"/>
        </w:rPr>
      </w:pPr>
    </w:p>
    <w:p w:rsidR="00551C56" w:rsidRPr="00DA280D" w:rsidRDefault="00551C56" w:rsidP="008F7EF9">
      <w:pPr>
        <w:pStyle w:val="GvdeMetni2"/>
        <w:spacing w:before="120" w:after="120" w:line="360" w:lineRule="auto"/>
        <w:rPr>
          <w:rFonts w:ascii="Times New Roman" w:hAnsi="Times New Roman"/>
          <w:b/>
          <w:kern w:val="32"/>
          <w:szCs w:val="24"/>
        </w:rPr>
      </w:pPr>
      <w:r w:rsidRPr="00DA280D">
        <w:rPr>
          <w:rFonts w:ascii="Times New Roman" w:hAnsi="Times New Roman"/>
          <w:b/>
          <w:kern w:val="32"/>
          <w:szCs w:val="24"/>
        </w:rPr>
        <w:t xml:space="preserve">Lansoprazol ’ün Farmakodinamik Özellikleri: </w:t>
      </w:r>
    </w:p>
    <w:p w:rsidR="00551C56" w:rsidRPr="00DA280D" w:rsidRDefault="00F515EE" w:rsidP="008F7EF9">
      <w:pPr>
        <w:pStyle w:val="GvdeMetni2"/>
        <w:spacing w:before="120" w:line="360" w:lineRule="auto"/>
        <w:rPr>
          <w:rFonts w:ascii="Times New Roman" w:hAnsi="Times New Roman"/>
          <w:kern w:val="32"/>
          <w:szCs w:val="24"/>
        </w:rPr>
      </w:pPr>
      <w:r w:rsidRPr="00DA280D">
        <w:rPr>
          <w:rFonts w:ascii="Times New Roman" w:hAnsi="Times New Roman"/>
          <w:kern w:val="32"/>
          <w:szCs w:val="24"/>
        </w:rPr>
        <w:t>Etki Mekanizması</w:t>
      </w:r>
      <w:r w:rsidR="00551C56" w:rsidRPr="00DA280D">
        <w:rPr>
          <w:rFonts w:ascii="Times New Roman" w:hAnsi="Times New Roman"/>
          <w:kern w:val="32"/>
          <w:szCs w:val="24"/>
        </w:rPr>
        <w:t xml:space="preserve">: Lansoprazol, oral olarak alındıktan sonra gastrik pariyetal hücrelerde aktif sülfonamid türevlerine metabolize olmakta ve bu metabolitler H+–K+–ATPaz pompasının sülfidril grubunu oksidasyon ile inaktive etmektedir. Lansoprazol, pentagastrin ile stimüle olan gastrik asit salgısını doza bağımlı bir şekilde yaklaşık olarak 36 saat süre ile inhibe eder. </w:t>
      </w:r>
    </w:p>
    <w:p w:rsidR="00551C56" w:rsidRPr="00DA280D" w:rsidRDefault="00F515E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Antisekretuar Etkisi</w:t>
      </w:r>
      <w:r w:rsidR="00551C56" w:rsidRPr="00DA280D">
        <w:rPr>
          <w:rFonts w:ascii="Times New Roman" w:hAnsi="Times New Roman"/>
          <w:kern w:val="32"/>
          <w:szCs w:val="24"/>
        </w:rPr>
        <w:t>: 30 mg lansoprazol oral uygulamadan son</w:t>
      </w:r>
      <w:r w:rsidRPr="00DA280D">
        <w:rPr>
          <w:rFonts w:ascii="Times New Roman" w:hAnsi="Times New Roman"/>
          <w:kern w:val="32"/>
          <w:szCs w:val="24"/>
        </w:rPr>
        <w:t xml:space="preserve">ra, bazal asit sekresyonunu ve </w:t>
      </w:r>
      <w:r w:rsidR="00551C56" w:rsidRPr="00DA280D">
        <w:rPr>
          <w:rFonts w:ascii="Times New Roman" w:hAnsi="Times New Roman"/>
          <w:kern w:val="32"/>
          <w:szCs w:val="24"/>
        </w:rPr>
        <w:t xml:space="preserve">pentagastrin ile uyarılmış olan asit sekresyonunu önemli derecede ve hızla azaltır. Midenin ortalama pH derecesini belirgin derecede artırır. Lansoprazol yiyeceklerle uyarılmış gastrik asit salgısını ve sekresyon hacmini önemli ölçüde azaltır. Ayrıca pentagastrin ile uyarılmış asit salgısını da azaltır. </w:t>
      </w:r>
    </w:p>
    <w:p w:rsidR="00551C56" w:rsidRPr="00DA280D" w:rsidRDefault="00551C56" w:rsidP="008F7EF9">
      <w:pPr>
        <w:pStyle w:val="GvdeMetni2"/>
        <w:spacing w:line="360" w:lineRule="auto"/>
        <w:rPr>
          <w:rFonts w:ascii="Times New Roman" w:hAnsi="Times New Roman"/>
          <w:kern w:val="32"/>
          <w:szCs w:val="24"/>
        </w:rPr>
      </w:pPr>
      <w:r w:rsidRPr="00DA280D">
        <w:rPr>
          <w:rFonts w:ascii="Times New Roman" w:hAnsi="Times New Roman"/>
          <w:kern w:val="32"/>
          <w:szCs w:val="24"/>
        </w:rPr>
        <w:lastRenderedPageBreak/>
        <w:t>Mi</w:t>
      </w:r>
      <w:r w:rsidR="00F515EE" w:rsidRPr="00DA280D">
        <w:rPr>
          <w:rFonts w:ascii="Times New Roman" w:hAnsi="Times New Roman"/>
          <w:kern w:val="32"/>
          <w:szCs w:val="24"/>
        </w:rPr>
        <w:t xml:space="preserve">de ve Özofagus Üzerine Etkileri: Lansoprazol </w:t>
      </w:r>
      <w:r w:rsidRPr="00DA280D">
        <w:rPr>
          <w:rFonts w:ascii="Times New Roman" w:hAnsi="Times New Roman"/>
          <w:kern w:val="32"/>
          <w:szCs w:val="24"/>
        </w:rPr>
        <w:t xml:space="preserve">gastrik boşalımı önemli </w:t>
      </w:r>
      <w:r w:rsidR="00F515EE" w:rsidRPr="00DA280D">
        <w:rPr>
          <w:rFonts w:ascii="Times New Roman" w:hAnsi="Times New Roman"/>
          <w:kern w:val="32"/>
          <w:szCs w:val="24"/>
        </w:rPr>
        <w:t xml:space="preserve">ölçüde yavaşlatır. Lansoprazol </w:t>
      </w:r>
      <w:r w:rsidRPr="00DA280D">
        <w:rPr>
          <w:rFonts w:ascii="Times New Roman" w:hAnsi="Times New Roman"/>
          <w:kern w:val="32"/>
          <w:szCs w:val="24"/>
        </w:rPr>
        <w:t>özofagus motilitesini ve alt özofagusun sfinkter tonüsünü etkilememektedir. Lansoprazol bazal serum pepsinojen seviyelerini arttırmış ve pepsin aktivitesini düşürmüştür. Gastrik ülserli hastalarda, gastrik pH ‘daki artış nitrat redükleyen bakterilerin artış</w:t>
      </w:r>
      <w:r w:rsidR="00F515EE" w:rsidRPr="00DA280D">
        <w:rPr>
          <w:rFonts w:ascii="Times New Roman" w:hAnsi="Times New Roman"/>
          <w:kern w:val="32"/>
          <w:szCs w:val="24"/>
        </w:rPr>
        <w:t xml:space="preserve">ı ve gastrik sıvılardaki nitrit </w:t>
      </w:r>
      <w:r w:rsidRPr="00DA280D">
        <w:rPr>
          <w:rFonts w:ascii="Times New Roman" w:hAnsi="Times New Roman"/>
          <w:kern w:val="32"/>
          <w:szCs w:val="24"/>
        </w:rPr>
        <w:t xml:space="preserve">konsantrasyonunun yükselişiyle ilgilidir, buna rağmen nitrozamin konsantrasyonunda kaydadeğer bir artış olmamıştır.    </w:t>
      </w:r>
    </w:p>
    <w:p w:rsidR="00551C56" w:rsidRPr="00DA280D" w:rsidRDefault="00551C56" w:rsidP="008F7EF9">
      <w:pPr>
        <w:pStyle w:val="GvdeMetni2"/>
        <w:spacing w:line="360" w:lineRule="auto"/>
        <w:rPr>
          <w:rFonts w:ascii="Times New Roman" w:hAnsi="Times New Roman"/>
          <w:kern w:val="32"/>
          <w:szCs w:val="24"/>
        </w:rPr>
      </w:pPr>
      <w:r w:rsidRPr="00DA280D">
        <w:rPr>
          <w:rFonts w:ascii="Times New Roman" w:hAnsi="Times New Roman"/>
          <w:kern w:val="32"/>
          <w:szCs w:val="24"/>
        </w:rPr>
        <w:t>Ente</w:t>
      </w:r>
      <w:r w:rsidR="00F515EE" w:rsidRPr="00DA280D">
        <w:rPr>
          <w:rFonts w:ascii="Times New Roman" w:hAnsi="Times New Roman"/>
          <w:kern w:val="32"/>
          <w:szCs w:val="24"/>
        </w:rPr>
        <w:t>rokromafine Benzer Hücre Etkisi</w:t>
      </w:r>
      <w:r w:rsidRPr="00DA280D">
        <w:rPr>
          <w:rFonts w:ascii="Times New Roman" w:hAnsi="Times New Roman"/>
          <w:kern w:val="32"/>
          <w:szCs w:val="24"/>
        </w:rPr>
        <w:t xml:space="preserve">: 8 hafta boyunca 60 mg/gün  lansoprazol kullanan hastalarda yapılan çalışmalarda, gastrik maligniteye dönüş açısından önemli bir risk faktörü olarak gösterilen enterokromafin benzeri hücrelerin yoğunluğunda  herhangi bir artış gösterilememiştir.  </w:t>
      </w:r>
    </w:p>
    <w:p w:rsidR="00551C56" w:rsidRPr="00DA280D" w:rsidRDefault="00F515E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Serum Gastrinine Etkileri</w:t>
      </w:r>
      <w:r w:rsidR="00551C56" w:rsidRPr="00DA280D">
        <w:rPr>
          <w:rFonts w:ascii="Times New Roman" w:hAnsi="Times New Roman"/>
          <w:kern w:val="32"/>
          <w:szCs w:val="24"/>
        </w:rPr>
        <w:t xml:space="preserve">: Lansoprazol serum gastrin seviyesinde önemli bir değişikliğe neden olmamıştır. </w:t>
      </w:r>
    </w:p>
    <w:p w:rsidR="00551C56" w:rsidRPr="00DA280D" w:rsidRDefault="00F515EE" w:rsidP="008F7EF9">
      <w:pPr>
        <w:pStyle w:val="GvdeMetni2"/>
        <w:spacing w:line="360" w:lineRule="auto"/>
        <w:rPr>
          <w:rFonts w:ascii="Times New Roman" w:hAnsi="Times New Roman"/>
          <w:kern w:val="32"/>
          <w:szCs w:val="24"/>
        </w:rPr>
      </w:pPr>
      <w:r w:rsidRPr="00DA280D">
        <w:rPr>
          <w:rFonts w:ascii="Times New Roman" w:hAnsi="Times New Roman"/>
          <w:kern w:val="32"/>
          <w:szCs w:val="24"/>
        </w:rPr>
        <w:t>Endokrin Etkileri</w:t>
      </w:r>
      <w:r w:rsidR="00551C56" w:rsidRPr="00DA280D">
        <w:rPr>
          <w:rFonts w:ascii="Times New Roman" w:hAnsi="Times New Roman"/>
          <w:kern w:val="32"/>
          <w:szCs w:val="24"/>
        </w:rPr>
        <w:t xml:space="preserve">: Lansoprazolün, klinik açıdan önemli herhangi bir endokrin etkisi saptanmamıştır. </w:t>
      </w:r>
    </w:p>
    <w:p w:rsidR="002C5663" w:rsidRPr="00DA280D" w:rsidRDefault="00551C56" w:rsidP="008F7EF9">
      <w:pPr>
        <w:spacing w:before="120"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Diğer Etkile</w:t>
      </w:r>
      <w:r w:rsidR="00F515EE" w:rsidRPr="00DA280D">
        <w:rPr>
          <w:rFonts w:ascii="Times New Roman" w:hAnsi="Times New Roman"/>
          <w:spacing w:val="0"/>
          <w:position w:val="0"/>
          <w:sz w:val="24"/>
          <w:szCs w:val="24"/>
          <w:lang w:val="tr-TR"/>
        </w:rPr>
        <w:t>ri</w:t>
      </w:r>
      <w:r w:rsidRPr="00DA280D">
        <w:rPr>
          <w:rFonts w:ascii="Times New Roman" w:hAnsi="Times New Roman"/>
          <w:spacing w:val="0"/>
          <w:position w:val="0"/>
          <w:sz w:val="24"/>
          <w:szCs w:val="24"/>
          <w:lang w:val="tr-TR"/>
        </w:rPr>
        <w:t>: Lansoprazolün insanlarda santral sinir sistemi ve kardiyovasküler sistem üzerinde herhangi bir sistemik etkisi gözlenmemiştir.  Lansoprazol 2-8 hafta boyunca günde 15-60 mg oral dozlarda uygulandığında, tiroid fonksiyonu üzerinde klinik açıdan önemli bir etki göstermemiştir.</w:t>
      </w:r>
    </w:p>
    <w:p w:rsidR="008F7EF9" w:rsidRPr="00DA280D" w:rsidRDefault="008F7EF9" w:rsidP="008F7EF9">
      <w:pPr>
        <w:spacing w:line="360" w:lineRule="auto"/>
        <w:jc w:val="both"/>
        <w:rPr>
          <w:rFonts w:ascii="Times New Roman" w:hAnsi="Times New Roman"/>
          <w:spacing w:val="0"/>
          <w:position w:val="0"/>
          <w:sz w:val="24"/>
          <w:szCs w:val="24"/>
          <w:lang w:val="tr-TR"/>
        </w:rPr>
      </w:pPr>
    </w:p>
    <w:p w:rsidR="00C55B70" w:rsidRPr="00DA280D" w:rsidRDefault="00C55B70" w:rsidP="008F7EF9">
      <w:pPr>
        <w:pStyle w:val="GvdeMetni2"/>
        <w:spacing w:before="120" w:after="120" w:line="360" w:lineRule="auto"/>
        <w:rPr>
          <w:rFonts w:ascii="Times New Roman" w:hAnsi="Times New Roman"/>
          <w:b/>
          <w:kern w:val="32"/>
          <w:szCs w:val="24"/>
        </w:rPr>
      </w:pPr>
      <w:r w:rsidRPr="00DA280D">
        <w:rPr>
          <w:rFonts w:ascii="Times New Roman" w:hAnsi="Times New Roman"/>
          <w:b/>
          <w:kern w:val="32"/>
          <w:szCs w:val="24"/>
        </w:rPr>
        <w:t xml:space="preserve">Amoksisilin ’in Farmakodinamik Özellikleri: </w:t>
      </w:r>
    </w:p>
    <w:p w:rsidR="00C55B70" w:rsidRPr="00DA280D" w:rsidRDefault="00C55B70" w:rsidP="008F7EF9">
      <w:pPr>
        <w:tabs>
          <w:tab w:val="left" w:pos="180"/>
        </w:tabs>
        <w:spacing w:line="360" w:lineRule="auto"/>
        <w:rPr>
          <w:rFonts w:ascii="Times New Roman" w:hAnsi="Times New Roman"/>
          <w:spacing w:val="0"/>
          <w:sz w:val="24"/>
        </w:rPr>
      </w:pPr>
      <w:r w:rsidRPr="00DA280D">
        <w:rPr>
          <w:rFonts w:ascii="Times New Roman" w:hAnsi="Times New Roman"/>
          <w:spacing w:val="0"/>
          <w:sz w:val="24"/>
        </w:rPr>
        <w:t>Amoksisilin, Gram-negatif ve Gram-</w:t>
      </w:r>
      <w:proofErr w:type="gramStart"/>
      <w:r w:rsidRPr="00DA280D">
        <w:rPr>
          <w:rFonts w:ascii="Times New Roman" w:hAnsi="Times New Roman"/>
          <w:spacing w:val="0"/>
          <w:sz w:val="24"/>
        </w:rPr>
        <w:t>pozitif  mikroorganizmalara</w:t>
      </w:r>
      <w:proofErr w:type="gramEnd"/>
      <w:r w:rsidRPr="00DA280D">
        <w:rPr>
          <w:rFonts w:ascii="Times New Roman" w:hAnsi="Times New Roman"/>
          <w:spacing w:val="0"/>
          <w:sz w:val="24"/>
        </w:rPr>
        <w:t xml:space="preserve"> karşı bakterisid etkiye sahip, geniş spektrumlu bir antibiyotiktir. </w:t>
      </w:r>
      <w:proofErr w:type="gramStart"/>
      <w:r w:rsidRPr="00DA280D">
        <w:rPr>
          <w:rFonts w:ascii="Times New Roman" w:hAnsi="Times New Roman"/>
          <w:spacing w:val="0"/>
          <w:sz w:val="24"/>
        </w:rPr>
        <w:t>Semisentetik bir penisilin olan amoksisilin, bir ampisilin analogudur.</w:t>
      </w:r>
      <w:proofErr w:type="gramEnd"/>
      <w:r w:rsidRPr="00DA280D">
        <w:rPr>
          <w:rFonts w:ascii="Times New Roman" w:hAnsi="Times New Roman"/>
          <w:spacing w:val="0"/>
          <w:sz w:val="24"/>
        </w:rPr>
        <w:t xml:space="preserve"> </w:t>
      </w:r>
      <w:proofErr w:type="gramStart"/>
      <w:r w:rsidRPr="00DA280D">
        <w:rPr>
          <w:rFonts w:ascii="Times New Roman" w:hAnsi="Times New Roman"/>
          <w:spacing w:val="0"/>
          <w:sz w:val="24"/>
        </w:rPr>
        <w:t xml:space="preserve">Kimyasal olarak D-(-) </w:t>
      </w:r>
      <w:r w:rsidRPr="00DA280D">
        <w:rPr>
          <w:rFonts w:ascii="Times New Roman" w:hAnsi="Times New Roman"/>
          <w:spacing w:val="0"/>
          <w:sz w:val="24"/>
        </w:rPr>
        <w:sym w:font="Symbol" w:char="F061"/>
      </w:r>
      <w:r w:rsidRPr="00DA280D">
        <w:rPr>
          <w:rFonts w:ascii="Times New Roman" w:hAnsi="Times New Roman"/>
          <w:spacing w:val="0"/>
          <w:sz w:val="24"/>
        </w:rPr>
        <w:t>-amino-p-hydroxy-benzyl penisilin’dir.</w:t>
      </w:r>
      <w:proofErr w:type="gramEnd"/>
      <w:r w:rsidRPr="00DA280D">
        <w:rPr>
          <w:rFonts w:ascii="Times New Roman" w:hAnsi="Times New Roman"/>
          <w:spacing w:val="0"/>
          <w:sz w:val="24"/>
        </w:rPr>
        <w:t xml:space="preserve"> </w:t>
      </w:r>
    </w:p>
    <w:p w:rsidR="00C55B70" w:rsidRPr="00DA280D" w:rsidRDefault="00C55B70" w:rsidP="008F7EF9">
      <w:pPr>
        <w:tabs>
          <w:tab w:val="left" w:pos="180"/>
        </w:tabs>
        <w:spacing w:line="360" w:lineRule="auto"/>
        <w:rPr>
          <w:rFonts w:ascii="Times New Roman" w:hAnsi="Times New Roman"/>
          <w:spacing w:val="0"/>
          <w:sz w:val="24"/>
        </w:rPr>
      </w:pPr>
      <w:proofErr w:type="gramStart"/>
      <w:r w:rsidRPr="00DA280D">
        <w:rPr>
          <w:rFonts w:ascii="Times New Roman" w:hAnsi="Times New Roman"/>
          <w:spacing w:val="0"/>
          <w:sz w:val="24"/>
        </w:rPr>
        <w:t>Amoksisilin bakterisid etkisini, bakteri hücre duvarının mukopeptid biyosentezini inhibe ederek gösterir.</w:t>
      </w:r>
      <w:proofErr w:type="gramEnd"/>
    </w:p>
    <w:p w:rsidR="00C55B70" w:rsidRPr="00DA280D" w:rsidRDefault="00C55B70" w:rsidP="008F7EF9">
      <w:pPr>
        <w:tabs>
          <w:tab w:val="left" w:pos="180"/>
        </w:tabs>
        <w:spacing w:line="360" w:lineRule="auto"/>
        <w:rPr>
          <w:rFonts w:ascii="Times New Roman" w:hAnsi="Times New Roman"/>
          <w:spacing w:val="0"/>
          <w:sz w:val="24"/>
        </w:rPr>
      </w:pPr>
      <w:r w:rsidRPr="00DA280D">
        <w:rPr>
          <w:rFonts w:ascii="Times New Roman" w:hAnsi="Times New Roman"/>
          <w:spacing w:val="0"/>
          <w:sz w:val="24"/>
        </w:rPr>
        <w:t xml:space="preserve">İn vitro çalışmalarda aşağıda yer </w:t>
      </w:r>
      <w:proofErr w:type="gramStart"/>
      <w:r w:rsidRPr="00DA280D">
        <w:rPr>
          <w:rFonts w:ascii="Times New Roman" w:hAnsi="Times New Roman"/>
          <w:spacing w:val="0"/>
          <w:sz w:val="24"/>
        </w:rPr>
        <w:t>alan</w:t>
      </w:r>
      <w:proofErr w:type="gramEnd"/>
      <w:r w:rsidRPr="00DA280D">
        <w:rPr>
          <w:rFonts w:ascii="Times New Roman" w:hAnsi="Times New Roman"/>
          <w:spacing w:val="0"/>
          <w:sz w:val="24"/>
        </w:rPr>
        <w:t xml:space="preserve"> bakterilerin amoksisiline duyarlı olduğu belirlenmiştir.</w:t>
      </w:r>
    </w:p>
    <w:p w:rsidR="00C55B70" w:rsidRPr="00DA280D" w:rsidRDefault="00C55B70" w:rsidP="008F7EF9">
      <w:pPr>
        <w:tabs>
          <w:tab w:val="left" w:pos="180"/>
        </w:tabs>
        <w:spacing w:line="360" w:lineRule="auto"/>
        <w:rPr>
          <w:rFonts w:ascii="Times New Roman" w:hAnsi="Times New Roman"/>
          <w:spacing w:val="0"/>
          <w:sz w:val="24"/>
        </w:rPr>
      </w:pPr>
      <w:r w:rsidRPr="00DA280D">
        <w:rPr>
          <w:rFonts w:ascii="Times New Roman" w:hAnsi="Times New Roman"/>
          <w:b/>
          <w:spacing w:val="0"/>
          <w:sz w:val="24"/>
        </w:rPr>
        <w:t xml:space="preserve">Gram-negatif </w:t>
      </w:r>
      <w:proofErr w:type="gramStart"/>
      <w:r w:rsidRPr="00DA280D">
        <w:rPr>
          <w:rFonts w:ascii="Times New Roman" w:hAnsi="Times New Roman"/>
          <w:b/>
          <w:spacing w:val="0"/>
          <w:sz w:val="24"/>
        </w:rPr>
        <w:t>mikroorganizmalar :</w:t>
      </w:r>
      <w:proofErr w:type="gramEnd"/>
      <w:r w:rsidRPr="00DA280D">
        <w:rPr>
          <w:rFonts w:ascii="Times New Roman" w:hAnsi="Times New Roman"/>
          <w:b/>
          <w:spacing w:val="0"/>
          <w:sz w:val="24"/>
        </w:rPr>
        <w:t xml:space="preserve"> </w:t>
      </w:r>
      <w:r w:rsidRPr="00DA280D">
        <w:rPr>
          <w:rFonts w:ascii="Times New Roman" w:hAnsi="Times New Roman"/>
          <w:i/>
          <w:spacing w:val="0"/>
          <w:sz w:val="24"/>
        </w:rPr>
        <w:t>Haemophillus influenzae</w:t>
      </w:r>
      <w:r w:rsidRPr="00DA280D">
        <w:rPr>
          <w:rFonts w:ascii="Times New Roman" w:hAnsi="Times New Roman"/>
          <w:spacing w:val="0"/>
          <w:sz w:val="24"/>
        </w:rPr>
        <w:t xml:space="preserve">, </w:t>
      </w:r>
      <w:r w:rsidRPr="00DA280D">
        <w:rPr>
          <w:rFonts w:ascii="Times New Roman" w:hAnsi="Times New Roman"/>
          <w:i/>
          <w:spacing w:val="0"/>
          <w:sz w:val="24"/>
        </w:rPr>
        <w:t>Escherichia coli</w:t>
      </w:r>
      <w:r w:rsidRPr="00DA280D">
        <w:rPr>
          <w:rFonts w:ascii="Times New Roman" w:hAnsi="Times New Roman"/>
          <w:spacing w:val="0"/>
          <w:sz w:val="24"/>
        </w:rPr>
        <w:t xml:space="preserve">, </w:t>
      </w:r>
      <w:r w:rsidRPr="00DA280D">
        <w:rPr>
          <w:rFonts w:ascii="Times New Roman" w:hAnsi="Times New Roman"/>
          <w:i/>
          <w:spacing w:val="0"/>
          <w:sz w:val="24"/>
        </w:rPr>
        <w:t>Proteus mirabilis</w:t>
      </w:r>
      <w:r w:rsidRPr="00DA280D">
        <w:rPr>
          <w:rFonts w:ascii="Times New Roman" w:hAnsi="Times New Roman"/>
          <w:spacing w:val="0"/>
          <w:sz w:val="24"/>
        </w:rPr>
        <w:t xml:space="preserve">, </w:t>
      </w:r>
      <w:r w:rsidRPr="00DA280D">
        <w:rPr>
          <w:rFonts w:ascii="Times New Roman" w:hAnsi="Times New Roman"/>
          <w:i/>
          <w:spacing w:val="0"/>
          <w:sz w:val="24"/>
        </w:rPr>
        <w:t>Neisseria gonorrhoeae</w:t>
      </w:r>
      <w:r w:rsidRPr="00DA280D">
        <w:rPr>
          <w:rFonts w:ascii="Times New Roman" w:hAnsi="Times New Roman"/>
          <w:spacing w:val="0"/>
          <w:sz w:val="24"/>
        </w:rPr>
        <w:t>.</w:t>
      </w:r>
    </w:p>
    <w:p w:rsidR="00C55B70" w:rsidRPr="00DA280D" w:rsidRDefault="00C55B70" w:rsidP="008F7EF9">
      <w:pPr>
        <w:tabs>
          <w:tab w:val="left" w:pos="180"/>
        </w:tabs>
        <w:spacing w:line="360" w:lineRule="auto"/>
        <w:rPr>
          <w:rFonts w:ascii="Times New Roman" w:hAnsi="Times New Roman"/>
          <w:spacing w:val="0"/>
          <w:sz w:val="24"/>
        </w:rPr>
      </w:pPr>
      <w:r w:rsidRPr="00DA280D">
        <w:rPr>
          <w:rFonts w:ascii="Times New Roman" w:hAnsi="Times New Roman"/>
          <w:b/>
          <w:spacing w:val="0"/>
          <w:sz w:val="24"/>
        </w:rPr>
        <w:t xml:space="preserve">Gram-pozitif </w:t>
      </w:r>
      <w:proofErr w:type="gramStart"/>
      <w:r w:rsidRPr="00DA280D">
        <w:rPr>
          <w:rFonts w:ascii="Times New Roman" w:hAnsi="Times New Roman"/>
          <w:b/>
          <w:spacing w:val="0"/>
          <w:sz w:val="24"/>
        </w:rPr>
        <w:t>mikroorganizmalar :</w:t>
      </w:r>
      <w:proofErr w:type="gramEnd"/>
      <w:r w:rsidRPr="00DA280D">
        <w:rPr>
          <w:rFonts w:ascii="Times New Roman" w:hAnsi="Times New Roman"/>
          <w:b/>
          <w:spacing w:val="0"/>
          <w:sz w:val="24"/>
        </w:rPr>
        <w:t xml:space="preserve"> </w:t>
      </w:r>
      <w:r w:rsidRPr="00DA280D">
        <w:rPr>
          <w:rFonts w:ascii="Times New Roman" w:hAnsi="Times New Roman"/>
          <w:spacing w:val="0"/>
          <w:sz w:val="24"/>
        </w:rPr>
        <w:t xml:space="preserve">Alfa ve beta hemolitik streptokoklar, </w:t>
      </w:r>
      <w:r w:rsidRPr="00DA280D">
        <w:rPr>
          <w:rFonts w:ascii="Times New Roman" w:hAnsi="Times New Roman"/>
          <w:i/>
          <w:spacing w:val="0"/>
          <w:sz w:val="24"/>
        </w:rPr>
        <w:t>Streptococcus pneumoniae</w:t>
      </w:r>
      <w:r w:rsidRPr="00DA280D">
        <w:rPr>
          <w:rFonts w:ascii="Times New Roman" w:hAnsi="Times New Roman"/>
          <w:spacing w:val="0"/>
          <w:sz w:val="24"/>
        </w:rPr>
        <w:t xml:space="preserve">, penisilinaz salgılamayan stafilokoklar, </w:t>
      </w:r>
      <w:r w:rsidRPr="00DA280D">
        <w:rPr>
          <w:rFonts w:ascii="Times New Roman" w:hAnsi="Times New Roman"/>
          <w:i/>
          <w:spacing w:val="0"/>
          <w:sz w:val="24"/>
        </w:rPr>
        <w:t>Streptococcus faecalis</w:t>
      </w:r>
      <w:r w:rsidRPr="00DA280D">
        <w:rPr>
          <w:rFonts w:ascii="Times New Roman" w:hAnsi="Times New Roman"/>
          <w:spacing w:val="0"/>
          <w:sz w:val="24"/>
        </w:rPr>
        <w:t>.</w:t>
      </w:r>
    </w:p>
    <w:p w:rsidR="00C55B70" w:rsidRPr="00DA280D" w:rsidRDefault="00C55B70" w:rsidP="008F7EF9">
      <w:pPr>
        <w:tabs>
          <w:tab w:val="left" w:pos="180"/>
        </w:tabs>
        <w:spacing w:line="360" w:lineRule="auto"/>
        <w:rPr>
          <w:rFonts w:ascii="Times New Roman" w:hAnsi="Times New Roman"/>
          <w:i/>
          <w:spacing w:val="0"/>
          <w:sz w:val="24"/>
        </w:rPr>
      </w:pPr>
      <w:r w:rsidRPr="00DA280D">
        <w:rPr>
          <w:rFonts w:ascii="Times New Roman" w:hAnsi="Times New Roman"/>
          <w:b/>
          <w:spacing w:val="0"/>
          <w:sz w:val="24"/>
        </w:rPr>
        <w:t xml:space="preserve">Helicobacter: </w:t>
      </w:r>
      <w:r w:rsidRPr="00DA280D">
        <w:rPr>
          <w:rFonts w:ascii="Times New Roman" w:hAnsi="Times New Roman"/>
          <w:i/>
          <w:spacing w:val="0"/>
          <w:sz w:val="24"/>
        </w:rPr>
        <w:t>Helicobacter pylori.</w:t>
      </w:r>
    </w:p>
    <w:p w:rsidR="005853AA" w:rsidRPr="00DA280D" w:rsidRDefault="00C55B70" w:rsidP="008F7EF9">
      <w:pPr>
        <w:tabs>
          <w:tab w:val="left" w:pos="180"/>
        </w:tabs>
        <w:spacing w:line="360" w:lineRule="auto"/>
        <w:rPr>
          <w:rFonts w:ascii="Times New Roman" w:hAnsi="Times New Roman"/>
          <w:spacing w:val="0"/>
          <w:sz w:val="24"/>
        </w:rPr>
      </w:pPr>
      <w:proofErr w:type="gramStart"/>
      <w:r w:rsidRPr="00DA280D">
        <w:rPr>
          <w:rFonts w:ascii="Times New Roman" w:hAnsi="Times New Roman"/>
          <w:spacing w:val="0"/>
          <w:sz w:val="24"/>
        </w:rPr>
        <w:lastRenderedPageBreak/>
        <w:t>Amoksisilin penisilinaz yapan bakterilere ve dirençli stafilokoklara etkisizdir.</w:t>
      </w:r>
      <w:proofErr w:type="gramEnd"/>
      <w:r w:rsidRPr="00DA280D">
        <w:rPr>
          <w:rFonts w:ascii="Times New Roman" w:hAnsi="Times New Roman"/>
          <w:spacing w:val="0"/>
          <w:sz w:val="24"/>
        </w:rPr>
        <w:t xml:space="preserve"> </w:t>
      </w:r>
      <w:r w:rsidRPr="00DA280D">
        <w:rPr>
          <w:rFonts w:ascii="Times New Roman" w:hAnsi="Times New Roman"/>
          <w:i/>
          <w:spacing w:val="0"/>
          <w:sz w:val="24"/>
        </w:rPr>
        <w:t>Pseudomonas’</w:t>
      </w:r>
      <w:r w:rsidRPr="00DA280D">
        <w:rPr>
          <w:rFonts w:ascii="Times New Roman" w:hAnsi="Times New Roman"/>
          <w:spacing w:val="0"/>
          <w:sz w:val="24"/>
        </w:rPr>
        <w:t xml:space="preserve">ın tüm suşları ile </w:t>
      </w:r>
      <w:r w:rsidRPr="00DA280D">
        <w:rPr>
          <w:rFonts w:ascii="Times New Roman" w:hAnsi="Times New Roman"/>
          <w:i/>
          <w:spacing w:val="0"/>
          <w:sz w:val="24"/>
        </w:rPr>
        <w:t xml:space="preserve">Klebsiella </w:t>
      </w:r>
      <w:r w:rsidRPr="00DA280D">
        <w:rPr>
          <w:rFonts w:ascii="Times New Roman" w:hAnsi="Times New Roman"/>
          <w:spacing w:val="0"/>
          <w:sz w:val="24"/>
        </w:rPr>
        <w:t xml:space="preserve">ve </w:t>
      </w:r>
      <w:proofErr w:type="gramStart"/>
      <w:r w:rsidRPr="00DA280D">
        <w:rPr>
          <w:rFonts w:ascii="Times New Roman" w:hAnsi="Times New Roman"/>
          <w:i/>
          <w:spacing w:val="0"/>
          <w:sz w:val="24"/>
        </w:rPr>
        <w:t xml:space="preserve">Enterobacter  </w:t>
      </w:r>
      <w:r w:rsidRPr="00DA280D">
        <w:rPr>
          <w:rFonts w:ascii="Times New Roman" w:hAnsi="Times New Roman"/>
          <w:spacing w:val="0"/>
          <w:sz w:val="24"/>
        </w:rPr>
        <w:t>suşlarının</w:t>
      </w:r>
      <w:proofErr w:type="gramEnd"/>
      <w:r w:rsidRPr="00DA280D">
        <w:rPr>
          <w:rFonts w:ascii="Times New Roman" w:hAnsi="Times New Roman"/>
          <w:spacing w:val="0"/>
          <w:sz w:val="24"/>
        </w:rPr>
        <w:t xml:space="preserve"> çoğu amoksisiline dirençlidir.</w:t>
      </w:r>
    </w:p>
    <w:p w:rsidR="009F233D" w:rsidRPr="00DA280D" w:rsidRDefault="009F233D" w:rsidP="008F7EF9">
      <w:pPr>
        <w:tabs>
          <w:tab w:val="left" w:pos="180"/>
        </w:tabs>
        <w:spacing w:line="360" w:lineRule="auto"/>
        <w:rPr>
          <w:rFonts w:ascii="Times New Roman" w:hAnsi="Times New Roman"/>
          <w:spacing w:val="0"/>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FF66A5">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5.2 Farmakokinetik Özellikleri</w:t>
            </w:r>
          </w:p>
        </w:tc>
      </w:tr>
    </w:tbl>
    <w:p w:rsidR="002A18C9" w:rsidRPr="00DA280D" w:rsidRDefault="00E76D2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670D79" w:rsidRPr="00DA280D">
        <w:rPr>
          <w:rFonts w:ascii="Times New Roman" w:hAnsi="Times New Roman"/>
          <w:spacing w:val="0"/>
          <w:position w:val="0"/>
          <w:sz w:val="24"/>
          <w:szCs w:val="24"/>
          <w:lang w:val="tr-TR"/>
        </w:rPr>
        <w:t>’</w:t>
      </w:r>
      <w:r w:rsidRPr="00DA280D">
        <w:rPr>
          <w:rFonts w:ascii="Times New Roman" w:hAnsi="Times New Roman"/>
          <w:spacing w:val="0"/>
          <w:position w:val="0"/>
          <w:sz w:val="24"/>
          <w:szCs w:val="24"/>
          <w:lang w:val="tr-TR"/>
        </w:rPr>
        <w:t>yu</w:t>
      </w:r>
      <w:r w:rsidR="003460A5" w:rsidRPr="00DA280D">
        <w:rPr>
          <w:rFonts w:ascii="Times New Roman" w:hAnsi="Times New Roman"/>
          <w:spacing w:val="0"/>
          <w:position w:val="0"/>
          <w:sz w:val="24"/>
          <w:szCs w:val="24"/>
          <w:lang w:val="tr-TR"/>
        </w:rPr>
        <w:t xml:space="preserve"> ol</w:t>
      </w:r>
      <w:r w:rsidR="00457461" w:rsidRPr="00DA280D">
        <w:rPr>
          <w:rFonts w:ascii="Times New Roman" w:hAnsi="Times New Roman"/>
          <w:spacing w:val="0"/>
          <w:position w:val="0"/>
          <w:sz w:val="24"/>
          <w:szCs w:val="24"/>
          <w:lang w:val="tr-TR"/>
        </w:rPr>
        <w:t xml:space="preserve">uşturan üç ilacın (Levofloksasin </w:t>
      </w:r>
      <w:r w:rsidR="003460A5" w:rsidRPr="00DA280D">
        <w:rPr>
          <w:rFonts w:ascii="Times New Roman" w:hAnsi="Times New Roman"/>
          <w:spacing w:val="0"/>
          <w:position w:val="0"/>
          <w:sz w:val="24"/>
          <w:szCs w:val="24"/>
          <w:lang w:val="tr-TR"/>
        </w:rPr>
        <w:t>500 mg film tablet, Lansoprazol 30 mg Mikropellet kapsül, Amoksisilin 1000 mg tablet) birlikte kullanımları ile ilgili farmakokinetik çalışma mevcut değildir.  L</w:t>
      </w:r>
      <w:r w:rsidR="00457461" w:rsidRPr="00DA280D">
        <w:rPr>
          <w:rFonts w:ascii="Times New Roman" w:hAnsi="Times New Roman"/>
          <w:spacing w:val="0"/>
          <w:position w:val="0"/>
          <w:sz w:val="24"/>
          <w:szCs w:val="24"/>
          <w:lang w:val="tr-TR"/>
        </w:rPr>
        <w:t xml:space="preserve">ansoprazol ile amoksisilin, </w:t>
      </w:r>
      <w:r w:rsidR="003460A5" w:rsidRPr="00DA280D">
        <w:rPr>
          <w:rFonts w:ascii="Times New Roman" w:hAnsi="Times New Roman"/>
          <w:spacing w:val="0"/>
          <w:position w:val="0"/>
          <w:sz w:val="24"/>
          <w:szCs w:val="24"/>
          <w:lang w:val="tr-TR"/>
        </w:rPr>
        <w:t xml:space="preserve">lansoprazol ile </w:t>
      </w:r>
      <w:r w:rsidR="00457461" w:rsidRPr="00DA280D">
        <w:rPr>
          <w:rFonts w:ascii="Times New Roman" w:hAnsi="Times New Roman"/>
          <w:spacing w:val="0"/>
          <w:position w:val="0"/>
          <w:sz w:val="24"/>
          <w:szCs w:val="24"/>
          <w:lang w:val="tr-TR"/>
        </w:rPr>
        <w:t xml:space="preserve">levofloksasin veya Lansoprazol, amoksisilin ve levofloksasin </w:t>
      </w:r>
      <w:r w:rsidR="003460A5" w:rsidRPr="00DA280D">
        <w:rPr>
          <w:rFonts w:ascii="Times New Roman" w:hAnsi="Times New Roman"/>
          <w:spacing w:val="0"/>
          <w:position w:val="0"/>
          <w:sz w:val="24"/>
          <w:szCs w:val="24"/>
          <w:lang w:val="tr-TR"/>
        </w:rPr>
        <w:t xml:space="preserve">kombinasyonları uygulandığında klinik olarak anlamlı bir ilaç etkileşimi gözlenmemiştir. </w:t>
      </w:r>
      <w:proofErr w:type="gramStart"/>
      <w:r w:rsidR="002A18C9" w:rsidRPr="00DA280D">
        <w:rPr>
          <w:rFonts w:ascii="Times New Roman" w:hAnsi="Times New Roman"/>
          <w:spacing w:val="0"/>
          <w:sz w:val="24"/>
        </w:rPr>
        <w:t>Aşağıda belirtilen sistem</w:t>
      </w:r>
      <w:r w:rsidR="00F515EE" w:rsidRPr="00DA280D">
        <w:rPr>
          <w:rFonts w:ascii="Times New Roman" w:hAnsi="Times New Roman"/>
          <w:spacing w:val="0"/>
          <w:sz w:val="24"/>
        </w:rPr>
        <w:t xml:space="preserve">atik farmakokinetik özellikler, </w:t>
      </w:r>
      <w:r w:rsidR="002A18C9" w:rsidRPr="00DA280D">
        <w:rPr>
          <w:rFonts w:ascii="Times New Roman" w:hAnsi="Times New Roman"/>
          <w:spacing w:val="0"/>
          <w:sz w:val="24"/>
        </w:rPr>
        <w:t>her ilacın tek başına uygulandığı çalışmalara aittir.</w:t>
      </w:r>
      <w:proofErr w:type="gramEnd"/>
    </w:p>
    <w:p w:rsidR="002C5663" w:rsidRPr="00DA280D" w:rsidRDefault="002C5663" w:rsidP="008F7EF9">
      <w:pPr>
        <w:spacing w:line="360" w:lineRule="auto"/>
      </w:pPr>
    </w:p>
    <w:p w:rsidR="00551C56" w:rsidRPr="00DA280D" w:rsidRDefault="00436AD5" w:rsidP="008F7EF9">
      <w:pPr>
        <w:pStyle w:val="Balk2"/>
        <w:numPr>
          <w:ilvl w:val="0"/>
          <w:numId w:val="0"/>
        </w:numPr>
        <w:spacing w:before="120" w:line="360" w:lineRule="auto"/>
        <w:rPr>
          <w:rFonts w:ascii="Times New Roman" w:hAnsi="Times New Roman"/>
          <w:b w:val="0"/>
          <w:i w:val="0"/>
          <w:spacing w:val="0"/>
          <w:position w:val="0"/>
          <w:szCs w:val="24"/>
        </w:rPr>
      </w:pPr>
      <w:r w:rsidRPr="00DA280D">
        <w:rPr>
          <w:rFonts w:ascii="Times New Roman" w:hAnsi="Times New Roman"/>
          <w:b w:val="0"/>
          <w:i w:val="0"/>
          <w:spacing w:val="0"/>
          <w:position w:val="0"/>
          <w:szCs w:val="24"/>
        </w:rPr>
        <w:t>L</w:t>
      </w:r>
      <w:r w:rsidR="00964645" w:rsidRPr="00DA280D">
        <w:rPr>
          <w:rFonts w:ascii="Times New Roman" w:hAnsi="Times New Roman"/>
          <w:b w:val="0"/>
          <w:i w:val="0"/>
          <w:spacing w:val="0"/>
          <w:position w:val="0"/>
          <w:szCs w:val="24"/>
        </w:rPr>
        <w:t>evofloksasin</w:t>
      </w:r>
    </w:p>
    <w:p w:rsidR="00436AD5" w:rsidRPr="00DA280D" w:rsidRDefault="00670D7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u w:val="single"/>
          <w:lang w:val="tr-TR"/>
        </w:rPr>
        <w:t>Emilim</w:t>
      </w:r>
      <w:r w:rsidR="00436AD5" w:rsidRPr="00DA280D">
        <w:rPr>
          <w:rFonts w:ascii="Times New Roman" w:hAnsi="Times New Roman"/>
          <w:spacing w:val="0"/>
          <w:position w:val="0"/>
          <w:sz w:val="24"/>
          <w:szCs w:val="24"/>
          <w:u w:val="single"/>
          <w:lang w:val="tr-TR"/>
        </w:rPr>
        <w:t>:</w:t>
      </w:r>
      <w:r w:rsidR="00436AD5" w:rsidRPr="00DA280D">
        <w:rPr>
          <w:rFonts w:ascii="Times New Roman" w:hAnsi="Times New Roman"/>
          <w:spacing w:val="0"/>
          <w:position w:val="0"/>
          <w:sz w:val="24"/>
          <w:szCs w:val="24"/>
          <w:lang w:val="tr-TR"/>
        </w:rPr>
        <w:t xml:space="preserve"> Oral uygulamayı takiben levofloksasin gastrointestinal sistemden hızla ve tamamen emilir. Levofloksasinin gıdalarla beraber alınımı emilimini bir miktar geciktirse de biyoyararlanımını değiştirmez. Doruk plazma konsantrasyonlarına 1-2 saat içinde ulaşılır. Mutlak biyoyararlanımı yaklaşık % 100’dür. 48 saat içinde kararlı durum konsantrasyonlarına ulaşır. 150-600 mg doz aralığında levofloksasin doğrusal farmakokinetik özellik gösterir.</w:t>
      </w:r>
    </w:p>
    <w:p w:rsidR="00436AD5" w:rsidRPr="00DA280D" w:rsidRDefault="00436AD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u w:val="single"/>
          <w:lang w:val="tr-TR"/>
        </w:rPr>
        <w:t>Dağılım:</w:t>
      </w:r>
      <w:r w:rsidRPr="00DA280D">
        <w:rPr>
          <w:rFonts w:ascii="Times New Roman" w:hAnsi="Times New Roman"/>
          <w:spacing w:val="0"/>
          <w:position w:val="0"/>
          <w:sz w:val="24"/>
          <w:szCs w:val="24"/>
          <w:lang w:val="tr-TR"/>
        </w:rPr>
        <w:t xml:space="preserve"> Levofloksasin serum proteinlerine yaklaşık % 24-38 oranında bağlanır. Levofloksasin akciğer dokularına iyi penetre olur. Yüksek konsantrasyonlarında pr</w:t>
      </w:r>
      <w:r w:rsidR="00F515EE" w:rsidRPr="00DA280D">
        <w:rPr>
          <w:rFonts w:ascii="Times New Roman" w:hAnsi="Times New Roman"/>
          <w:spacing w:val="0"/>
          <w:position w:val="0"/>
          <w:sz w:val="24"/>
          <w:szCs w:val="24"/>
          <w:lang w:val="tr-TR"/>
        </w:rPr>
        <w:t xml:space="preserve">ostat, jinekolojik dokular ile </w:t>
      </w:r>
      <w:r w:rsidRPr="00DA280D">
        <w:rPr>
          <w:rFonts w:ascii="Times New Roman" w:hAnsi="Times New Roman"/>
          <w:spacing w:val="0"/>
          <w:position w:val="0"/>
          <w:sz w:val="24"/>
          <w:szCs w:val="24"/>
          <w:lang w:val="tr-TR"/>
        </w:rPr>
        <w:t>sinüs, süt ve tükrüğ</w:t>
      </w:r>
      <w:r w:rsidR="00F515EE" w:rsidRPr="00DA280D">
        <w:rPr>
          <w:rFonts w:ascii="Times New Roman" w:hAnsi="Times New Roman"/>
          <w:spacing w:val="0"/>
          <w:position w:val="0"/>
          <w:sz w:val="24"/>
          <w:szCs w:val="24"/>
          <w:lang w:val="tr-TR"/>
        </w:rPr>
        <w:t xml:space="preserve">e geçer. BOS konsantrasyonları </w:t>
      </w:r>
      <w:r w:rsidRPr="00DA280D">
        <w:rPr>
          <w:rFonts w:ascii="Times New Roman" w:hAnsi="Times New Roman"/>
          <w:spacing w:val="0"/>
          <w:position w:val="0"/>
          <w:sz w:val="24"/>
          <w:szCs w:val="24"/>
          <w:lang w:val="tr-TR"/>
        </w:rPr>
        <w:t>plazma seviyelerinin  yaklaşık % 15’idir.</w:t>
      </w:r>
    </w:p>
    <w:p w:rsidR="00436AD5" w:rsidRPr="00DA280D" w:rsidRDefault="00670D7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u w:val="single"/>
          <w:lang w:val="tr-TR"/>
        </w:rPr>
        <w:t>Biyotransformasyon</w:t>
      </w:r>
      <w:r w:rsidR="00436AD5" w:rsidRPr="00DA280D">
        <w:rPr>
          <w:rFonts w:ascii="Times New Roman" w:hAnsi="Times New Roman"/>
          <w:spacing w:val="0"/>
          <w:position w:val="0"/>
          <w:sz w:val="24"/>
          <w:szCs w:val="24"/>
          <w:u w:val="single"/>
          <w:lang w:val="tr-TR"/>
        </w:rPr>
        <w:t>:</w:t>
      </w:r>
      <w:r w:rsidR="00436AD5" w:rsidRPr="00DA280D">
        <w:rPr>
          <w:rFonts w:ascii="Times New Roman" w:hAnsi="Times New Roman"/>
          <w:spacing w:val="0"/>
          <w:position w:val="0"/>
          <w:sz w:val="24"/>
          <w:szCs w:val="24"/>
          <w:lang w:val="tr-TR"/>
        </w:rPr>
        <w:t xml:space="preserve"> Levofloksasin çok az oranda metabolize olur. Oral uygulamayı takiben 48 saat içinde alınan dozun yaklaşık % 87’si değişmemiş ilaç olarak idrarla atılır. % 4’den daha az bir kısmı 72 saat içinde feçesle atılır. Alınan dozun % 5’den daha az bir kısmı ise desmetil ve N-oksit metabolitleri halinde idrarla atılır. Bu metabolitlerin farmakolojik aktivitesi çok azdır. </w:t>
      </w:r>
    </w:p>
    <w:p w:rsidR="002A18C9" w:rsidRPr="00DA280D" w:rsidRDefault="00670D7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u w:val="single"/>
          <w:lang w:val="tr-TR"/>
        </w:rPr>
        <w:t>Eliminasyon:</w:t>
      </w:r>
      <w:r w:rsidR="00436AD5" w:rsidRPr="00DA280D">
        <w:rPr>
          <w:rFonts w:ascii="Times New Roman" w:hAnsi="Times New Roman"/>
          <w:spacing w:val="0"/>
          <w:position w:val="0"/>
          <w:sz w:val="24"/>
          <w:szCs w:val="24"/>
          <w:lang w:val="tr-TR"/>
        </w:rPr>
        <w:t xml:space="preserve"> Atılım esas olarak böbrekler yoluyla olup, çok az bir kısmı hepatik yolla gerçekleşir. Oral veya intravenöz yolla, tekli veya çoklu dozlarda uygulanan levofloksasinin ortalama terminal plazma eliminasyon yarı-ömrü yaklaşık 6-8 saattir. Böbrek yetmezliği durumunda eliminasyonu gecikir. Ortalama total vücut klerensi ve renal klerens aralığı yaklaşık olarak sırasıyla 144-226 ml/dak. ve 96-142 ml/dak.’</w:t>
      </w:r>
      <w:proofErr w:type="gramStart"/>
      <w:r w:rsidR="00436AD5" w:rsidRPr="00DA280D">
        <w:rPr>
          <w:rFonts w:ascii="Times New Roman" w:hAnsi="Times New Roman"/>
          <w:spacing w:val="0"/>
          <w:position w:val="0"/>
          <w:sz w:val="24"/>
          <w:szCs w:val="24"/>
          <w:lang w:val="tr-TR"/>
        </w:rPr>
        <w:t>dır</w:t>
      </w:r>
      <w:proofErr w:type="gramEnd"/>
      <w:r w:rsidR="00436AD5" w:rsidRPr="00DA280D">
        <w:rPr>
          <w:rFonts w:ascii="Times New Roman" w:hAnsi="Times New Roman"/>
          <w:spacing w:val="0"/>
          <w:position w:val="0"/>
          <w:sz w:val="24"/>
          <w:szCs w:val="24"/>
          <w:lang w:val="tr-TR"/>
        </w:rPr>
        <w:t>. Simetidin veya probenesid ile birlikte kullanımı levofloksasinin renal klerensini sırasıyla yaklaşık % 24 ve % 35 düşürür.</w:t>
      </w:r>
    </w:p>
    <w:p w:rsidR="00B90F39" w:rsidRPr="00DA280D" w:rsidRDefault="00B90F39"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lastRenderedPageBreak/>
        <w:t>Hastalardaki karakteristik özellikler:</w:t>
      </w:r>
    </w:p>
    <w:p w:rsidR="00B90F39" w:rsidRPr="00DA280D" w:rsidRDefault="00436AD5" w:rsidP="008F7EF9">
      <w:pPr>
        <w:spacing w:line="360" w:lineRule="auto"/>
        <w:jc w:val="both"/>
        <w:rPr>
          <w:rFonts w:ascii="Times New Roman" w:hAnsi="Times New Roman"/>
          <w:spacing w:val="0"/>
          <w:position w:val="0"/>
          <w:sz w:val="24"/>
          <w:szCs w:val="24"/>
          <w:u w:val="single"/>
          <w:lang w:val="tr-TR"/>
        </w:rPr>
      </w:pPr>
      <w:r w:rsidRPr="00DA280D">
        <w:rPr>
          <w:rFonts w:ascii="Times New Roman" w:hAnsi="Times New Roman"/>
          <w:spacing w:val="0"/>
          <w:position w:val="0"/>
          <w:sz w:val="24"/>
          <w:szCs w:val="24"/>
          <w:u w:val="single"/>
          <w:lang w:val="tr-TR"/>
        </w:rPr>
        <w:t>Yaş</w:t>
      </w:r>
      <w:r w:rsidR="00B90F39" w:rsidRPr="00DA280D">
        <w:rPr>
          <w:rFonts w:ascii="Times New Roman" w:hAnsi="Times New Roman"/>
          <w:spacing w:val="0"/>
          <w:position w:val="0"/>
          <w:sz w:val="24"/>
          <w:szCs w:val="24"/>
          <w:u w:val="single"/>
          <w:lang w:val="tr-TR"/>
        </w:rPr>
        <w:t>:</w:t>
      </w:r>
    </w:p>
    <w:p w:rsidR="00436AD5" w:rsidRPr="00DA280D" w:rsidRDefault="00436AD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Yaşlılarda ve yetişkin hastalarda, bireylerin kreatin klirens farkl</w:t>
      </w:r>
      <w:r w:rsidR="00EB0B5D" w:rsidRPr="00DA280D">
        <w:rPr>
          <w:rFonts w:ascii="Times New Roman" w:hAnsi="Times New Roman"/>
          <w:spacing w:val="0"/>
          <w:position w:val="0"/>
          <w:sz w:val="24"/>
          <w:szCs w:val="24"/>
          <w:lang w:val="tr-TR"/>
        </w:rPr>
        <w:t xml:space="preserve">ılıkları göz önüne alındığında </w:t>
      </w:r>
      <w:r w:rsidRPr="00DA280D">
        <w:rPr>
          <w:rFonts w:ascii="Times New Roman" w:hAnsi="Times New Roman"/>
          <w:spacing w:val="0"/>
          <w:position w:val="0"/>
          <w:sz w:val="24"/>
          <w:szCs w:val="24"/>
          <w:lang w:val="tr-TR"/>
        </w:rPr>
        <w:t xml:space="preserve">levofloksasinin farmakokinetik özellikleri ile ilgili belirgin bir fark bulunmamamıştır. 66-80 yaş arası hastalarda oral 500 mg levofloksasin alımını takiben ortalama plazma yarı ömrü </w:t>
      </w:r>
      <w:proofErr w:type="gramStart"/>
      <w:r w:rsidRPr="00DA280D">
        <w:rPr>
          <w:rFonts w:ascii="Times New Roman" w:hAnsi="Times New Roman"/>
          <w:spacing w:val="0"/>
          <w:position w:val="0"/>
          <w:sz w:val="24"/>
          <w:szCs w:val="24"/>
          <w:lang w:val="tr-TR"/>
        </w:rPr>
        <w:t>7.6</w:t>
      </w:r>
      <w:proofErr w:type="gramEnd"/>
      <w:r w:rsidRPr="00DA280D">
        <w:rPr>
          <w:rFonts w:ascii="Times New Roman" w:hAnsi="Times New Roman"/>
          <w:spacing w:val="0"/>
          <w:position w:val="0"/>
          <w:sz w:val="24"/>
          <w:szCs w:val="24"/>
          <w:lang w:val="tr-TR"/>
        </w:rPr>
        <w:t xml:space="preserve"> saat olarak bulunmuştur. Bu oran daha genç olan yetişkin hastalarda yaklaşık 6 saattir. Levofloksasinin emilimi yaşa bağlı olarak değişmez. Sadece yaş durumu göz önüne alınarak levofloksasinin doz ayarlamasına gerek bulunmamaktadır.</w:t>
      </w:r>
    </w:p>
    <w:p w:rsidR="00436AD5" w:rsidRPr="00DA280D" w:rsidRDefault="00436AD5" w:rsidP="008F7EF9">
      <w:pPr>
        <w:spacing w:line="360" w:lineRule="auto"/>
        <w:jc w:val="both"/>
        <w:rPr>
          <w:rFonts w:ascii="Times New Roman" w:hAnsi="Times New Roman"/>
          <w:spacing w:val="0"/>
          <w:position w:val="0"/>
          <w:sz w:val="24"/>
          <w:szCs w:val="24"/>
          <w:u w:val="single"/>
          <w:lang w:val="tr-TR"/>
        </w:rPr>
      </w:pPr>
      <w:r w:rsidRPr="00DA280D">
        <w:rPr>
          <w:rFonts w:ascii="Times New Roman" w:hAnsi="Times New Roman"/>
          <w:spacing w:val="0"/>
          <w:position w:val="0"/>
          <w:sz w:val="24"/>
          <w:szCs w:val="24"/>
          <w:u w:val="single"/>
          <w:lang w:val="tr-TR"/>
        </w:rPr>
        <w:t xml:space="preserve">Karaciğer </w:t>
      </w:r>
      <w:r w:rsidR="008C76D9" w:rsidRPr="00DA280D">
        <w:rPr>
          <w:rFonts w:ascii="Times New Roman" w:hAnsi="Times New Roman"/>
          <w:spacing w:val="0"/>
          <w:position w:val="0"/>
          <w:sz w:val="24"/>
          <w:szCs w:val="24"/>
          <w:u w:val="single"/>
          <w:lang w:val="tr-TR"/>
        </w:rPr>
        <w:t>y</w:t>
      </w:r>
      <w:r w:rsidRPr="00DA280D">
        <w:rPr>
          <w:rFonts w:ascii="Times New Roman" w:hAnsi="Times New Roman"/>
          <w:spacing w:val="0"/>
          <w:position w:val="0"/>
          <w:sz w:val="24"/>
          <w:szCs w:val="24"/>
          <w:u w:val="single"/>
          <w:lang w:val="tr-TR"/>
        </w:rPr>
        <w:t>etmezliği</w:t>
      </w:r>
      <w:r w:rsidR="008C76D9" w:rsidRPr="00DA280D">
        <w:rPr>
          <w:rFonts w:ascii="Times New Roman" w:hAnsi="Times New Roman"/>
          <w:spacing w:val="0"/>
          <w:position w:val="0"/>
          <w:sz w:val="24"/>
          <w:szCs w:val="24"/>
          <w:u w:val="single"/>
          <w:lang w:val="tr-TR"/>
        </w:rPr>
        <w:t>:</w:t>
      </w:r>
    </w:p>
    <w:p w:rsidR="00436AD5" w:rsidRPr="00DA280D" w:rsidRDefault="00436AD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Karaciğer yetmezliği olan hastalarda levofloksasinle ilgili farmakokinetik çalışmalar yapılmamıştır. Ancak levofloksasin metabolizmasının sınırlı olması sebebiyle, karaciğer yetmezliğinde levofloksasinin farmakokinetik  özelliklerinin değişeceği düşünülmemektedir.</w:t>
      </w:r>
    </w:p>
    <w:p w:rsidR="00436AD5" w:rsidRPr="00DA280D" w:rsidRDefault="008C76D9" w:rsidP="008F7EF9">
      <w:pPr>
        <w:spacing w:line="360" w:lineRule="auto"/>
        <w:jc w:val="both"/>
        <w:rPr>
          <w:rFonts w:ascii="Times New Roman" w:hAnsi="Times New Roman"/>
          <w:spacing w:val="0"/>
          <w:position w:val="0"/>
          <w:sz w:val="24"/>
          <w:szCs w:val="24"/>
          <w:u w:val="single"/>
          <w:lang w:val="tr-TR"/>
        </w:rPr>
      </w:pPr>
      <w:r w:rsidRPr="00DA280D">
        <w:rPr>
          <w:rFonts w:ascii="Times New Roman" w:hAnsi="Times New Roman"/>
          <w:spacing w:val="0"/>
          <w:position w:val="0"/>
          <w:sz w:val="24"/>
          <w:szCs w:val="24"/>
          <w:u w:val="single"/>
          <w:lang w:val="tr-TR"/>
        </w:rPr>
        <w:t>Böbrek y</w:t>
      </w:r>
      <w:r w:rsidR="00436AD5" w:rsidRPr="00DA280D">
        <w:rPr>
          <w:rFonts w:ascii="Times New Roman" w:hAnsi="Times New Roman"/>
          <w:spacing w:val="0"/>
          <w:position w:val="0"/>
          <w:sz w:val="24"/>
          <w:szCs w:val="24"/>
          <w:u w:val="single"/>
          <w:lang w:val="tr-TR"/>
        </w:rPr>
        <w:t>etmezliği:</w:t>
      </w:r>
    </w:p>
    <w:p w:rsidR="00436AD5" w:rsidRPr="00DA280D" w:rsidRDefault="00436AD5" w:rsidP="008F7EF9">
      <w:pPr>
        <w:numPr>
          <w:ilvl w:val="1"/>
          <w:numId w:val="3"/>
        </w:numPr>
        <w:tabs>
          <w:tab w:val="num" w:pos="0"/>
          <w:tab w:val="center" w:pos="260"/>
          <w:tab w:val="left" w:pos="390"/>
        </w:tabs>
        <w:overflowPunct/>
        <w:autoSpaceDE/>
        <w:autoSpaceDN/>
        <w:adjustRightInd/>
        <w:spacing w:line="360" w:lineRule="auto"/>
        <w:jc w:val="both"/>
        <w:textAlignment w:val="auto"/>
        <w:rPr>
          <w:rFonts w:ascii="Times New Roman" w:hAnsi="Times New Roman"/>
          <w:sz w:val="24"/>
          <w:szCs w:val="24"/>
          <w:lang w:val="tr-TR"/>
        </w:rPr>
      </w:pPr>
      <w:r w:rsidRPr="00DA280D">
        <w:rPr>
          <w:rFonts w:ascii="Times New Roman" w:hAnsi="Times New Roman"/>
          <w:spacing w:val="0"/>
          <w:position w:val="0"/>
          <w:sz w:val="24"/>
          <w:szCs w:val="24"/>
          <w:lang w:val="tr-TR"/>
        </w:rPr>
        <w:t>Böbrek yetmezliği olan hastalarda levofloksasinin renal klirensi belirgin bir şekilde düşer ve plazma yarılanma ömrü anlamlı olarak uzar. (Kreatin Klirensi &lt; 50ml/dk.). Bu plazmadaki birikimin önlenmesi için doz ayarlamasını gerektirir. Peritoneal hemodiyaliz ve normal hemodiyaliz</w:t>
      </w:r>
      <w:r w:rsidRPr="00DA280D">
        <w:rPr>
          <w:rFonts w:ascii="Times New Roman" w:hAnsi="Times New Roman"/>
          <w:sz w:val="24"/>
          <w:szCs w:val="24"/>
        </w:rPr>
        <w:t xml:space="preserve"> </w:t>
      </w:r>
      <w:r w:rsidRPr="00DA280D">
        <w:rPr>
          <w:rFonts w:ascii="Times New Roman" w:hAnsi="Times New Roman"/>
          <w:spacing w:val="0"/>
          <w:position w:val="0"/>
          <w:sz w:val="24"/>
          <w:szCs w:val="24"/>
          <w:lang w:val="tr-TR"/>
        </w:rPr>
        <w:t>vücuttaki levofloksasini uzaklaştırmak için etkili olmamaktadır. Hemodiyalizi takiben levofloksasin dozlarında ilaveye gerek yoktur.</w:t>
      </w:r>
    </w:p>
    <w:p w:rsidR="008F7EF9" w:rsidRPr="00DA280D" w:rsidRDefault="008F7EF9" w:rsidP="008F7EF9">
      <w:pPr>
        <w:pStyle w:val="GvdeMetni2"/>
        <w:spacing w:line="360" w:lineRule="auto"/>
        <w:rPr>
          <w:rFonts w:ascii="Times New Roman" w:hAnsi="Times New Roman"/>
          <w:kern w:val="32"/>
          <w:szCs w:val="24"/>
        </w:rPr>
      </w:pPr>
    </w:p>
    <w:p w:rsidR="00551C56" w:rsidRPr="00DA280D" w:rsidRDefault="00551C56" w:rsidP="008F7EF9">
      <w:pPr>
        <w:pStyle w:val="GvdeMetni2"/>
        <w:spacing w:before="120" w:line="360" w:lineRule="auto"/>
        <w:rPr>
          <w:rFonts w:ascii="Times New Roman" w:hAnsi="Times New Roman"/>
          <w:kern w:val="32"/>
          <w:szCs w:val="24"/>
        </w:rPr>
      </w:pPr>
      <w:r w:rsidRPr="00DA280D">
        <w:rPr>
          <w:rFonts w:ascii="Times New Roman" w:hAnsi="Times New Roman"/>
          <w:kern w:val="32"/>
          <w:szCs w:val="24"/>
        </w:rPr>
        <w:t>L</w:t>
      </w:r>
      <w:r w:rsidR="00964645" w:rsidRPr="00DA280D">
        <w:rPr>
          <w:rFonts w:ascii="Times New Roman" w:hAnsi="Times New Roman"/>
          <w:kern w:val="32"/>
          <w:szCs w:val="24"/>
        </w:rPr>
        <w:t>ansoprazol</w:t>
      </w:r>
    </w:p>
    <w:p w:rsidR="000219A7" w:rsidRPr="00DA280D" w:rsidRDefault="008F3AED" w:rsidP="008F7EF9">
      <w:pPr>
        <w:pStyle w:val="GvdeMetni2"/>
        <w:spacing w:line="360" w:lineRule="auto"/>
        <w:rPr>
          <w:rFonts w:ascii="Times New Roman" w:hAnsi="Times New Roman"/>
          <w:kern w:val="32"/>
          <w:szCs w:val="24"/>
        </w:rPr>
      </w:pPr>
      <w:r w:rsidRPr="00DA280D">
        <w:rPr>
          <w:rFonts w:ascii="Times New Roman" w:hAnsi="Times New Roman"/>
          <w:szCs w:val="24"/>
          <w:u w:val="single"/>
        </w:rPr>
        <w:t>Emilim:</w:t>
      </w:r>
      <w:r w:rsidRPr="00DA280D">
        <w:rPr>
          <w:rFonts w:ascii="Times New Roman" w:hAnsi="Times New Roman"/>
          <w:szCs w:val="24"/>
        </w:rPr>
        <w:t xml:space="preserve"> </w:t>
      </w:r>
      <w:r w:rsidR="00551C56" w:rsidRPr="00DA280D">
        <w:rPr>
          <w:rFonts w:ascii="Times New Roman" w:hAnsi="Times New Roman"/>
          <w:kern w:val="32"/>
          <w:szCs w:val="24"/>
        </w:rPr>
        <w:t xml:space="preserve">Lansoprazol mikropellet kapsüller, lansoprazolü enterik kaplanmış granüller olarak içerdiğinden absorpsiyon, granüller mideden ayrıldıktan sonra başlar. Lansoprazol oral olarak alındıktan sonra süratle absorbe olur. Oral olarak alınan lansoprazolün biyoyararlanımı % 85’dir. Kanda maksimum konsantrasyona </w:t>
      </w:r>
      <w:proofErr w:type="gramStart"/>
      <w:r w:rsidR="00551C56" w:rsidRPr="00DA280D">
        <w:rPr>
          <w:rFonts w:ascii="Times New Roman" w:hAnsi="Times New Roman"/>
          <w:kern w:val="32"/>
          <w:szCs w:val="24"/>
        </w:rPr>
        <w:t>1.5</w:t>
      </w:r>
      <w:proofErr w:type="gramEnd"/>
      <w:r w:rsidR="00551C56" w:rsidRPr="00DA280D">
        <w:rPr>
          <w:rFonts w:ascii="Times New Roman" w:hAnsi="Times New Roman"/>
          <w:kern w:val="32"/>
          <w:szCs w:val="24"/>
        </w:rPr>
        <w:t>-2.2 saatte ulaşır. Y</w:t>
      </w:r>
      <w:r w:rsidR="00EB0B5D" w:rsidRPr="00DA280D">
        <w:rPr>
          <w:rFonts w:ascii="Times New Roman" w:hAnsi="Times New Roman"/>
          <w:kern w:val="32"/>
          <w:szCs w:val="24"/>
        </w:rPr>
        <w:t xml:space="preserve">emeklerle birlikte alındığında </w:t>
      </w:r>
      <w:r w:rsidR="00551C56" w:rsidRPr="00DA280D">
        <w:rPr>
          <w:rFonts w:ascii="Times New Roman" w:hAnsi="Times New Roman"/>
          <w:kern w:val="32"/>
          <w:szCs w:val="24"/>
        </w:rPr>
        <w:t xml:space="preserve">absorpsiyon  % 50 oranında düşer. </w:t>
      </w:r>
    </w:p>
    <w:p w:rsidR="008D5DE3" w:rsidRPr="00DA280D" w:rsidRDefault="008D5DE3"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Dağılım:</w:t>
      </w:r>
      <w:r w:rsidRPr="00DA280D">
        <w:rPr>
          <w:rFonts w:ascii="Times New Roman" w:hAnsi="Times New Roman"/>
          <w:kern w:val="32"/>
          <w:szCs w:val="24"/>
        </w:rPr>
        <w:t xml:space="preserve"> Lansoprazol  %97-99 oranında proteinlere bağlanır. Dokulara dağılım hacmi 0.39 L/kg </w:t>
      </w:r>
      <w:proofErr w:type="gramStart"/>
      <w:r w:rsidRPr="00DA280D">
        <w:rPr>
          <w:rFonts w:ascii="Times New Roman" w:hAnsi="Times New Roman"/>
          <w:kern w:val="32"/>
          <w:szCs w:val="24"/>
        </w:rPr>
        <w:t>dır</w:t>
      </w:r>
      <w:proofErr w:type="gramEnd"/>
      <w:r w:rsidRPr="00DA280D">
        <w:rPr>
          <w:rFonts w:ascii="Times New Roman" w:hAnsi="Times New Roman"/>
          <w:kern w:val="32"/>
          <w:szCs w:val="24"/>
        </w:rPr>
        <w:t>.</w:t>
      </w:r>
    </w:p>
    <w:p w:rsidR="00AD2790" w:rsidRPr="00DA280D" w:rsidRDefault="00115EA4"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Metabolizma:</w:t>
      </w:r>
      <w:r w:rsidR="00AD2790" w:rsidRPr="00DA280D">
        <w:rPr>
          <w:rFonts w:ascii="Times New Roman" w:hAnsi="Times New Roman"/>
          <w:kern w:val="32"/>
          <w:szCs w:val="24"/>
        </w:rPr>
        <w:t xml:space="preserve"> </w:t>
      </w:r>
      <w:r w:rsidR="008D5DE3" w:rsidRPr="00DA280D">
        <w:rPr>
          <w:rFonts w:ascii="Times New Roman" w:hAnsi="Times New Roman"/>
          <w:kern w:val="32"/>
          <w:szCs w:val="24"/>
        </w:rPr>
        <w:t>Lansoprazol mide asit ortamında pariyetal hücrelerde aktif sülfonamid metabolitlerine dönüşür. Dolaşımdaki lansoprazol k</w:t>
      </w:r>
      <w:r w:rsidR="00551C56" w:rsidRPr="00DA280D">
        <w:rPr>
          <w:rFonts w:ascii="Times New Roman" w:hAnsi="Times New Roman"/>
          <w:kern w:val="32"/>
          <w:szCs w:val="24"/>
        </w:rPr>
        <w:t xml:space="preserve">araciğerde </w:t>
      </w:r>
      <w:r w:rsidR="008D5DE3" w:rsidRPr="00DA280D">
        <w:rPr>
          <w:rFonts w:ascii="Times New Roman" w:hAnsi="Times New Roman"/>
          <w:kern w:val="32"/>
          <w:szCs w:val="24"/>
        </w:rPr>
        <w:t>oksidayon yoluyla</w:t>
      </w:r>
      <w:r w:rsidR="00551C56" w:rsidRPr="00DA280D">
        <w:rPr>
          <w:rFonts w:ascii="Times New Roman" w:hAnsi="Times New Roman"/>
          <w:kern w:val="32"/>
          <w:szCs w:val="24"/>
        </w:rPr>
        <w:t xml:space="preserve"> metabolizasyona uğra</w:t>
      </w:r>
      <w:r w:rsidR="00AD2790" w:rsidRPr="00DA280D">
        <w:rPr>
          <w:rFonts w:ascii="Times New Roman" w:hAnsi="Times New Roman"/>
          <w:kern w:val="32"/>
          <w:szCs w:val="24"/>
        </w:rPr>
        <w:t>r.</w:t>
      </w:r>
      <w:r w:rsidR="00551C56" w:rsidRPr="00DA280D">
        <w:rPr>
          <w:rFonts w:ascii="Times New Roman" w:hAnsi="Times New Roman"/>
          <w:kern w:val="32"/>
          <w:szCs w:val="24"/>
        </w:rPr>
        <w:t xml:space="preserve"> </w:t>
      </w:r>
      <w:r w:rsidR="00C61EC0" w:rsidRPr="00DA280D">
        <w:rPr>
          <w:rFonts w:ascii="Times New Roman" w:hAnsi="Times New Roman"/>
          <w:kern w:val="32"/>
          <w:szCs w:val="24"/>
        </w:rPr>
        <w:t>Temel olarak CYP2C19 enzim sistemi ile metabolizasyona uğrar. Siklik sulfenamid metabolitleri, disülfid metabolitleri aktiftir.5-hidroksi-lansoprazol, sülfid metaboliti, hidroksi-sülfid metaboliti, hidroksi-sülfon metaboliti inaktiftir.</w:t>
      </w:r>
    </w:p>
    <w:p w:rsidR="00C61EC0" w:rsidRPr="00DA280D" w:rsidRDefault="008F3AED"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lastRenderedPageBreak/>
        <w:t>Eliminasyon:</w:t>
      </w:r>
      <w:r w:rsidR="00C61EC0" w:rsidRPr="00DA280D">
        <w:rPr>
          <w:rFonts w:ascii="Times New Roman" w:hAnsi="Times New Roman"/>
          <w:kern w:val="32"/>
          <w:szCs w:val="24"/>
        </w:rPr>
        <w:t xml:space="preserve"> %14-25 oranında renal yolla, %67 oranında safra ile elimine edilir. Eliminasyon yarı ömrü </w:t>
      </w:r>
      <w:proofErr w:type="gramStart"/>
      <w:r w:rsidR="00C61EC0" w:rsidRPr="00DA280D">
        <w:rPr>
          <w:rFonts w:ascii="Times New Roman" w:hAnsi="Times New Roman"/>
          <w:kern w:val="32"/>
          <w:szCs w:val="24"/>
        </w:rPr>
        <w:t>0.9</w:t>
      </w:r>
      <w:proofErr w:type="gramEnd"/>
      <w:r w:rsidR="00C61EC0" w:rsidRPr="00DA280D">
        <w:rPr>
          <w:rFonts w:ascii="Times New Roman" w:hAnsi="Times New Roman"/>
          <w:kern w:val="32"/>
          <w:szCs w:val="24"/>
        </w:rPr>
        <w:t>-1.5 saattir.</w:t>
      </w:r>
      <w:r w:rsidR="00C855F4" w:rsidRPr="00DA280D">
        <w:rPr>
          <w:rFonts w:ascii="Times New Roman" w:hAnsi="Times New Roman"/>
          <w:kern w:val="32"/>
          <w:szCs w:val="24"/>
        </w:rPr>
        <w:t xml:space="preserve"> Lansoprazol sülfon’un yarılanma ömrü 7 saattir.</w:t>
      </w:r>
      <w:r w:rsidR="00C61EC0" w:rsidRPr="00DA280D">
        <w:rPr>
          <w:rFonts w:ascii="Times New Roman" w:hAnsi="Times New Roman"/>
          <w:kern w:val="32"/>
          <w:szCs w:val="24"/>
        </w:rPr>
        <w:t xml:space="preserve"> Tekrarlanan doz lansoprazol farmakokinetiğini etkilemez ve ilaç birikimine neden olmaz.</w:t>
      </w:r>
    </w:p>
    <w:p w:rsidR="008F7EF9" w:rsidRPr="00DA280D" w:rsidRDefault="008F7EF9" w:rsidP="008F7EF9">
      <w:pPr>
        <w:spacing w:line="360" w:lineRule="auto"/>
        <w:jc w:val="both"/>
        <w:rPr>
          <w:rFonts w:ascii="Times New Roman" w:hAnsi="Times New Roman"/>
          <w:b/>
          <w:spacing w:val="0"/>
          <w:position w:val="0"/>
          <w:sz w:val="24"/>
          <w:szCs w:val="24"/>
          <w:lang w:val="tr-TR"/>
        </w:rPr>
      </w:pPr>
    </w:p>
    <w:p w:rsidR="008C76D9" w:rsidRPr="00DA280D" w:rsidRDefault="008C76D9" w:rsidP="008F7EF9">
      <w:pPr>
        <w:spacing w:line="360" w:lineRule="auto"/>
        <w:jc w:val="both"/>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Hastalardaki karakteristik özellikler:</w:t>
      </w:r>
    </w:p>
    <w:p w:rsidR="008C76D9" w:rsidRPr="00DA280D" w:rsidRDefault="008C76D9" w:rsidP="008F7EF9">
      <w:pPr>
        <w:spacing w:line="360" w:lineRule="auto"/>
        <w:jc w:val="both"/>
        <w:rPr>
          <w:rFonts w:ascii="Times New Roman" w:hAnsi="Times New Roman"/>
          <w:spacing w:val="0"/>
          <w:position w:val="0"/>
          <w:sz w:val="24"/>
          <w:szCs w:val="24"/>
          <w:u w:val="single"/>
          <w:lang w:val="tr-TR"/>
        </w:rPr>
      </w:pPr>
      <w:r w:rsidRPr="00DA280D">
        <w:rPr>
          <w:rFonts w:ascii="Times New Roman" w:hAnsi="Times New Roman"/>
          <w:spacing w:val="0"/>
          <w:position w:val="0"/>
          <w:sz w:val="24"/>
          <w:szCs w:val="24"/>
          <w:u w:val="single"/>
          <w:lang w:val="tr-TR"/>
        </w:rPr>
        <w:t>Yaş:</w:t>
      </w:r>
    </w:p>
    <w:p w:rsidR="000219A7" w:rsidRPr="00DA280D" w:rsidRDefault="00AD2790" w:rsidP="008F7EF9">
      <w:pPr>
        <w:pStyle w:val="GvdeMetni2"/>
        <w:spacing w:line="360" w:lineRule="auto"/>
        <w:rPr>
          <w:rFonts w:ascii="Times New Roman" w:hAnsi="Times New Roman"/>
          <w:kern w:val="32"/>
          <w:szCs w:val="24"/>
        </w:rPr>
      </w:pPr>
      <w:r w:rsidRPr="00DA280D">
        <w:rPr>
          <w:rFonts w:ascii="Times New Roman" w:hAnsi="Times New Roman"/>
          <w:kern w:val="32"/>
          <w:szCs w:val="24"/>
        </w:rPr>
        <w:t xml:space="preserve">Lansoprazolün yaşlılarda klerensi </w:t>
      </w:r>
      <w:r w:rsidR="00C61EC0" w:rsidRPr="00DA280D">
        <w:rPr>
          <w:rFonts w:ascii="Times New Roman" w:hAnsi="Times New Roman"/>
          <w:kern w:val="32"/>
          <w:szCs w:val="24"/>
        </w:rPr>
        <w:t>azalır.</w:t>
      </w:r>
      <w:r w:rsidRPr="00DA280D">
        <w:rPr>
          <w:rFonts w:ascii="Times New Roman" w:hAnsi="Times New Roman"/>
          <w:kern w:val="32"/>
          <w:szCs w:val="24"/>
        </w:rPr>
        <w:t xml:space="preserve"> </w:t>
      </w:r>
    </w:p>
    <w:p w:rsidR="00AD2790" w:rsidRPr="00DA280D" w:rsidRDefault="00DD20D8" w:rsidP="008F7EF9">
      <w:pPr>
        <w:pStyle w:val="GvdeMetni2"/>
        <w:spacing w:line="360" w:lineRule="auto"/>
        <w:rPr>
          <w:rFonts w:ascii="Times New Roman" w:hAnsi="Times New Roman"/>
          <w:kern w:val="32"/>
          <w:szCs w:val="24"/>
          <w:u w:val="single"/>
        </w:rPr>
      </w:pPr>
      <w:r w:rsidRPr="00DA280D">
        <w:rPr>
          <w:rFonts w:ascii="Times New Roman" w:hAnsi="Times New Roman"/>
          <w:kern w:val="32"/>
          <w:szCs w:val="24"/>
          <w:u w:val="single"/>
        </w:rPr>
        <w:t>Karaciğer yetmezliği</w:t>
      </w:r>
      <w:r w:rsidR="008C76D9" w:rsidRPr="00DA280D">
        <w:rPr>
          <w:rFonts w:ascii="Times New Roman" w:hAnsi="Times New Roman"/>
          <w:kern w:val="32"/>
          <w:szCs w:val="24"/>
          <w:u w:val="single"/>
        </w:rPr>
        <w:t>:</w:t>
      </w:r>
    </w:p>
    <w:p w:rsidR="00551C56" w:rsidRPr="00DA280D" w:rsidRDefault="00551C56" w:rsidP="008F7EF9">
      <w:pPr>
        <w:pStyle w:val="GvdeMetni2"/>
        <w:spacing w:line="360" w:lineRule="auto"/>
        <w:rPr>
          <w:rFonts w:ascii="Times New Roman" w:hAnsi="Times New Roman"/>
          <w:kern w:val="32"/>
          <w:szCs w:val="24"/>
        </w:rPr>
      </w:pPr>
      <w:r w:rsidRPr="00DA280D">
        <w:rPr>
          <w:rFonts w:ascii="Times New Roman" w:hAnsi="Times New Roman"/>
          <w:kern w:val="32"/>
          <w:szCs w:val="24"/>
        </w:rPr>
        <w:t>Sirozlu hastalarda, eğri altı alanında (AUC) ve Cmax seviyesinde önemli artış görülür.</w:t>
      </w:r>
      <w:r w:rsidR="00C61EC0" w:rsidRPr="00DA280D">
        <w:rPr>
          <w:rFonts w:ascii="Times New Roman" w:hAnsi="Times New Roman"/>
          <w:kern w:val="32"/>
          <w:szCs w:val="24"/>
        </w:rPr>
        <w:t xml:space="preserve"> Ciddi karaciğer yetmezliğinde eliminasyon yarı ömrü (7 saat) artar.</w:t>
      </w:r>
    </w:p>
    <w:p w:rsidR="00AD2790" w:rsidRPr="00DA280D" w:rsidRDefault="00AD2790" w:rsidP="008F7EF9">
      <w:pPr>
        <w:pStyle w:val="GvdeMetni2"/>
        <w:spacing w:line="360" w:lineRule="auto"/>
        <w:rPr>
          <w:rFonts w:ascii="Times New Roman" w:hAnsi="Times New Roman"/>
          <w:kern w:val="32"/>
          <w:szCs w:val="24"/>
          <w:u w:val="single"/>
        </w:rPr>
      </w:pPr>
      <w:r w:rsidRPr="00DA280D">
        <w:rPr>
          <w:rFonts w:ascii="Times New Roman" w:hAnsi="Times New Roman"/>
          <w:kern w:val="32"/>
          <w:szCs w:val="24"/>
          <w:u w:val="single"/>
        </w:rPr>
        <w:t>Böbrek yetmezliği:</w:t>
      </w:r>
    </w:p>
    <w:p w:rsidR="00AD2790" w:rsidRPr="00DA280D" w:rsidRDefault="00AD2790"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Levofloksasin</w:t>
      </w:r>
      <w:r w:rsidR="00C855F4" w:rsidRPr="00DA280D">
        <w:rPr>
          <w:rFonts w:ascii="Times New Roman" w:hAnsi="Times New Roman"/>
          <w:spacing w:val="0"/>
          <w:position w:val="0"/>
          <w:sz w:val="24"/>
          <w:szCs w:val="24"/>
          <w:lang w:val="tr-TR"/>
        </w:rPr>
        <w:t>’in</w:t>
      </w:r>
      <w:r w:rsidRPr="00DA280D">
        <w:rPr>
          <w:rFonts w:ascii="Times New Roman" w:hAnsi="Times New Roman"/>
          <w:spacing w:val="0"/>
          <w:position w:val="0"/>
          <w:sz w:val="24"/>
          <w:szCs w:val="24"/>
          <w:lang w:val="tr-TR"/>
        </w:rPr>
        <w:t xml:space="preserve"> böbrek yetmezliğinde </w:t>
      </w:r>
      <w:r w:rsidR="00C855F4" w:rsidRPr="00DA280D">
        <w:rPr>
          <w:rFonts w:ascii="Times New Roman" w:hAnsi="Times New Roman"/>
          <w:spacing w:val="0"/>
          <w:position w:val="0"/>
          <w:sz w:val="24"/>
          <w:szCs w:val="24"/>
          <w:lang w:val="tr-TR"/>
        </w:rPr>
        <w:t xml:space="preserve">kullanımı ile ilgili veri bulunmamaktadır. </w:t>
      </w:r>
    </w:p>
    <w:p w:rsidR="008F7EF9" w:rsidRPr="00DA280D" w:rsidRDefault="008F7EF9" w:rsidP="008F7EF9">
      <w:pPr>
        <w:pStyle w:val="GvdeMetni2"/>
        <w:spacing w:line="360" w:lineRule="auto"/>
        <w:rPr>
          <w:rFonts w:ascii="Times New Roman" w:hAnsi="Times New Roman"/>
          <w:kern w:val="32"/>
          <w:szCs w:val="24"/>
        </w:rPr>
      </w:pPr>
    </w:p>
    <w:p w:rsidR="00551C56" w:rsidRPr="00DA280D" w:rsidRDefault="00551C56" w:rsidP="008F7EF9">
      <w:pPr>
        <w:pStyle w:val="GvdeMetni2"/>
        <w:spacing w:before="120" w:line="360" w:lineRule="auto"/>
        <w:rPr>
          <w:rFonts w:ascii="Times New Roman" w:hAnsi="Times New Roman"/>
          <w:kern w:val="32"/>
          <w:szCs w:val="24"/>
        </w:rPr>
      </w:pPr>
      <w:r w:rsidRPr="00DA280D">
        <w:rPr>
          <w:rFonts w:ascii="Times New Roman" w:hAnsi="Times New Roman"/>
          <w:kern w:val="32"/>
          <w:szCs w:val="24"/>
        </w:rPr>
        <w:t>A</w:t>
      </w:r>
      <w:r w:rsidR="00964645" w:rsidRPr="00DA280D">
        <w:rPr>
          <w:rFonts w:ascii="Times New Roman" w:hAnsi="Times New Roman"/>
          <w:kern w:val="32"/>
          <w:szCs w:val="24"/>
        </w:rPr>
        <w:t>moksisilin</w:t>
      </w:r>
    </w:p>
    <w:p w:rsidR="000219A7" w:rsidRPr="00DA280D" w:rsidRDefault="008F3AED"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Emilim:</w:t>
      </w:r>
      <w:r w:rsidR="000219A7" w:rsidRPr="00DA280D">
        <w:rPr>
          <w:rFonts w:ascii="Times New Roman" w:hAnsi="Times New Roman"/>
          <w:kern w:val="32"/>
          <w:szCs w:val="24"/>
        </w:rPr>
        <w:t xml:space="preserve"> </w:t>
      </w:r>
      <w:r w:rsidR="00551C56" w:rsidRPr="00DA280D">
        <w:rPr>
          <w:rFonts w:ascii="Times New Roman" w:hAnsi="Times New Roman"/>
          <w:kern w:val="32"/>
          <w:szCs w:val="24"/>
        </w:rPr>
        <w:t xml:space="preserve">Semisentetik bir penisilin olan amoksisilin, bir ampisilin analoğudur ve mide asidine dayanıklıdır.  Yiyeceklerle ile birlikte verilmesi aktivitesini etkilemez. Oral yoldan alındığında süratle absorbe olur. </w:t>
      </w:r>
      <w:r w:rsidR="0028116C" w:rsidRPr="00DA280D">
        <w:rPr>
          <w:rFonts w:ascii="Times New Roman" w:hAnsi="Times New Roman"/>
          <w:kern w:val="32"/>
          <w:szCs w:val="24"/>
        </w:rPr>
        <w:t xml:space="preserve">250 mg ve </w:t>
      </w:r>
      <w:r w:rsidR="00D85F7D" w:rsidRPr="00DA280D">
        <w:rPr>
          <w:rFonts w:ascii="Times New Roman" w:hAnsi="Times New Roman"/>
          <w:kern w:val="32"/>
          <w:szCs w:val="24"/>
        </w:rPr>
        <w:t xml:space="preserve">500 mg’lık dozun ağız yolundan uygulanmasından yaklaşık 1-2 saat sonra kan konsantrasyonları sırası ile  </w:t>
      </w:r>
      <w:proofErr w:type="gramStart"/>
      <w:r w:rsidR="00D85F7D" w:rsidRPr="00DA280D">
        <w:rPr>
          <w:rFonts w:ascii="Times New Roman" w:hAnsi="Times New Roman"/>
          <w:kern w:val="32"/>
          <w:szCs w:val="24"/>
        </w:rPr>
        <w:t>3.5</w:t>
      </w:r>
      <w:proofErr w:type="gramEnd"/>
      <w:r w:rsidR="00D85F7D" w:rsidRPr="00DA280D">
        <w:rPr>
          <w:rFonts w:ascii="Times New Roman" w:hAnsi="Times New Roman"/>
          <w:kern w:val="32"/>
          <w:szCs w:val="24"/>
        </w:rPr>
        <w:t xml:space="preserve"> mcg/ml - 5 mcg/ml ve 5.5 mcg/ml - 7.5 mcg/ml’lık kan konsantrasyonuna ulaşır.</w:t>
      </w:r>
    </w:p>
    <w:p w:rsidR="00D85F7D" w:rsidRPr="00DA280D" w:rsidRDefault="000219A7"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Dağılım:</w:t>
      </w:r>
      <w:r w:rsidRPr="00DA280D">
        <w:rPr>
          <w:rFonts w:ascii="Times New Roman" w:hAnsi="Times New Roman"/>
          <w:kern w:val="32"/>
          <w:szCs w:val="24"/>
        </w:rPr>
        <w:t xml:space="preserve"> </w:t>
      </w:r>
      <w:r w:rsidR="00551C56" w:rsidRPr="00DA280D">
        <w:rPr>
          <w:rFonts w:ascii="Times New Roman" w:hAnsi="Times New Roman"/>
          <w:kern w:val="32"/>
          <w:szCs w:val="24"/>
        </w:rPr>
        <w:t xml:space="preserve">Vücut doku ve sıvılarına hızla yayılır. Serebrospinal sıvıya ancak meninksler iltihaplı olduğu vakit geçebilir. Kan proteinlerine yaklaşık % 20 oranında bağlanır. </w:t>
      </w:r>
    </w:p>
    <w:p w:rsidR="0028116C" w:rsidRPr="00DA280D" w:rsidRDefault="008F3AED"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Biyotransformasyon</w:t>
      </w:r>
      <w:r w:rsidR="0028116C" w:rsidRPr="00DA280D">
        <w:rPr>
          <w:rFonts w:ascii="Times New Roman" w:hAnsi="Times New Roman"/>
          <w:kern w:val="32"/>
          <w:szCs w:val="24"/>
          <w:u w:val="single"/>
        </w:rPr>
        <w:t>:</w:t>
      </w:r>
      <w:r w:rsidR="0028116C" w:rsidRPr="00DA280D">
        <w:rPr>
          <w:rFonts w:ascii="Times New Roman" w:hAnsi="Times New Roman"/>
          <w:b/>
          <w:kern w:val="32"/>
          <w:szCs w:val="24"/>
        </w:rPr>
        <w:t xml:space="preserve"> </w:t>
      </w:r>
      <w:r w:rsidR="0028116C" w:rsidRPr="00DA280D">
        <w:rPr>
          <w:rFonts w:ascii="Times New Roman" w:hAnsi="Times New Roman"/>
          <w:kern w:val="32"/>
          <w:szCs w:val="24"/>
        </w:rPr>
        <w:t xml:space="preserve">Eliminasyon yarı ömrü </w:t>
      </w:r>
      <w:proofErr w:type="gramStart"/>
      <w:r w:rsidR="0028116C" w:rsidRPr="00DA280D">
        <w:rPr>
          <w:rFonts w:ascii="Times New Roman" w:hAnsi="Times New Roman"/>
          <w:kern w:val="32"/>
          <w:szCs w:val="24"/>
        </w:rPr>
        <w:t>61.3</w:t>
      </w:r>
      <w:proofErr w:type="gramEnd"/>
      <w:r w:rsidR="0028116C" w:rsidRPr="00DA280D">
        <w:rPr>
          <w:rFonts w:ascii="Times New Roman" w:hAnsi="Times New Roman"/>
          <w:kern w:val="32"/>
          <w:szCs w:val="24"/>
        </w:rPr>
        <w:t xml:space="preserve"> dakikadır.</w:t>
      </w:r>
    </w:p>
    <w:p w:rsidR="00551C56" w:rsidRPr="00DA280D" w:rsidRDefault="008F3AED" w:rsidP="008F7EF9">
      <w:pPr>
        <w:pStyle w:val="GvdeMetni2"/>
        <w:spacing w:line="360" w:lineRule="auto"/>
        <w:rPr>
          <w:rFonts w:ascii="Times New Roman" w:hAnsi="Times New Roman"/>
          <w:kern w:val="32"/>
          <w:szCs w:val="24"/>
        </w:rPr>
      </w:pPr>
      <w:r w:rsidRPr="00DA280D">
        <w:rPr>
          <w:rFonts w:ascii="Times New Roman" w:hAnsi="Times New Roman"/>
          <w:kern w:val="32"/>
          <w:szCs w:val="24"/>
          <w:u w:val="single"/>
        </w:rPr>
        <w:t>Eliminasyon:</w:t>
      </w:r>
      <w:r w:rsidRPr="00DA280D">
        <w:rPr>
          <w:rFonts w:ascii="Times New Roman" w:hAnsi="Times New Roman"/>
          <w:b/>
          <w:kern w:val="32"/>
          <w:szCs w:val="24"/>
        </w:rPr>
        <w:t xml:space="preserve"> </w:t>
      </w:r>
      <w:r w:rsidR="00551C56" w:rsidRPr="00DA280D">
        <w:rPr>
          <w:rFonts w:ascii="Times New Roman" w:hAnsi="Times New Roman"/>
          <w:kern w:val="32"/>
          <w:szCs w:val="24"/>
        </w:rPr>
        <w:t>Amoksisilin oral kullanımdan sonraki 6-8 saat içinde % 60 oranında ve idrarla değişmeden itrah edilir.</w:t>
      </w:r>
    </w:p>
    <w:p w:rsidR="00EB0B5D" w:rsidRPr="00DA280D" w:rsidRDefault="00EB0B5D" w:rsidP="008F7EF9">
      <w:pPr>
        <w:spacing w:line="360" w:lineRule="auto"/>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75F28">
        <w:trPr>
          <w:trHeight w:val="561"/>
        </w:trPr>
        <w:tc>
          <w:tcPr>
            <w:tcW w:w="954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 xml:space="preserve">5.3. </w:t>
            </w:r>
            <w:r w:rsidR="002A18C9" w:rsidRPr="00DA280D">
              <w:rPr>
                <w:rFonts w:ascii="Times New Roman" w:hAnsi="Times New Roman"/>
                <w:b/>
                <w:bCs/>
                <w:spacing w:val="0"/>
                <w:kern w:val="0"/>
                <w:position w:val="0"/>
                <w:sz w:val="24"/>
                <w:szCs w:val="24"/>
                <w:lang w:val="tr-TR"/>
              </w:rPr>
              <w:t xml:space="preserve">Klinik öncesi </w:t>
            </w:r>
            <w:r w:rsidR="00D75F28" w:rsidRPr="00DA280D">
              <w:rPr>
                <w:rFonts w:ascii="Times New Roman" w:hAnsi="Times New Roman"/>
                <w:b/>
                <w:bCs/>
                <w:spacing w:val="0"/>
                <w:kern w:val="0"/>
                <w:position w:val="0"/>
                <w:sz w:val="24"/>
                <w:szCs w:val="24"/>
                <w:lang w:val="tr-TR"/>
              </w:rPr>
              <w:t>güvenlilik verileri</w:t>
            </w:r>
          </w:p>
        </w:tc>
      </w:tr>
    </w:tbl>
    <w:p w:rsidR="0028116C" w:rsidRPr="00DA280D" w:rsidRDefault="00E76D25"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TRİLEVO</w:t>
      </w:r>
      <w:r w:rsidR="00017C9B" w:rsidRPr="00DA280D">
        <w:rPr>
          <w:rFonts w:ascii="Times New Roman" w:hAnsi="Times New Roman"/>
          <w:spacing w:val="0"/>
          <w:position w:val="0"/>
          <w:sz w:val="24"/>
          <w:szCs w:val="24"/>
          <w:lang w:val="tr-TR"/>
        </w:rPr>
        <w:t xml:space="preserve"> </w:t>
      </w:r>
      <w:r w:rsidR="00551C56" w:rsidRPr="00DA280D">
        <w:rPr>
          <w:rFonts w:ascii="Times New Roman" w:hAnsi="Times New Roman"/>
          <w:spacing w:val="0"/>
          <w:position w:val="0"/>
          <w:sz w:val="24"/>
          <w:szCs w:val="24"/>
          <w:lang w:val="tr-TR"/>
        </w:rPr>
        <w:t xml:space="preserve">Tedavi Paketi’nin </w:t>
      </w:r>
      <w:r w:rsidR="002C5663" w:rsidRPr="00DA280D">
        <w:rPr>
          <w:rFonts w:ascii="Times New Roman" w:hAnsi="Times New Roman"/>
          <w:spacing w:val="0"/>
          <w:position w:val="0"/>
          <w:sz w:val="24"/>
          <w:szCs w:val="24"/>
          <w:lang w:val="tr-TR"/>
        </w:rPr>
        <w:t>içerdiği etkin madde(ler)</w:t>
      </w:r>
      <w:r w:rsidR="00551C56" w:rsidRPr="00DA280D">
        <w:rPr>
          <w:rFonts w:ascii="Times New Roman" w:hAnsi="Times New Roman"/>
          <w:spacing w:val="0"/>
          <w:position w:val="0"/>
          <w:sz w:val="24"/>
          <w:szCs w:val="24"/>
          <w:lang w:val="tr-TR"/>
        </w:rPr>
        <w:t xml:space="preserve"> olan </w:t>
      </w:r>
      <w:r w:rsidR="002A18C9" w:rsidRPr="00DA280D">
        <w:rPr>
          <w:rFonts w:ascii="Times New Roman" w:hAnsi="Times New Roman"/>
          <w:spacing w:val="0"/>
          <w:position w:val="0"/>
          <w:sz w:val="24"/>
          <w:szCs w:val="24"/>
          <w:lang w:val="tr-TR"/>
        </w:rPr>
        <w:t>levofloksasin</w:t>
      </w:r>
      <w:r w:rsidR="00551C56" w:rsidRPr="00DA280D">
        <w:rPr>
          <w:rFonts w:ascii="Times New Roman" w:hAnsi="Times New Roman"/>
          <w:spacing w:val="0"/>
          <w:position w:val="0"/>
          <w:sz w:val="24"/>
          <w:szCs w:val="24"/>
          <w:lang w:val="tr-TR"/>
        </w:rPr>
        <w:t>, lansoprazol ve amoksisilin</w:t>
      </w:r>
      <w:r w:rsidR="002C5663" w:rsidRPr="00DA280D">
        <w:rPr>
          <w:rFonts w:ascii="Times New Roman" w:hAnsi="Times New Roman"/>
          <w:spacing w:val="0"/>
          <w:position w:val="0"/>
          <w:sz w:val="24"/>
          <w:szCs w:val="24"/>
          <w:lang w:val="tr-TR"/>
        </w:rPr>
        <w:t xml:space="preserve"> Türkiye ve Dünya’nın çeşitli ülkelerinde yıllardır kullanılmakta olup, hakkındaki tüm bilgiler standart monografların ve vademekum bilgilerinin yer aldığı kitaplarda yer almaktadır. Kullanımları ile görülebilecek olumsuz etkiler ilgili bölümlerde yer</w:t>
      </w:r>
      <w:r w:rsidR="002A18C9" w:rsidRPr="00DA280D">
        <w:rPr>
          <w:rFonts w:ascii="Times New Roman" w:hAnsi="Times New Roman"/>
          <w:spacing w:val="0"/>
          <w:position w:val="0"/>
          <w:sz w:val="24"/>
          <w:szCs w:val="24"/>
          <w:lang w:val="tr-TR"/>
        </w:rPr>
        <w:t xml:space="preserve"> </w:t>
      </w:r>
      <w:r w:rsidR="002C5663" w:rsidRPr="00DA280D">
        <w:rPr>
          <w:rFonts w:ascii="Times New Roman" w:hAnsi="Times New Roman"/>
          <w:spacing w:val="0"/>
          <w:position w:val="0"/>
          <w:sz w:val="24"/>
          <w:szCs w:val="24"/>
          <w:lang w:val="tr-TR"/>
        </w:rPr>
        <w:t>almaktadır</w:t>
      </w:r>
      <w:r w:rsidR="00551C56" w:rsidRPr="00DA280D">
        <w:rPr>
          <w:rFonts w:ascii="Times New Roman" w:hAnsi="Times New Roman"/>
          <w:spacing w:val="0"/>
          <w:position w:val="0"/>
          <w:sz w:val="24"/>
          <w:szCs w:val="24"/>
          <w:lang w:val="tr-TR"/>
        </w:rPr>
        <w:t xml:space="preserve">. </w:t>
      </w:r>
      <w:r w:rsidR="002C5663" w:rsidRPr="00DA280D">
        <w:rPr>
          <w:rFonts w:ascii="Times New Roman" w:hAnsi="Times New Roman"/>
          <w:spacing w:val="0"/>
          <w:position w:val="0"/>
          <w:sz w:val="24"/>
          <w:szCs w:val="24"/>
          <w:lang w:val="tr-TR"/>
        </w:rPr>
        <w:t>(4.</w:t>
      </w:r>
      <w:proofErr w:type="gramStart"/>
      <w:r w:rsidR="002C5663" w:rsidRPr="00DA280D">
        <w:rPr>
          <w:rFonts w:ascii="Times New Roman" w:hAnsi="Times New Roman"/>
          <w:spacing w:val="0"/>
          <w:position w:val="0"/>
          <w:sz w:val="24"/>
          <w:szCs w:val="24"/>
          <w:lang w:val="tr-TR"/>
        </w:rPr>
        <w:t>4 , 4</w:t>
      </w:r>
      <w:proofErr w:type="gramEnd"/>
      <w:r w:rsidR="002C5663" w:rsidRPr="00DA280D">
        <w:rPr>
          <w:rFonts w:ascii="Times New Roman" w:hAnsi="Times New Roman"/>
          <w:spacing w:val="0"/>
          <w:position w:val="0"/>
          <w:sz w:val="24"/>
          <w:szCs w:val="24"/>
          <w:lang w:val="tr-TR"/>
        </w:rPr>
        <w:t xml:space="preserve">.5 , 4.8 , 4.9).   </w:t>
      </w:r>
    </w:p>
    <w:p w:rsidR="008F7EF9" w:rsidRPr="00DA280D" w:rsidRDefault="008F7EF9" w:rsidP="008F7EF9">
      <w:pPr>
        <w:spacing w:line="360" w:lineRule="auto"/>
        <w:jc w:val="both"/>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436AD5">
        <w:trPr>
          <w:trHeight w:val="559"/>
        </w:trPr>
        <w:tc>
          <w:tcPr>
            <w:tcW w:w="9288" w:type="dxa"/>
            <w:vAlign w:val="center"/>
          </w:tcPr>
          <w:p w:rsidR="002449E8" w:rsidRPr="00DA280D" w:rsidRDefault="002449E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lastRenderedPageBreak/>
              <w:t>6- FARMASÖTİK ÖZELLİKLER</w:t>
            </w:r>
          </w:p>
        </w:tc>
      </w:tr>
      <w:tr w:rsidR="002449E8" w:rsidRPr="00DA280D" w:rsidTr="00436AD5">
        <w:trPr>
          <w:trHeight w:val="559"/>
        </w:trPr>
        <w:tc>
          <w:tcPr>
            <w:tcW w:w="9288" w:type="dxa"/>
            <w:vAlign w:val="center"/>
          </w:tcPr>
          <w:p w:rsidR="002449E8" w:rsidRPr="00DA280D" w:rsidRDefault="002449E8"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6.1- Yardımcı maddelerin listesi </w:t>
            </w:r>
          </w:p>
        </w:tc>
      </w:tr>
    </w:tbl>
    <w:p w:rsidR="00634E44" w:rsidRPr="00DA280D" w:rsidRDefault="00634E44" w:rsidP="008F7EF9">
      <w:pPr>
        <w:spacing w:line="360" w:lineRule="auto"/>
        <w:ind w:firstLine="708"/>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6.1.1  </w:t>
      </w:r>
      <w:r w:rsidR="00D75F28" w:rsidRPr="00DA280D">
        <w:rPr>
          <w:rFonts w:ascii="Times New Roman" w:hAnsi="Times New Roman"/>
          <w:b/>
          <w:spacing w:val="0"/>
          <w:position w:val="0"/>
          <w:sz w:val="24"/>
          <w:szCs w:val="24"/>
          <w:lang w:val="tr-TR"/>
        </w:rPr>
        <w:t>Levoflo</w:t>
      </w:r>
      <w:r w:rsidR="00F515EE" w:rsidRPr="00DA280D">
        <w:rPr>
          <w:rFonts w:ascii="Times New Roman" w:hAnsi="Times New Roman"/>
          <w:b/>
          <w:spacing w:val="0"/>
          <w:position w:val="0"/>
          <w:sz w:val="24"/>
          <w:szCs w:val="24"/>
          <w:lang w:val="tr-TR"/>
        </w:rPr>
        <w:t>ksas</w:t>
      </w:r>
      <w:r w:rsidR="008C76D9" w:rsidRPr="00DA280D">
        <w:rPr>
          <w:rFonts w:ascii="Times New Roman" w:hAnsi="Times New Roman"/>
          <w:b/>
          <w:spacing w:val="0"/>
          <w:position w:val="0"/>
          <w:sz w:val="24"/>
          <w:szCs w:val="24"/>
          <w:lang w:val="tr-TR"/>
        </w:rPr>
        <w:t>in</w:t>
      </w:r>
      <w:r w:rsidR="003826E7" w:rsidRPr="00DA280D">
        <w:rPr>
          <w:rFonts w:ascii="Times New Roman" w:hAnsi="Times New Roman"/>
          <w:b/>
          <w:spacing w:val="0"/>
          <w:position w:val="0"/>
          <w:sz w:val="24"/>
          <w:szCs w:val="24"/>
          <w:lang w:val="tr-TR"/>
        </w:rPr>
        <w:t xml:space="preserve"> 500 mg Film Tablet</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Krospovidon</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ab/>
        <w:t xml:space="preserve">Hidroksipropil metilselüloz </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Mikrokristalin selüloz </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Sodyum stearil fumarat</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ab/>
        <w:t>Titanyum dioksit</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Polietilen glikol</w:t>
      </w:r>
    </w:p>
    <w:p w:rsidR="00D75F28" w:rsidRPr="00DA280D" w:rsidRDefault="00D75F28"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Polisorbat</w:t>
      </w:r>
    </w:p>
    <w:p w:rsidR="009F233D" w:rsidRPr="00DA280D" w:rsidRDefault="009F233D" w:rsidP="008F7EF9">
      <w:pPr>
        <w:spacing w:line="360" w:lineRule="auto"/>
        <w:ind w:firstLine="708"/>
        <w:rPr>
          <w:rFonts w:ascii="Times New Roman" w:hAnsi="Times New Roman"/>
          <w:spacing w:val="0"/>
          <w:position w:val="0"/>
          <w:sz w:val="24"/>
          <w:szCs w:val="24"/>
          <w:lang w:val="tr-TR"/>
        </w:rPr>
      </w:pPr>
    </w:p>
    <w:p w:rsidR="00242A18" w:rsidRPr="00DA280D" w:rsidRDefault="00242A18" w:rsidP="008F7EF9">
      <w:pPr>
        <w:spacing w:line="360" w:lineRule="auto"/>
        <w:ind w:firstLine="708"/>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6.1.2  Lansoprazol</w:t>
      </w:r>
      <w:r w:rsidR="003826E7" w:rsidRPr="00DA280D">
        <w:rPr>
          <w:rFonts w:ascii="Times New Roman" w:hAnsi="Times New Roman"/>
          <w:b/>
          <w:spacing w:val="0"/>
          <w:position w:val="0"/>
          <w:sz w:val="24"/>
          <w:szCs w:val="24"/>
          <w:lang w:val="tr-TR"/>
        </w:rPr>
        <w:t xml:space="preserve"> 30 mg Mikropellet Kapsül</w:t>
      </w:r>
      <w:r w:rsidR="003826E7" w:rsidRPr="00DA280D">
        <w:rPr>
          <w:rFonts w:ascii="Times New Roman" w:hAnsi="Times New Roman"/>
          <w:b/>
          <w:spacing w:val="0"/>
          <w:position w:val="0"/>
          <w:sz w:val="24"/>
          <w:szCs w:val="24"/>
          <w:lang w:val="tr-TR"/>
        </w:rPr>
        <w:tab/>
      </w:r>
    </w:p>
    <w:p w:rsidR="00D83D84" w:rsidRPr="00DA280D" w:rsidRDefault="004A009B" w:rsidP="008F7EF9">
      <w:pPr>
        <w:spacing w:line="360" w:lineRule="auto"/>
        <w:ind w:left="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Lansoprazol</w:t>
      </w:r>
      <w:r w:rsidR="00D83D84" w:rsidRPr="00DA280D">
        <w:rPr>
          <w:rFonts w:ascii="Times New Roman" w:hAnsi="Times New Roman"/>
          <w:spacing w:val="0"/>
          <w:position w:val="0"/>
          <w:sz w:val="24"/>
          <w:szCs w:val="24"/>
          <w:lang w:val="tr-TR"/>
        </w:rPr>
        <w:t xml:space="preserve"> içeren enterik kaplı pelletler kullanıma hazır olarak temin edilmekte olup, ayrıca yardımcı madde içermemektedir.</w:t>
      </w:r>
    </w:p>
    <w:p w:rsidR="002449E8" w:rsidRPr="00DA280D" w:rsidRDefault="002A18C9" w:rsidP="008F7EF9">
      <w:pPr>
        <w:spacing w:line="360" w:lineRule="auto"/>
        <w:ind w:left="709"/>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Lansoprazol pellet içeriği: </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w:t>
      </w:r>
      <w:r w:rsidR="008C76D9" w:rsidRPr="00DA280D">
        <w:rPr>
          <w:rFonts w:ascii="Times New Roman" w:hAnsi="Times New Roman"/>
          <w:spacing w:val="0"/>
          <w:position w:val="0"/>
          <w:sz w:val="24"/>
          <w:szCs w:val="24"/>
          <w:lang w:val="tr-TR"/>
        </w:rPr>
        <w:t>yum lauril sülfat</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Met</w:t>
      </w:r>
      <w:r w:rsidR="008C76D9" w:rsidRPr="00DA280D">
        <w:rPr>
          <w:rFonts w:ascii="Times New Roman" w:hAnsi="Times New Roman"/>
          <w:spacing w:val="0"/>
          <w:position w:val="0"/>
          <w:sz w:val="24"/>
          <w:szCs w:val="24"/>
          <w:lang w:val="tr-TR"/>
        </w:rPr>
        <w:t>il hidroksipropilselüloz</w:t>
      </w:r>
    </w:p>
    <w:p w:rsidR="002A18C9" w:rsidRPr="00DA280D" w:rsidRDefault="008C76D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Talk</w:t>
      </w:r>
      <w:r w:rsidR="002A18C9" w:rsidRPr="00DA280D">
        <w:rPr>
          <w:rFonts w:ascii="Times New Roman" w:hAnsi="Times New Roman"/>
          <w:spacing w:val="0"/>
          <w:position w:val="0"/>
          <w:sz w:val="24"/>
          <w:szCs w:val="24"/>
          <w:lang w:val="tr-TR"/>
        </w:rPr>
        <w:tab/>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Titan</w:t>
      </w:r>
      <w:r w:rsidR="008C76D9" w:rsidRPr="00DA280D">
        <w:rPr>
          <w:rFonts w:ascii="Times New Roman" w:hAnsi="Times New Roman"/>
          <w:spacing w:val="0"/>
          <w:position w:val="0"/>
          <w:sz w:val="24"/>
          <w:szCs w:val="24"/>
          <w:lang w:val="tr-TR"/>
        </w:rPr>
        <w:t>yum dioksit</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Pol</w:t>
      </w:r>
      <w:r w:rsidR="008C76D9" w:rsidRPr="00DA280D">
        <w:rPr>
          <w:rFonts w:ascii="Times New Roman" w:hAnsi="Times New Roman"/>
          <w:spacing w:val="0"/>
          <w:position w:val="0"/>
          <w:sz w:val="24"/>
          <w:szCs w:val="24"/>
          <w:lang w:val="tr-TR"/>
        </w:rPr>
        <w:t>ietilen glikol</w:t>
      </w:r>
      <w:r w:rsidRPr="00DA280D">
        <w:rPr>
          <w:rFonts w:ascii="Times New Roman" w:hAnsi="Times New Roman"/>
          <w:spacing w:val="0"/>
          <w:position w:val="0"/>
          <w:sz w:val="24"/>
          <w:szCs w:val="24"/>
          <w:lang w:val="tr-TR"/>
        </w:rPr>
        <w:t xml:space="preserve"> 6000</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Pol</w:t>
      </w:r>
      <w:r w:rsidR="008C76D9" w:rsidRPr="00DA280D">
        <w:rPr>
          <w:rFonts w:ascii="Times New Roman" w:hAnsi="Times New Roman"/>
          <w:spacing w:val="0"/>
          <w:position w:val="0"/>
          <w:sz w:val="24"/>
          <w:szCs w:val="24"/>
          <w:lang w:val="tr-TR"/>
        </w:rPr>
        <w:t xml:space="preserve">isorbat </w:t>
      </w:r>
      <w:r w:rsidRPr="00DA280D">
        <w:rPr>
          <w:rFonts w:ascii="Times New Roman" w:hAnsi="Times New Roman"/>
          <w:spacing w:val="0"/>
          <w:position w:val="0"/>
          <w:sz w:val="24"/>
          <w:szCs w:val="24"/>
          <w:lang w:val="tr-TR"/>
        </w:rPr>
        <w:t>80</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Pol</w:t>
      </w:r>
      <w:r w:rsidR="008C76D9" w:rsidRPr="00DA280D">
        <w:rPr>
          <w:rFonts w:ascii="Times New Roman" w:hAnsi="Times New Roman"/>
          <w:spacing w:val="0"/>
          <w:position w:val="0"/>
          <w:sz w:val="24"/>
          <w:szCs w:val="24"/>
          <w:lang w:val="tr-TR"/>
        </w:rPr>
        <w:t>iakrilat</w:t>
      </w:r>
    </w:p>
    <w:p w:rsidR="002A18C9" w:rsidRPr="00DA280D" w:rsidRDefault="002A18C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Su</w:t>
      </w:r>
      <w:r w:rsidR="008C76D9" w:rsidRPr="00DA280D">
        <w:rPr>
          <w:rFonts w:ascii="Times New Roman" w:hAnsi="Times New Roman"/>
          <w:spacing w:val="0"/>
          <w:position w:val="0"/>
          <w:sz w:val="24"/>
          <w:szCs w:val="24"/>
          <w:lang w:val="tr-TR"/>
        </w:rPr>
        <w:t>kroz</w:t>
      </w:r>
    </w:p>
    <w:p w:rsidR="002A18C9" w:rsidRPr="00DA280D" w:rsidRDefault="008C76D9"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Mısır n</w:t>
      </w:r>
      <w:r w:rsidR="002A18C9" w:rsidRPr="00DA280D">
        <w:rPr>
          <w:rFonts w:ascii="Times New Roman" w:hAnsi="Times New Roman"/>
          <w:spacing w:val="0"/>
          <w:position w:val="0"/>
          <w:sz w:val="24"/>
          <w:szCs w:val="24"/>
          <w:lang w:val="tr-TR"/>
        </w:rPr>
        <w:t>işastası</w:t>
      </w:r>
    </w:p>
    <w:p w:rsidR="007B46F0" w:rsidRPr="00DA280D" w:rsidRDefault="007B46F0"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N-metil glukamin</w:t>
      </w:r>
    </w:p>
    <w:p w:rsidR="007B46F0" w:rsidRPr="00DA280D" w:rsidRDefault="007B46F0"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Mannitol</w:t>
      </w:r>
    </w:p>
    <w:p w:rsidR="00964645" w:rsidRPr="00DA280D" w:rsidRDefault="00964645" w:rsidP="008F7EF9">
      <w:pPr>
        <w:spacing w:line="360" w:lineRule="auto"/>
        <w:ind w:firstLine="708"/>
        <w:rPr>
          <w:rFonts w:ascii="Times New Roman" w:hAnsi="Times New Roman"/>
          <w:b/>
          <w:spacing w:val="0"/>
          <w:position w:val="0"/>
          <w:sz w:val="24"/>
          <w:szCs w:val="24"/>
          <w:lang w:val="tr-TR"/>
        </w:rPr>
      </w:pPr>
    </w:p>
    <w:p w:rsidR="005560FE" w:rsidRPr="00DA280D" w:rsidRDefault="005560FE" w:rsidP="008F7EF9">
      <w:pPr>
        <w:spacing w:line="360" w:lineRule="auto"/>
        <w:ind w:firstLine="708"/>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6.1.3  Amo</w:t>
      </w:r>
      <w:r w:rsidR="008C76D9" w:rsidRPr="00DA280D">
        <w:rPr>
          <w:rFonts w:ascii="Times New Roman" w:hAnsi="Times New Roman"/>
          <w:b/>
          <w:spacing w:val="0"/>
          <w:position w:val="0"/>
          <w:sz w:val="24"/>
          <w:szCs w:val="24"/>
          <w:lang w:val="tr-TR"/>
        </w:rPr>
        <w:t>ksisilin</w:t>
      </w:r>
      <w:r w:rsidR="003826E7" w:rsidRPr="00DA280D">
        <w:rPr>
          <w:rFonts w:ascii="Times New Roman" w:hAnsi="Times New Roman"/>
          <w:b/>
          <w:spacing w:val="0"/>
          <w:position w:val="0"/>
          <w:sz w:val="24"/>
          <w:szCs w:val="24"/>
          <w:lang w:val="tr-TR"/>
        </w:rPr>
        <w:t xml:space="preserve"> 1000 mg Tablet</w:t>
      </w:r>
    </w:p>
    <w:p w:rsidR="005560FE" w:rsidRPr="00DA280D" w:rsidRDefault="00123081"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Krospovidon</w:t>
      </w:r>
    </w:p>
    <w:p w:rsidR="005560FE" w:rsidRPr="00DA280D" w:rsidRDefault="005560FE"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Nane aroması</w:t>
      </w:r>
    </w:p>
    <w:p w:rsidR="005560FE" w:rsidRPr="00DA280D" w:rsidRDefault="005560FE"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Sodyum siklamat</w:t>
      </w:r>
    </w:p>
    <w:p w:rsidR="005560FE" w:rsidRPr="00DA280D" w:rsidRDefault="00123081"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Sakkarin sodyum</w:t>
      </w:r>
    </w:p>
    <w:p w:rsidR="005560FE" w:rsidRPr="00DA280D" w:rsidRDefault="005560FE" w:rsidP="008F7EF9">
      <w:pPr>
        <w:spacing w:line="360" w:lineRule="auto"/>
        <w:ind w:firstLine="708"/>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Magnezyum stearat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449E8" w:rsidRPr="00DA280D" w:rsidRDefault="00964645" w:rsidP="008F7EF9">
            <w:pPr>
              <w:spacing w:line="360" w:lineRule="auto"/>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lastRenderedPageBreak/>
              <w:t>6.2</w:t>
            </w:r>
            <w:r w:rsidR="002449E8" w:rsidRPr="00DA280D">
              <w:rPr>
                <w:rFonts w:ascii="Times New Roman" w:hAnsi="Times New Roman"/>
                <w:b/>
                <w:spacing w:val="0"/>
                <w:position w:val="0"/>
                <w:sz w:val="24"/>
                <w:szCs w:val="24"/>
                <w:lang w:val="tr-TR"/>
              </w:rPr>
              <w:t xml:space="preserve"> Geçimsizlikler </w:t>
            </w:r>
          </w:p>
        </w:tc>
      </w:tr>
    </w:tbl>
    <w:p w:rsidR="002449E8" w:rsidRPr="00DA280D" w:rsidRDefault="002A28A9" w:rsidP="008F7EF9">
      <w:pPr>
        <w:spacing w:line="360" w:lineRule="auto"/>
        <w:ind w:right="743"/>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Bulunmamaktadır.</w:t>
      </w:r>
    </w:p>
    <w:p w:rsidR="008C76D9" w:rsidRPr="00DA280D" w:rsidRDefault="008C76D9" w:rsidP="008F7EF9">
      <w:pPr>
        <w:spacing w:line="360" w:lineRule="auto"/>
        <w:ind w:right="743"/>
        <w:jc w:val="both"/>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449E8" w:rsidRPr="00DA280D" w:rsidRDefault="007D1674" w:rsidP="008F7EF9">
            <w:pPr>
              <w:spacing w:line="360" w:lineRule="auto"/>
              <w:rPr>
                <w:rFonts w:ascii="Times New Roman" w:hAnsi="Times New Roman"/>
                <w:b/>
                <w:spacing w:val="0"/>
                <w:position w:val="0"/>
                <w:sz w:val="24"/>
                <w:szCs w:val="24"/>
                <w:lang w:val="tr-TR"/>
              </w:rPr>
            </w:pPr>
            <w:r w:rsidRPr="00DA280D">
              <w:rPr>
                <w:rFonts w:ascii="Times New Roman" w:hAnsi="Times New Roman"/>
                <w:spacing w:val="0"/>
                <w:position w:val="0"/>
                <w:sz w:val="24"/>
                <w:szCs w:val="24"/>
                <w:lang w:val="tr-TR"/>
              </w:rPr>
              <w:t xml:space="preserve"> </w:t>
            </w:r>
            <w:r w:rsidR="00964645" w:rsidRPr="00DA280D">
              <w:rPr>
                <w:rFonts w:ascii="Times New Roman" w:hAnsi="Times New Roman"/>
                <w:b/>
                <w:spacing w:val="0"/>
                <w:position w:val="0"/>
                <w:sz w:val="24"/>
                <w:szCs w:val="24"/>
                <w:lang w:val="tr-TR"/>
              </w:rPr>
              <w:t xml:space="preserve">6.3. </w:t>
            </w:r>
            <w:r w:rsidR="002449E8" w:rsidRPr="00DA280D">
              <w:rPr>
                <w:rFonts w:ascii="Times New Roman" w:hAnsi="Times New Roman"/>
                <w:b/>
                <w:spacing w:val="0"/>
                <w:position w:val="0"/>
                <w:sz w:val="24"/>
                <w:szCs w:val="24"/>
                <w:lang w:val="tr-TR"/>
              </w:rPr>
              <w:t xml:space="preserve"> Raf Ömrü </w:t>
            </w:r>
          </w:p>
        </w:tc>
      </w:tr>
    </w:tbl>
    <w:p w:rsidR="002449E8" w:rsidRPr="00DA280D" w:rsidRDefault="00D83D84"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24</w:t>
      </w:r>
      <w:r w:rsidR="00384C84" w:rsidRPr="00DA280D">
        <w:rPr>
          <w:rFonts w:ascii="Times New Roman" w:hAnsi="Times New Roman"/>
          <w:spacing w:val="0"/>
          <w:position w:val="0"/>
          <w:sz w:val="24"/>
          <w:szCs w:val="24"/>
          <w:lang w:val="tr-TR"/>
        </w:rPr>
        <w:t xml:space="preserve"> </w:t>
      </w:r>
      <w:r w:rsidR="00964645" w:rsidRPr="00DA280D">
        <w:rPr>
          <w:rFonts w:ascii="Times New Roman" w:hAnsi="Times New Roman"/>
          <w:spacing w:val="0"/>
          <w:position w:val="0"/>
          <w:sz w:val="24"/>
          <w:szCs w:val="24"/>
          <w:lang w:val="tr-TR"/>
        </w:rPr>
        <w:t>a</w:t>
      </w:r>
      <w:r w:rsidR="002449E8" w:rsidRPr="00DA280D">
        <w:rPr>
          <w:rFonts w:ascii="Times New Roman" w:hAnsi="Times New Roman"/>
          <w:spacing w:val="0"/>
          <w:position w:val="0"/>
          <w:sz w:val="24"/>
          <w:szCs w:val="24"/>
          <w:lang w:val="tr-TR"/>
        </w:rPr>
        <w:t>y</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A28A9" w:rsidRPr="00DA280D" w:rsidRDefault="002A28A9" w:rsidP="008F7EF9">
            <w:pPr>
              <w:spacing w:line="360" w:lineRule="auto"/>
              <w:rPr>
                <w:rFonts w:ascii="Times New Roman" w:hAnsi="Times New Roman"/>
                <w:b/>
                <w:spacing w:val="0"/>
                <w:position w:val="0"/>
                <w:sz w:val="24"/>
                <w:szCs w:val="24"/>
                <w:lang w:val="tr-TR"/>
              </w:rPr>
            </w:pPr>
          </w:p>
          <w:p w:rsidR="00D75F28" w:rsidRPr="00DA280D" w:rsidRDefault="00964645"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6.4</w:t>
            </w:r>
            <w:r w:rsidR="002449E8" w:rsidRPr="00DA280D">
              <w:rPr>
                <w:rFonts w:ascii="Times New Roman" w:hAnsi="Times New Roman"/>
                <w:b/>
                <w:spacing w:val="0"/>
                <w:position w:val="0"/>
                <w:sz w:val="24"/>
                <w:szCs w:val="24"/>
                <w:lang w:val="tr-TR"/>
              </w:rPr>
              <w:t xml:space="preserve"> </w:t>
            </w:r>
            <w:r w:rsidR="00D75F28" w:rsidRPr="00DA280D">
              <w:rPr>
                <w:rFonts w:ascii="Times New Roman" w:hAnsi="Times New Roman"/>
                <w:b/>
                <w:spacing w:val="0"/>
                <w:position w:val="0"/>
                <w:sz w:val="24"/>
                <w:szCs w:val="24"/>
                <w:lang w:val="tr-TR"/>
              </w:rPr>
              <w:t>Saklamaya yönelik özel uyarılar</w:t>
            </w:r>
          </w:p>
        </w:tc>
      </w:tr>
    </w:tbl>
    <w:p w:rsidR="00D83D84" w:rsidRPr="00DA280D" w:rsidRDefault="00D83D84"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25</w:t>
      </w:r>
      <w:r w:rsidR="002C4803" w:rsidRPr="00DA280D">
        <w:rPr>
          <w:rFonts w:ascii="Times New Roman" w:hAnsi="Times New Roman"/>
          <w:spacing w:val="0"/>
          <w:position w:val="0"/>
          <w:sz w:val="24"/>
          <w:szCs w:val="24"/>
          <w:vertAlign w:val="superscript"/>
          <w:lang w:val="tr-TR"/>
        </w:rPr>
        <w:t>o</w:t>
      </w:r>
      <w:r w:rsidR="002C4803" w:rsidRPr="00DA280D">
        <w:rPr>
          <w:rFonts w:ascii="Times New Roman" w:hAnsi="Times New Roman"/>
          <w:spacing w:val="0"/>
          <w:position w:val="0"/>
          <w:sz w:val="24"/>
          <w:szCs w:val="24"/>
          <w:lang w:val="tr-TR"/>
        </w:rPr>
        <w:t>C’nin altında</w:t>
      </w:r>
      <w:r w:rsidR="00BA211C" w:rsidRPr="00DA280D">
        <w:rPr>
          <w:rFonts w:ascii="Times New Roman" w:hAnsi="Times New Roman"/>
          <w:spacing w:val="0"/>
          <w:position w:val="0"/>
          <w:sz w:val="24"/>
          <w:szCs w:val="24"/>
          <w:lang w:val="tr-TR"/>
        </w:rPr>
        <w:t>ki</w:t>
      </w:r>
      <w:r w:rsidR="002C4803" w:rsidRPr="00DA280D">
        <w:rPr>
          <w:rFonts w:ascii="Times New Roman" w:hAnsi="Times New Roman"/>
          <w:spacing w:val="0"/>
          <w:position w:val="0"/>
          <w:sz w:val="24"/>
          <w:szCs w:val="24"/>
          <w:lang w:val="tr-TR"/>
        </w:rPr>
        <w:t xml:space="preserve"> oda </w:t>
      </w:r>
      <w:r w:rsidR="00384C84" w:rsidRPr="00DA280D">
        <w:rPr>
          <w:rFonts w:ascii="Times New Roman" w:hAnsi="Times New Roman"/>
          <w:spacing w:val="0"/>
          <w:position w:val="0"/>
          <w:sz w:val="24"/>
          <w:szCs w:val="24"/>
          <w:lang w:val="tr-TR"/>
        </w:rPr>
        <w:t>sıcaklığında</w:t>
      </w:r>
      <w:r w:rsidRPr="00DA280D">
        <w:rPr>
          <w:rFonts w:ascii="Times New Roman" w:hAnsi="Times New Roman"/>
          <w:spacing w:val="0"/>
          <w:position w:val="0"/>
          <w:sz w:val="24"/>
          <w:szCs w:val="24"/>
          <w:lang w:val="tr-TR"/>
        </w:rPr>
        <w:t xml:space="preserve"> </w:t>
      </w:r>
      <w:r w:rsidR="000F6B80" w:rsidRPr="00DA280D">
        <w:rPr>
          <w:rFonts w:ascii="Times New Roman" w:hAnsi="Times New Roman"/>
          <w:spacing w:val="0"/>
          <w:position w:val="0"/>
          <w:sz w:val="24"/>
          <w:szCs w:val="24"/>
          <w:lang w:val="tr-TR"/>
        </w:rPr>
        <w:t>ambalajında</w:t>
      </w:r>
      <w:r w:rsidR="0045185F" w:rsidRPr="00DA280D">
        <w:rPr>
          <w:rFonts w:ascii="Times New Roman" w:hAnsi="Times New Roman"/>
          <w:spacing w:val="0"/>
          <w:position w:val="0"/>
          <w:sz w:val="24"/>
          <w:szCs w:val="24"/>
          <w:lang w:val="tr-TR"/>
        </w:rPr>
        <w:t xml:space="preserve"> saklayınız</w:t>
      </w:r>
      <w:r w:rsidR="00F801BC" w:rsidRPr="00DA280D">
        <w:rPr>
          <w:rFonts w:ascii="Times New Roman" w:hAnsi="Times New Roman"/>
          <w:spacing w:val="0"/>
          <w:position w:val="0"/>
          <w:sz w:val="24"/>
          <w:szCs w:val="24"/>
          <w:lang w:val="tr-TR"/>
        </w:rPr>
        <w:t>.</w:t>
      </w:r>
      <w:r w:rsidRPr="00DA280D">
        <w:rPr>
          <w:rFonts w:ascii="Times New Roman" w:hAnsi="Times New Roman"/>
          <w:spacing w:val="0"/>
          <w:position w:val="0"/>
          <w:sz w:val="24"/>
          <w:szCs w:val="24"/>
          <w:lang w:val="tr-TR"/>
        </w:rPr>
        <w:t xml:space="preserve"> </w:t>
      </w:r>
    </w:p>
    <w:p w:rsidR="002449E8" w:rsidRPr="00DA280D" w:rsidRDefault="00D83D84"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Işıktan ve nemden koruyunuz.</w:t>
      </w:r>
    </w:p>
    <w:p w:rsidR="00295C5E" w:rsidRPr="00DA280D" w:rsidRDefault="00295C5E" w:rsidP="008F7EF9">
      <w:pPr>
        <w:spacing w:line="360" w:lineRule="auto"/>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449E8" w:rsidRPr="00DA280D" w:rsidTr="00D75F28">
        <w:trPr>
          <w:trHeight w:val="559"/>
        </w:trPr>
        <w:tc>
          <w:tcPr>
            <w:tcW w:w="9288" w:type="dxa"/>
            <w:vAlign w:val="center"/>
          </w:tcPr>
          <w:p w:rsidR="002449E8" w:rsidRPr="00DA280D" w:rsidRDefault="00964645" w:rsidP="008F7EF9">
            <w:pPr>
              <w:spacing w:line="360" w:lineRule="auto"/>
              <w:rPr>
                <w:rFonts w:ascii="Times New Roman" w:hAnsi="Times New Roman"/>
                <w:spacing w:val="0"/>
                <w:position w:val="0"/>
                <w:sz w:val="24"/>
                <w:szCs w:val="24"/>
                <w:lang w:val="tr-TR"/>
              </w:rPr>
            </w:pPr>
            <w:r w:rsidRPr="00DA280D">
              <w:rPr>
                <w:rFonts w:ascii="Times New Roman" w:hAnsi="Times New Roman"/>
                <w:b/>
                <w:spacing w:val="0"/>
                <w:position w:val="0"/>
                <w:sz w:val="24"/>
                <w:szCs w:val="24"/>
                <w:lang w:val="tr-TR"/>
              </w:rPr>
              <w:t xml:space="preserve">6.5 </w:t>
            </w:r>
            <w:r w:rsidR="002449E8" w:rsidRPr="00DA280D">
              <w:rPr>
                <w:rFonts w:ascii="Times New Roman" w:hAnsi="Times New Roman"/>
                <w:b/>
                <w:spacing w:val="0"/>
                <w:position w:val="0"/>
                <w:sz w:val="24"/>
                <w:szCs w:val="24"/>
                <w:lang w:val="tr-TR"/>
              </w:rPr>
              <w:t xml:space="preserve"> Ambalajın </w:t>
            </w:r>
            <w:r w:rsidR="00D75F28" w:rsidRPr="00DA280D">
              <w:rPr>
                <w:rFonts w:ascii="Times New Roman" w:hAnsi="Times New Roman"/>
                <w:b/>
                <w:spacing w:val="0"/>
                <w:position w:val="0"/>
                <w:sz w:val="24"/>
                <w:szCs w:val="24"/>
                <w:lang w:val="tr-TR"/>
              </w:rPr>
              <w:t>niteliği</w:t>
            </w:r>
            <w:r w:rsidR="002449E8" w:rsidRPr="00DA280D">
              <w:rPr>
                <w:rFonts w:ascii="Times New Roman" w:hAnsi="Times New Roman"/>
                <w:b/>
                <w:spacing w:val="0"/>
                <w:position w:val="0"/>
                <w:sz w:val="24"/>
                <w:szCs w:val="24"/>
                <w:lang w:val="tr-TR"/>
              </w:rPr>
              <w:t xml:space="preserve"> ve içeriği </w:t>
            </w:r>
          </w:p>
        </w:tc>
      </w:tr>
    </w:tbl>
    <w:p w:rsidR="00756854" w:rsidRPr="00DA280D" w:rsidRDefault="00756854"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Bir yüzü şeffaf PVC/Aclar, diğer yüzü üzeri baskılı aluminyum folyo içerisinde </w:t>
      </w:r>
    </w:p>
    <w:p w:rsidR="00756854" w:rsidRPr="00DA280D" w:rsidRDefault="00756854" w:rsidP="008F7EF9">
      <w:pPr>
        <w:spacing w:line="360" w:lineRule="auto"/>
        <w:ind w:left="705"/>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Her</w:t>
      </w:r>
      <w:r w:rsidR="00E76D25" w:rsidRPr="00DA280D">
        <w:rPr>
          <w:rFonts w:ascii="Times New Roman" w:hAnsi="Times New Roman"/>
          <w:spacing w:val="0"/>
          <w:position w:val="0"/>
          <w:sz w:val="24"/>
          <w:szCs w:val="24"/>
          <w:lang w:val="tr-TR"/>
        </w:rPr>
        <w:t xml:space="preserve"> </w:t>
      </w:r>
      <w:r w:rsidRPr="00DA280D">
        <w:rPr>
          <w:rFonts w:ascii="Times New Roman" w:hAnsi="Times New Roman"/>
          <w:spacing w:val="0"/>
          <w:position w:val="0"/>
          <w:sz w:val="24"/>
          <w:szCs w:val="24"/>
          <w:lang w:val="tr-TR"/>
        </w:rPr>
        <w:t>bir blister:</w:t>
      </w:r>
    </w:p>
    <w:p w:rsidR="00D83D84" w:rsidRPr="00DA280D" w:rsidRDefault="00D75F28" w:rsidP="008F7EF9">
      <w:pPr>
        <w:spacing w:line="360" w:lineRule="auto"/>
        <w:ind w:firstLine="709"/>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- 1</w:t>
      </w:r>
      <w:r w:rsidR="00D83D84" w:rsidRPr="00DA280D">
        <w:rPr>
          <w:rFonts w:ascii="Times New Roman" w:hAnsi="Times New Roman"/>
          <w:spacing w:val="0"/>
          <w:position w:val="0"/>
          <w:sz w:val="24"/>
          <w:szCs w:val="24"/>
          <w:lang w:val="tr-TR"/>
        </w:rPr>
        <w:t xml:space="preserve"> × </w:t>
      </w:r>
      <w:r w:rsidRPr="00DA280D">
        <w:rPr>
          <w:rFonts w:ascii="Times New Roman" w:hAnsi="Times New Roman"/>
          <w:spacing w:val="0"/>
          <w:position w:val="0"/>
          <w:sz w:val="24"/>
          <w:szCs w:val="24"/>
          <w:lang w:val="tr-TR"/>
        </w:rPr>
        <w:t>Levoflo</w:t>
      </w:r>
      <w:r w:rsidR="00756854" w:rsidRPr="00DA280D">
        <w:rPr>
          <w:rFonts w:ascii="Times New Roman" w:hAnsi="Times New Roman"/>
          <w:spacing w:val="0"/>
          <w:position w:val="0"/>
          <w:sz w:val="24"/>
          <w:szCs w:val="24"/>
          <w:lang w:val="tr-TR"/>
        </w:rPr>
        <w:t>ksa</w:t>
      </w:r>
      <w:r w:rsidRPr="00DA280D">
        <w:rPr>
          <w:rFonts w:ascii="Times New Roman" w:hAnsi="Times New Roman"/>
          <w:spacing w:val="0"/>
          <w:position w:val="0"/>
          <w:sz w:val="24"/>
          <w:szCs w:val="24"/>
          <w:lang w:val="tr-TR"/>
        </w:rPr>
        <w:t>sin</w:t>
      </w:r>
      <w:r w:rsidR="00D83D84" w:rsidRPr="00DA280D">
        <w:rPr>
          <w:rFonts w:ascii="Times New Roman" w:hAnsi="Times New Roman"/>
          <w:spacing w:val="0"/>
          <w:position w:val="0"/>
          <w:sz w:val="24"/>
          <w:szCs w:val="24"/>
          <w:lang w:val="tr-TR"/>
        </w:rPr>
        <w:t xml:space="preserve"> 500 mg Film Tablet</w:t>
      </w:r>
    </w:p>
    <w:p w:rsidR="00AF205F" w:rsidRPr="00DA280D" w:rsidRDefault="00D83D84" w:rsidP="008F7EF9">
      <w:pPr>
        <w:spacing w:line="360" w:lineRule="auto"/>
        <w:ind w:firstLine="705"/>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- 2 × Lansoprazol 30 mg Mikropellet Kapsül</w:t>
      </w:r>
    </w:p>
    <w:p w:rsidR="00AF205F" w:rsidRPr="00DA280D" w:rsidRDefault="00AF205F" w:rsidP="008F7EF9">
      <w:pPr>
        <w:spacing w:line="360" w:lineRule="auto"/>
        <w:ind w:left="705"/>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- 2 × Amo</w:t>
      </w:r>
      <w:r w:rsidR="00756854" w:rsidRPr="00DA280D">
        <w:rPr>
          <w:rFonts w:ascii="Times New Roman" w:hAnsi="Times New Roman"/>
          <w:spacing w:val="0"/>
          <w:position w:val="0"/>
          <w:sz w:val="24"/>
          <w:szCs w:val="24"/>
          <w:lang w:val="tr-TR"/>
        </w:rPr>
        <w:t>ksisilin</w:t>
      </w:r>
      <w:r w:rsidRPr="00DA280D">
        <w:rPr>
          <w:rFonts w:ascii="Times New Roman" w:hAnsi="Times New Roman"/>
          <w:spacing w:val="0"/>
          <w:position w:val="0"/>
          <w:sz w:val="24"/>
          <w:szCs w:val="24"/>
          <w:lang w:val="tr-TR"/>
        </w:rPr>
        <w:t xml:space="preserve"> 1000 mg Tablet</w:t>
      </w:r>
      <w:r w:rsidR="00D83D84" w:rsidRPr="00DA280D">
        <w:rPr>
          <w:rFonts w:ascii="Times New Roman" w:hAnsi="Times New Roman"/>
          <w:spacing w:val="0"/>
          <w:position w:val="0"/>
          <w:sz w:val="24"/>
          <w:szCs w:val="24"/>
          <w:lang w:val="tr-TR"/>
        </w:rPr>
        <w:t xml:space="preserve"> </w:t>
      </w:r>
    </w:p>
    <w:p w:rsidR="00756854" w:rsidRPr="00DA280D" w:rsidRDefault="00510EDD" w:rsidP="008F7EF9">
      <w:pPr>
        <w:spacing w:line="360" w:lineRule="auto"/>
        <w:ind w:left="705"/>
        <w:rPr>
          <w:rFonts w:ascii="Times New Roman" w:hAnsi="Times New Roman"/>
          <w:spacing w:val="0"/>
          <w:position w:val="0"/>
          <w:sz w:val="24"/>
          <w:szCs w:val="24"/>
          <w:lang w:val="tr-TR"/>
        </w:rPr>
      </w:pPr>
      <w:proofErr w:type="gramStart"/>
      <w:r w:rsidRPr="00DA280D">
        <w:rPr>
          <w:rFonts w:ascii="Times New Roman" w:hAnsi="Times New Roman"/>
          <w:spacing w:val="0"/>
          <w:position w:val="0"/>
          <w:sz w:val="24"/>
          <w:szCs w:val="24"/>
          <w:lang w:val="tr-TR"/>
        </w:rPr>
        <w:t>i</w:t>
      </w:r>
      <w:r w:rsidR="00756854" w:rsidRPr="00DA280D">
        <w:rPr>
          <w:rFonts w:ascii="Times New Roman" w:hAnsi="Times New Roman"/>
          <w:spacing w:val="0"/>
          <w:position w:val="0"/>
          <w:sz w:val="24"/>
          <w:szCs w:val="24"/>
          <w:lang w:val="tr-TR"/>
        </w:rPr>
        <w:t>çermektedir</w:t>
      </w:r>
      <w:proofErr w:type="gramEnd"/>
      <w:r w:rsidRPr="00DA280D">
        <w:rPr>
          <w:rFonts w:ascii="Times New Roman" w:hAnsi="Times New Roman"/>
          <w:spacing w:val="0"/>
          <w:position w:val="0"/>
          <w:sz w:val="24"/>
          <w:szCs w:val="24"/>
          <w:lang w:val="tr-TR"/>
        </w:rPr>
        <w:t>.</w:t>
      </w:r>
    </w:p>
    <w:p w:rsidR="00936952" w:rsidRPr="00DA280D" w:rsidRDefault="000F6B80"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Her karton kutu </w:t>
      </w:r>
      <w:r w:rsidR="00D75F28" w:rsidRPr="00DA280D">
        <w:rPr>
          <w:rFonts w:ascii="Times New Roman" w:hAnsi="Times New Roman"/>
          <w:spacing w:val="0"/>
          <w:position w:val="0"/>
          <w:sz w:val="24"/>
          <w:szCs w:val="24"/>
          <w:lang w:val="tr-TR"/>
        </w:rPr>
        <w:t>10</w:t>
      </w:r>
      <w:r w:rsidR="00AF205F" w:rsidRPr="00DA280D">
        <w:rPr>
          <w:rFonts w:ascii="Times New Roman" w:hAnsi="Times New Roman"/>
          <w:spacing w:val="0"/>
          <w:position w:val="0"/>
          <w:sz w:val="24"/>
          <w:szCs w:val="24"/>
          <w:lang w:val="tr-TR"/>
        </w:rPr>
        <w:t xml:space="preserve"> adet blister</w:t>
      </w:r>
      <w:r w:rsidR="00936952" w:rsidRPr="00DA280D">
        <w:rPr>
          <w:rFonts w:ascii="Times New Roman" w:hAnsi="Times New Roman"/>
          <w:spacing w:val="0"/>
          <w:position w:val="0"/>
          <w:sz w:val="24"/>
          <w:szCs w:val="24"/>
          <w:lang w:val="tr-TR"/>
        </w:rPr>
        <w:t xml:space="preserve"> içermektedir.</w:t>
      </w:r>
    </w:p>
    <w:p w:rsidR="004A009B" w:rsidRPr="00DA280D" w:rsidRDefault="004A009B" w:rsidP="008F7EF9">
      <w:pPr>
        <w:spacing w:line="360" w:lineRule="auto"/>
        <w:jc w:val="both"/>
        <w:rPr>
          <w:rFonts w:ascii="Times New Roman" w:hAnsi="Times New Roman"/>
          <w:b/>
          <w:bCs/>
          <w:spacing w:val="0"/>
          <w:kern w:val="0"/>
          <w:position w:val="0"/>
          <w:sz w:val="24"/>
          <w:szCs w:val="24"/>
          <w:lang w:val="tr-TR"/>
        </w:rPr>
      </w:pPr>
    </w:p>
    <w:p w:rsidR="00D75F28" w:rsidRPr="00DA280D" w:rsidRDefault="00D75F28" w:rsidP="008F7EF9">
      <w:pPr>
        <w:spacing w:line="360" w:lineRule="auto"/>
        <w:jc w:val="both"/>
        <w:rPr>
          <w:rFonts w:ascii="Times New Roman" w:hAnsi="Times New Roman"/>
          <w:spacing w:val="0"/>
          <w:kern w:val="0"/>
          <w:position w:val="0"/>
          <w:sz w:val="24"/>
          <w:szCs w:val="24"/>
          <w:lang w:val="tr-TR"/>
        </w:rPr>
      </w:pPr>
      <w:r w:rsidRPr="00DA280D">
        <w:rPr>
          <w:rFonts w:ascii="Times New Roman" w:hAnsi="Times New Roman"/>
          <w:b/>
          <w:bCs/>
          <w:spacing w:val="0"/>
          <w:kern w:val="0"/>
          <w:position w:val="0"/>
          <w:sz w:val="24"/>
          <w:szCs w:val="24"/>
          <w:lang w:val="tr-TR"/>
        </w:rPr>
        <w:t>6.6 Beşeri tıbbi üründen arta kalan maddelerin imhası ve diğer özel önlemler</w:t>
      </w:r>
    </w:p>
    <w:p w:rsidR="005C7DCD" w:rsidRPr="00DA280D" w:rsidRDefault="008C76D9" w:rsidP="008F7EF9">
      <w:pPr>
        <w:spacing w:line="360" w:lineRule="auto"/>
        <w:jc w:val="both"/>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Kullanılmamış olan ürünler yada atık materyaller ‘Tıbbi atıkların kontrolü yönetmeliği’ ve Ambalaj ve Ambalaj Atıklarının Kontrolü yönetmelikleri’ne uygun olarak imha edilmelidir</w:t>
      </w:r>
      <w:r w:rsidR="004721D2" w:rsidRPr="00DA280D">
        <w:rPr>
          <w:rFonts w:ascii="Times New Roman" w:hAnsi="Times New Roman"/>
          <w:spacing w:val="0"/>
          <w:position w:val="0"/>
          <w:sz w:val="24"/>
          <w:szCs w:val="24"/>
          <w:lang w:val="tr-TR"/>
        </w:rPr>
        <w:t>.</w:t>
      </w:r>
    </w:p>
    <w:p w:rsidR="004A009B" w:rsidRPr="00DA280D" w:rsidRDefault="004A009B" w:rsidP="008F7EF9">
      <w:pPr>
        <w:spacing w:line="360" w:lineRule="auto"/>
        <w:jc w:val="both"/>
        <w:rPr>
          <w:rFonts w:ascii="Times New Roman" w:hAnsi="Times New Roman"/>
          <w:spacing w:val="0"/>
          <w:position w:val="0"/>
          <w:sz w:val="24"/>
          <w:szCs w:val="24"/>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75F28">
        <w:trPr>
          <w:trHeight w:val="561"/>
        </w:trPr>
        <w:tc>
          <w:tcPr>
            <w:tcW w:w="9288" w:type="dxa"/>
            <w:vAlign w:val="center"/>
          </w:tcPr>
          <w:p w:rsidR="002C5663" w:rsidRPr="00DA280D" w:rsidRDefault="002C5663" w:rsidP="008F7EF9">
            <w:pPr>
              <w:spacing w:line="360" w:lineRule="auto"/>
            </w:pPr>
            <w:r w:rsidRPr="00DA280D">
              <w:rPr>
                <w:rFonts w:ascii="Times New Roman" w:hAnsi="Times New Roman"/>
                <w:b/>
                <w:spacing w:val="0"/>
                <w:position w:val="0"/>
                <w:sz w:val="24"/>
                <w:szCs w:val="24"/>
                <w:lang w:val="tr-TR"/>
              </w:rPr>
              <w:t>7. RUHSAT SAHİBİ</w:t>
            </w:r>
          </w:p>
        </w:tc>
      </w:tr>
    </w:tbl>
    <w:p w:rsidR="00D75F28" w:rsidRPr="00DA280D" w:rsidRDefault="00D75F2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Deva Holding A.Ş.</w:t>
      </w:r>
    </w:p>
    <w:p w:rsidR="00D75F28" w:rsidRPr="00DA280D" w:rsidRDefault="00D75F2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Halkalı Merkez Mah. Basın Ekspres Cad.</w:t>
      </w:r>
    </w:p>
    <w:p w:rsidR="00D75F28" w:rsidRPr="00DA280D" w:rsidRDefault="00D75F2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34303 No:1 Küçükçekmece/İstanbul</w:t>
      </w:r>
    </w:p>
    <w:p w:rsidR="00D75F28" w:rsidRPr="00DA280D" w:rsidRDefault="00D75F28"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Tel:  0212 </w:t>
      </w:r>
      <w:r w:rsidR="0045142F" w:rsidRPr="00DA280D">
        <w:rPr>
          <w:rFonts w:ascii="Times New Roman" w:hAnsi="Times New Roman"/>
          <w:spacing w:val="0"/>
          <w:position w:val="0"/>
          <w:sz w:val="24"/>
          <w:szCs w:val="24"/>
          <w:lang w:val="tr-TR"/>
        </w:rPr>
        <w:t>692 92 92</w:t>
      </w:r>
    </w:p>
    <w:p w:rsidR="00D75F28" w:rsidRPr="00DA280D" w:rsidRDefault="0045142F"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Fax: 0212 697 00 24</w:t>
      </w:r>
    </w:p>
    <w:p w:rsidR="002C5663" w:rsidRPr="00DA280D" w:rsidRDefault="002C5663" w:rsidP="008F7EF9">
      <w:pPr>
        <w:spacing w:line="360" w:lineRule="auto"/>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75F28">
        <w:trPr>
          <w:trHeight w:val="561"/>
        </w:trPr>
        <w:tc>
          <w:tcPr>
            <w:tcW w:w="9288" w:type="dxa"/>
            <w:vAlign w:val="center"/>
          </w:tcPr>
          <w:p w:rsidR="002C5663" w:rsidRPr="00DA280D" w:rsidRDefault="002C5663" w:rsidP="008F7EF9">
            <w:pPr>
              <w:spacing w:line="360" w:lineRule="auto"/>
              <w:rPr>
                <w:lang w:val="tr-TR"/>
              </w:rPr>
            </w:pPr>
            <w:r w:rsidRPr="00DA280D">
              <w:rPr>
                <w:rFonts w:ascii="Times New Roman" w:hAnsi="Times New Roman"/>
                <w:b/>
                <w:spacing w:val="0"/>
                <w:position w:val="0"/>
                <w:sz w:val="24"/>
                <w:szCs w:val="24"/>
                <w:lang w:val="tr-TR"/>
              </w:rPr>
              <w:t>8. RUHSAT NUMARASI</w:t>
            </w:r>
          </w:p>
        </w:tc>
      </w:tr>
    </w:tbl>
    <w:p w:rsidR="00295C5E" w:rsidRPr="00DA280D" w:rsidRDefault="00C605D7" w:rsidP="008F7EF9">
      <w:pPr>
        <w:spacing w:line="360" w:lineRule="auto"/>
        <w:rPr>
          <w:rFonts w:ascii="Times New Roman" w:hAnsi="Times New Roman"/>
          <w:sz w:val="24"/>
          <w:szCs w:val="24"/>
          <w:lang w:val="tr-TR"/>
        </w:rPr>
      </w:pPr>
      <w:r w:rsidRPr="00DA280D">
        <w:rPr>
          <w:rFonts w:ascii="Times New Roman" w:hAnsi="Times New Roman"/>
          <w:sz w:val="24"/>
          <w:szCs w:val="24"/>
          <w:lang w:val="tr-TR"/>
        </w:rPr>
        <w:t>240/22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8F7EF9">
        <w:trPr>
          <w:trHeight w:val="561"/>
        </w:trPr>
        <w:tc>
          <w:tcPr>
            <w:tcW w:w="9288" w:type="dxa"/>
            <w:vAlign w:val="center"/>
          </w:tcPr>
          <w:p w:rsidR="002C5663" w:rsidRPr="00DA280D" w:rsidRDefault="002C5663" w:rsidP="008F7EF9">
            <w:pPr>
              <w:spacing w:line="360" w:lineRule="auto"/>
              <w:rPr>
                <w:lang w:val="tr-TR"/>
              </w:rPr>
            </w:pPr>
            <w:r w:rsidRPr="00DA280D">
              <w:rPr>
                <w:rFonts w:ascii="Times New Roman" w:hAnsi="Times New Roman"/>
                <w:b/>
                <w:spacing w:val="0"/>
                <w:position w:val="0"/>
                <w:sz w:val="24"/>
                <w:szCs w:val="24"/>
                <w:lang w:val="tr-TR"/>
              </w:rPr>
              <w:lastRenderedPageBreak/>
              <w:t>9. İLK RUHSAT TARİHİ/RUHSAT YENİLEME TARİHİ</w:t>
            </w:r>
          </w:p>
        </w:tc>
      </w:tr>
    </w:tbl>
    <w:p w:rsidR="00D75F28" w:rsidRPr="00DA280D" w:rsidRDefault="00C605D7"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İlk ruhsat tarihi: 13.02.2012</w:t>
      </w:r>
    </w:p>
    <w:p w:rsidR="00C605D7" w:rsidRPr="00DA280D" w:rsidRDefault="00C605D7" w:rsidP="008F7EF9">
      <w:pPr>
        <w:spacing w:line="360" w:lineRule="auto"/>
        <w:rPr>
          <w:rFonts w:ascii="Times New Roman" w:hAnsi="Times New Roman"/>
          <w:spacing w:val="0"/>
          <w:position w:val="0"/>
          <w:sz w:val="24"/>
          <w:szCs w:val="24"/>
          <w:lang w:val="tr-TR"/>
        </w:rPr>
      </w:pPr>
      <w:r w:rsidRPr="00DA280D">
        <w:rPr>
          <w:rFonts w:ascii="Times New Roman" w:hAnsi="Times New Roman"/>
          <w:spacing w:val="0"/>
          <w:position w:val="0"/>
          <w:sz w:val="24"/>
          <w:szCs w:val="24"/>
          <w:lang w:val="tr-TR"/>
        </w:rPr>
        <w:t xml:space="preserve">Ruhsat yenileme tarihi: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2C5663" w:rsidRPr="00DA280D" w:rsidTr="00D75F28">
        <w:trPr>
          <w:trHeight w:val="561"/>
        </w:trPr>
        <w:tc>
          <w:tcPr>
            <w:tcW w:w="9548" w:type="dxa"/>
            <w:vAlign w:val="center"/>
          </w:tcPr>
          <w:p w:rsidR="00A130DC" w:rsidRPr="00DA280D" w:rsidRDefault="00A130DC" w:rsidP="008F7EF9">
            <w:pPr>
              <w:spacing w:line="360" w:lineRule="auto"/>
              <w:rPr>
                <w:rFonts w:ascii="Times New Roman" w:hAnsi="Times New Roman"/>
                <w:b/>
                <w:spacing w:val="0"/>
                <w:position w:val="0"/>
                <w:sz w:val="24"/>
                <w:szCs w:val="24"/>
                <w:lang w:val="tr-TR"/>
              </w:rPr>
            </w:pPr>
          </w:p>
          <w:p w:rsidR="002C5663" w:rsidRPr="00DA280D" w:rsidRDefault="002C5663" w:rsidP="008F7EF9">
            <w:pPr>
              <w:spacing w:line="360" w:lineRule="auto"/>
              <w:rPr>
                <w:rFonts w:ascii="Times New Roman" w:hAnsi="Times New Roman"/>
                <w:b/>
                <w:spacing w:val="0"/>
                <w:position w:val="0"/>
                <w:sz w:val="24"/>
                <w:szCs w:val="24"/>
                <w:lang w:val="tr-TR"/>
              </w:rPr>
            </w:pPr>
            <w:r w:rsidRPr="00DA280D">
              <w:rPr>
                <w:rFonts w:ascii="Times New Roman" w:hAnsi="Times New Roman"/>
                <w:b/>
                <w:spacing w:val="0"/>
                <w:position w:val="0"/>
                <w:sz w:val="24"/>
                <w:szCs w:val="24"/>
                <w:lang w:val="tr-TR"/>
              </w:rPr>
              <w:t xml:space="preserve">10. KÜB’ÜN </w:t>
            </w:r>
            <w:r w:rsidR="00D75F28" w:rsidRPr="00DA280D">
              <w:rPr>
                <w:rFonts w:ascii="Times New Roman" w:hAnsi="Times New Roman"/>
                <w:b/>
                <w:spacing w:val="0"/>
                <w:position w:val="0"/>
                <w:sz w:val="24"/>
                <w:szCs w:val="24"/>
                <w:lang w:val="tr-TR"/>
              </w:rPr>
              <w:t>YENİLENME</w:t>
            </w:r>
            <w:r w:rsidRPr="00DA280D">
              <w:rPr>
                <w:rFonts w:ascii="Times New Roman" w:hAnsi="Times New Roman"/>
                <w:b/>
                <w:spacing w:val="0"/>
                <w:position w:val="0"/>
                <w:sz w:val="24"/>
                <w:szCs w:val="24"/>
                <w:lang w:val="tr-TR"/>
              </w:rPr>
              <w:t xml:space="preserve"> TARİHİ</w:t>
            </w:r>
          </w:p>
        </w:tc>
      </w:tr>
    </w:tbl>
    <w:p w:rsidR="00295C5E" w:rsidRPr="00DA280D" w:rsidRDefault="00295C5E" w:rsidP="008F7EF9">
      <w:pPr>
        <w:spacing w:line="360" w:lineRule="auto"/>
        <w:rPr>
          <w:lang w:val="tr-TR"/>
        </w:rPr>
      </w:pPr>
    </w:p>
    <w:sectPr w:rsidR="00295C5E" w:rsidRPr="00DA280D" w:rsidSect="00D75F28">
      <w:footerReference w:type="default" r:id="rId8"/>
      <w:pgSz w:w="11906" w:h="16838"/>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82" w:rsidRDefault="001D1A82">
      <w:r>
        <w:separator/>
      </w:r>
    </w:p>
  </w:endnote>
  <w:endnote w:type="continuationSeparator" w:id="0">
    <w:p w:rsidR="001D1A82" w:rsidRDefault="001D1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Arial Black">
    <w:panose1 w:val="020B0A04020102020204"/>
    <w:charset w:val="A2"/>
    <w:family w:val="swiss"/>
    <w:pitch w:val="variable"/>
    <w:sig w:usb0="00000287" w:usb1="00000000" w:usb2="00000000" w:usb3="00000000" w:csb0="0000009F" w:csb1="00000000"/>
  </w:font>
  <w:font w:name="Tahoma">
    <w:panose1 w:val="020B0604030504040204"/>
    <w:charset w:val="A2"/>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254"/>
      <w:docPartObj>
        <w:docPartGallery w:val="Page Numbers (Bottom of Page)"/>
        <w:docPartUnique/>
      </w:docPartObj>
    </w:sdtPr>
    <w:sdtContent>
      <w:sdt>
        <w:sdtPr>
          <w:id w:val="861459903"/>
          <w:docPartObj>
            <w:docPartGallery w:val="Page Numbers (Top of Page)"/>
            <w:docPartUnique/>
          </w:docPartObj>
        </w:sdtPr>
        <w:sdtContent>
          <w:p w:rsidR="001D1A82" w:rsidRDefault="00664D34">
            <w:pPr>
              <w:pStyle w:val="Altbilgi"/>
              <w:jc w:val="right"/>
            </w:pPr>
            <w:r>
              <w:rPr>
                <w:b/>
                <w:sz w:val="24"/>
                <w:szCs w:val="24"/>
              </w:rPr>
              <w:fldChar w:fldCharType="begin"/>
            </w:r>
            <w:r w:rsidR="001D1A82">
              <w:rPr>
                <w:b/>
              </w:rPr>
              <w:instrText>PAGE</w:instrText>
            </w:r>
            <w:r>
              <w:rPr>
                <w:b/>
                <w:sz w:val="24"/>
                <w:szCs w:val="24"/>
              </w:rPr>
              <w:fldChar w:fldCharType="separate"/>
            </w:r>
            <w:r w:rsidR="00DA280D">
              <w:rPr>
                <w:b/>
                <w:noProof/>
              </w:rPr>
              <w:t>13</w:t>
            </w:r>
            <w:r>
              <w:rPr>
                <w:b/>
                <w:sz w:val="24"/>
                <w:szCs w:val="24"/>
              </w:rPr>
              <w:fldChar w:fldCharType="end"/>
            </w:r>
            <w:r w:rsidR="001D1A82">
              <w:t xml:space="preserve"> / </w:t>
            </w:r>
            <w:r>
              <w:rPr>
                <w:b/>
                <w:sz w:val="24"/>
                <w:szCs w:val="24"/>
              </w:rPr>
              <w:fldChar w:fldCharType="begin"/>
            </w:r>
            <w:r w:rsidR="001D1A82">
              <w:rPr>
                <w:b/>
              </w:rPr>
              <w:instrText>NUMPAGES</w:instrText>
            </w:r>
            <w:r>
              <w:rPr>
                <w:b/>
                <w:sz w:val="24"/>
                <w:szCs w:val="24"/>
              </w:rPr>
              <w:fldChar w:fldCharType="separate"/>
            </w:r>
            <w:r w:rsidR="00DA280D">
              <w:rPr>
                <w:b/>
                <w:noProof/>
              </w:rPr>
              <w:t>22</w:t>
            </w:r>
            <w:r>
              <w:rPr>
                <w:b/>
                <w:sz w:val="24"/>
                <w:szCs w:val="24"/>
              </w:rPr>
              <w:fldChar w:fldCharType="end"/>
            </w:r>
          </w:p>
        </w:sdtContent>
      </w:sdt>
    </w:sdtContent>
  </w:sdt>
  <w:p w:rsidR="001D1A82" w:rsidRPr="00CB7509" w:rsidRDefault="001D1A82">
    <w:pPr>
      <w:pStyle w:val="Altbilgi"/>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82" w:rsidRDefault="001D1A82">
      <w:r>
        <w:separator/>
      </w:r>
    </w:p>
  </w:footnote>
  <w:footnote w:type="continuationSeparator" w:id="0">
    <w:p w:rsidR="001D1A82" w:rsidRDefault="001D1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Balk1"/>
      <w:lvlText w:val="%1."/>
      <w:legacy w:legacy="1" w:legacySpace="144" w:legacyIndent="0"/>
      <w:lvlJc w:val="left"/>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nsid w:val="0C524874"/>
    <w:multiLevelType w:val="hybridMultilevel"/>
    <w:tmpl w:val="2F24E3BE"/>
    <w:lvl w:ilvl="0" w:tplc="5D8C352C">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BE124C"/>
    <w:multiLevelType w:val="hybridMultilevel"/>
    <w:tmpl w:val="043258A6"/>
    <w:lvl w:ilvl="0" w:tplc="482C5402">
      <w:start w:val="1"/>
      <w:numFmt w:val="decimal"/>
      <w:lvlText w:val="%1."/>
      <w:lvlJc w:val="left"/>
      <w:pPr>
        <w:tabs>
          <w:tab w:val="num" w:pos="720"/>
        </w:tabs>
        <w:ind w:left="720" w:hanging="360"/>
      </w:pPr>
      <w:rPr>
        <w:rFonts w:hint="default"/>
        <w:b/>
        <w:color w:val="auto"/>
      </w:rPr>
    </w:lvl>
    <w:lvl w:ilvl="1" w:tplc="634E2986">
      <w:numFmt w:val="none"/>
      <w:lvlText w:val=""/>
      <w:lvlJc w:val="left"/>
      <w:pPr>
        <w:tabs>
          <w:tab w:val="num" w:pos="360"/>
        </w:tabs>
      </w:pPr>
    </w:lvl>
    <w:lvl w:ilvl="2" w:tplc="6CBE3006">
      <w:numFmt w:val="none"/>
      <w:lvlText w:val=""/>
      <w:lvlJc w:val="left"/>
      <w:pPr>
        <w:tabs>
          <w:tab w:val="num" w:pos="360"/>
        </w:tabs>
      </w:pPr>
    </w:lvl>
    <w:lvl w:ilvl="3" w:tplc="A8C64D50">
      <w:numFmt w:val="none"/>
      <w:lvlText w:val=""/>
      <w:lvlJc w:val="left"/>
      <w:pPr>
        <w:tabs>
          <w:tab w:val="num" w:pos="360"/>
        </w:tabs>
      </w:pPr>
    </w:lvl>
    <w:lvl w:ilvl="4" w:tplc="5FE8D3B6">
      <w:numFmt w:val="none"/>
      <w:lvlText w:val=""/>
      <w:lvlJc w:val="left"/>
      <w:pPr>
        <w:tabs>
          <w:tab w:val="num" w:pos="360"/>
        </w:tabs>
      </w:pPr>
    </w:lvl>
    <w:lvl w:ilvl="5" w:tplc="7BBC4AD0">
      <w:numFmt w:val="none"/>
      <w:lvlText w:val=""/>
      <w:lvlJc w:val="left"/>
      <w:pPr>
        <w:tabs>
          <w:tab w:val="num" w:pos="360"/>
        </w:tabs>
      </w:pPr>
    </w:lvl>
    <w:lvl w:ilvl="6" w:tplc="5A3E76EC">
      <w:numFmt w:val="none"/>
      <w:lvlText w:val=""/>
      <w:lvlJc w:val="left"/>
      <w:pPr>
        <w:tabs>
          <w:tab w:val="num" w:pos="360"/>
        </w:tabs>
      </w:pPr>
    </w:lvl>
    <w:lvl w:ilvl="7" w:tplc="CDE214B0">
      <w:numFmt w:val="none"/>
      <w:lvlText w:val=""/>
      <w:lvlJc w:val="left"/>
      <w:pPr>
        <w:tabs>
          <w:tab w:val="num" w:pos="360"/>
        </w:tabs>
      </w:pPr>
    </w:lvl>
    <w:lvl w:ilvl="8" w:tplc="1E2E26BA">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3B2768"/>
    <w:rsid w:val="0000220C"/>
    <w:rsid w:val="00017C9B"/>
    <w:rsid w:val="00017D91"/>
    <w:rsid w:val="000219A7"/>
    <w:rsid w:val="00046407"/>
    <w:rsid w:val="00050041"/>
    <w:rsid w:val="000540A6"/>
    <w:rsid w:val="00064F0F"/>
    <w:rsid w:val="000A22A7"/>
    <w:rsid w:val="000A3611"/>
    <w:rsid w:val="000A48DC"/>
    <w:rsid w:val="000B1875"/>
    <w:rsid w:val="000B7B50"/>
    <w:rsid w:val="000D270B"/>
    <w:rsid w:val="000D73B5"/>
    <w:rsid w:val="000E65F4"/>
    <w:rsid w:val="000E6903"/>
    <w:rsid w:val="000F6B80"/>
    <w:rsid w:val="0010143E"/>
    <w:rsid w:val="00115EA4"/>
    <w:rsid w:val="00116682"/>
    <w:rsid w:val="001201F2"/>
    <w:rsid w:val="00123081"/>
    <w:rsid w:val="00124504"/>
    <w:rsid w:val="001257DD"/>
    <w:rsid w:val="00143867"/>
    <w:rsid w:val="0014576B"/>
    <w:rsid w:val="00153ED4"/>
    <w:rsid w:val="00156344"/>
    <w:rsid w:val="00177F21"/>
    <w:rsid w:val="001918C1"/>
    <w:rsid w:val="00191F9A"/>
    <w:rsid w:val="00197B40"/>
    <w:rsid w:val="001A66F4"/>
    <w:rsid w:val="001B21BA"/>
    <w:rsid w:val="001D1A82"/>
    <w:rsid w:val="00204A73"/>
    <w:rsid w:val="00216177"/>
    <w:rsid w:val="0023066A"/>
    <w:rsid w:val="002368C8"/>
    <w:rsid w:val="00242A18"/>
    <w:rsid w:val="002449E8"/>
    <w:rsid w:val="0025502E"/>
    <w:rsid w:val="00274CBB"/>
    <w:rsid w:val="0028116C"/>
    <w:rsid w:val="002866F3"/>
    <w:rsid w:val="00295C5E"/>
    <w:rsid w:val="002A18C9"/>
    <w:rsid w:val="002A28A9"/>
    <w:rsid w:val="002C4803"/>
    <w:rsid w:val="002C5663"/>
    <w:rsid w:val="002C5C6A"/>
    <w:rsid w:val="002D3E2C"/>
    <w:rsid w:val="002F1AE5"/>
    <w:rsid w:val="003460A5"/>
    <w:rsid w:val="00351EDC"/>
    <w:rsid w:val="00362B03"/>
    <w:rsid w:val="00365D45"/>
    <w:rsid w:val="00381FEB"/>
    <w:rsid w:val="00382018"/>
    <w:rsid w:val="003826E7"/>
    <w:rsid w:val="00384C84"/>
    <w:rsid w:val="00393B0B"/>
    <w:rsid w:val="00395B95"/>
    <w:rsid w:val="003A2233"/>
    <w:rsid w:val="003B2768"/>
    <w:rsid w:val="003D1F47"/>
    <w:rsid w:val="003F5D0C"/>
    <w:rsid w:val="00405140"/>
    <w:rsid w:val="00414F94"/>
    <w:rsid w:val="004152A9"/>
    <w:rsid w:val="00433F29"/>
    <w:rsid w:val="00436AD5"/>
    <w:rsid w:val="00436FF7"/>
    <w:rsid w:val="004502F0"/>
    <w:rsid w:val="0045142F"/>
    <w:rsid w:val="0045185F"/>
    <w:rsid w:val="00457461"/>
    <w:rsid w:val="004721D2"/>
    <w:rsid w:val="00476C08"/>
    <w:rsid w:val="00477CC9"/>
    <w:rsid w:val="00481BF1"/>
    <w:rsid w:val="00490DF6"/>
    <w:rsid w:val="00491196"/>
    <w:rsid w:val="004A009B"/>
    <w:rsid w:val="004A4FB8"/>
    <w:rsid w:val="004A749B"/>
    <w:rsid w:val="004D0A7E"/>
    <w:rsid w:val="004E47C9"/>
    <w:rsid w:val="004F566E"/>
    <w:rsid w:val="00510EDD"/>
    <w:rsid w:val="00512AD4"/>
    <w:rsid w:val="00513EA1"/>
    <w:rsid w:val="005356E8"/>
    <w:rsid w:val="00544C26"/>
    <w:rsid w:val="00545CFB"/>
    <w:rsid w:val="00551C56"/>
    <w:rsid w:val="005560FE"/>
    <w:rsid w:val="0055644B"/>
    <w:rsid w:val="00557CD0"/>
    <w:rsid w:val="00584A48"/>
    <w:rsid w:val="005853AA"/>
    <w:rsid w:val="005907CA"/>
    <w:rsid w:val="005A1F60"/>
    <w:rsid w:val="005B0F70"/>
    <w:rsid w:val="005B2BB5"/>
    <w:rsid w:val="005C7DCD"/>
    <w:rsid w:val="005D7278"/>
    <w:rsid w:val="005E091D"/>
    <w:rsid w:val="005F46A1"/>
    <w:rsid w:val="00621428"/>
    <w:rsid w:val="006224A9"/>
    <w:rsid w:val="00634E44"/>
    <w:rsid w:val="006418F7"/>
    <w:rsid w:val="00643006"/>
    <w:rsid w:val="00644436"/>
    <w:rsid w:val="00650064"/>
    <w:rsid w:val="006543A7"/>
    <w:rsid w:val="00664D34"/>
    <w:rsid w:val="00666CC7"/>
    <w:rsid w:val="00670D79"/>
    <w:rsid w:val="0068168E"/>
    <w:rsid w:val="006869D6"/>
    <w:rsid w:val="00695602"/>
    <w:rsid w:val="006966A5"/>
    <w:rsid w:val="006B4395"/>
    <w:rsid w:val="006C252A"/>
    <w:rsid w:val="006D40A3"/>
    <w:rsid w:val="006D4CEA"/>
    <w:rsid w:val="006F0F62"/>
    <w:rsid w:val="007007C5"/>
    <w:rsid w:val="00715CBF"/>
    <w:rsid w:val="00715FC8"/>
    <w:rsid w:val="00727C57"/>
    <w:rsid w:val="00746F64"/>
    <w:rsid w:val="0075120E"/>
    <w:rsid w:val="00756854"/>
    <w:rsid w:val="00767AED"/>
    <w:rsid w:val="0078760B"/>
    <w:rsid w:val="00796F73"/>
    <w:rsid w:val="00797F76"/>
    <w:rsid w:val="007A3A50"/>
    <w:rsid w:val="007A3B14"/>
    <w:rsid w:val="007A5DB8"/>
    <w:rsid w:val="007A72F9"/>
    <w:rsid w:val="007B05A0"/>
    <w:rsid w:val="007B46F0"/>
    <w:rsid w:val="007C0204"/>
    <w:rsid w:val="007D1674"/>
    <w:rsid w:val="007F563B"/>
    <w:rsid w:val="00805CBE"/>
    <w:rsid w:val="00821AEA"/>
    <w:rsid w:val="00825297"/>
    <w:rsid w:val="00825D94"/>
    <w:rsid w:val="008335FF"/>
    <w:rsid w:val="00833E14"/>
    <w:rsid w:val="00833FF9"/>
    <w:rsid w:val="008408A5"/>
    <w:rsid w:val="0084346F"/>
    <w:rsid w:val="008A22C7"/>
    <w:rsid w:val="008A4706"/>
    <w:rsid w:val="008A6ED0"/>
    <w:rsid w:val="008B7299"/>
    <w:rsid w:val="008C76D9"/>
    <w:rsid w:val="008D0D1E"/>
    <w:rsid w:val="008D2D2E"/>
    <w:rsid w:val="008D5402"/>
    <w:rsid w:val="008D5DE3"/>
    <w:rsid w:val="008F3AED"/>
    <w:rsid w:val="008F5AAE"/>
    <w:rsid w:val="008F692F"/>
    <w:rsid w:val="008F7EF9"/>
    <w:rsid w:val="00900493"/>
    <w:rsid w:val="00902DA9"/>
    <w:rsid w:val="00912A2C"/>
    <w:rsid w:val="00914BAB"/>
    <w:rsid w:val="0091711A"/>
    <w:rsid w:val="009273DB"/>
    <w:rsid w:val="00936952"/>
    <w:rsid w:val="00945395"/>
    <w:rsid w:val="00950681"/>
    <w:rsid w:val="00951F5F"/>
    <w:rsid w:val="00964645"/>
    <w:rsid w:val="00973FFE"/>
    <w:rsid w:val="00977070"/>
    <w:rsid w:val="0099538E"/>
    <w:rsid w:val="009A004C"/>
    <w:rsid w:val="009A3EDE"/>
    <w:rsid w:val="009C163C"/>
    <w:rsid w:val="009D0D96"/>
    <w:rsid w:val="009F233D"/>
    <w:rsid w:val="00A130DC"/>
    <w:rsid w:val="00A221A9"/>
    <w:rsid w:val="00A27554"/>
    <w:rsid w:val="00A41832"/>
    <w:rsid w:val="00A45B51"/>
    <w:rsid w:val="00A4752F"/>
    <w:rsid w:val="00A52AB8"/>
    <w:rsid w:val="00A540A2"/>
    <w:rsid w:val="00A5796F"/>
    <w:rsid w:val="00A62608"/>
    <w:rsid w:val="00A72BFC"/>
    <w:rsid w:val="00A8250E"/>
    <w:rsid w:val="00A9061D"/>
    <w:rsid w:val="00A936B0"/>
    <w:rsid w:val="00A93FCD"/>
    <w:rsid w:val="00A971A5"/>
    <w:rsid w:val="00AB5156"/>
    <w:rsid w:val="00AC062D"/>
    <w:rsid w:val="00AC68AF"/>
    <w:rsid w:val="00AD2790"/>
    <w:rsid w:val="00AD35EB"/>
    <w:rsid w:val="00AF205F"/>
    <w:rsid w:val="00B03F75"/>
    <w:rsid w:val="00B2277B"/>
    <w:rsid w:val="00B37FBF"/>
    <w:rsid w:val="00B60189"/>
    <w:rsid w:val="00B667A3"/>
    <w:rsid w:val="00B77A54"/>
    <w:rsid w:val="00B825F5"/>
    <w:rsid w:val="00B90F39"/>
    <w:rsid w:val="00B913EF"/>
    <w:rsid w:val="00BA200E"/>
    <w:rsid w:val="00BA211C"/>
    <w:rsid w:val="00BA4C48"/>
    <w:rsid w:val="00BB307E"/>
    <w:rsid w:val="00BC615A"/>
    <w:rsid w:val="00BC6290"/>
    <w:rsid w:val="00BE3E48"/>
    <w:rsid w:val="00BE5EA5"/>
    <w:rsid w:val="00C23A1E"/>
    <w:rsid w:val="00C359C0"/>
    <w:rsid w:val="00C54D60"/>
    <w:rsid w:val="00C55B70"/>
    <w:rsid w:val="00C605D7"/>
    <w:rsid w:val="00C61EC0"/>
    <w:rsid w:val="00C75404"/>
    <w:rsid w:val="00C855F4"/>
    <w:rsid w:val="00C870E9"/>
    <w:rsid w:val="00CB6407"/>
    <w:rsid w:val="00CB7509"/>
    <w:rsid w:val="00CD55BE"/>
    <w:rsid w:val="00CF0136"/>
    <w:rsid w:val="00D35C5F"/>
    <w:rsid w:val="00D45CC1"/>
    <w:rsid w:val="00D62CA4"/>
    <w:rsid w:val="00D7369D"/>
    <w:rsid w:val="00D75F28"/>
    <w:rsid w:val="00D76C3D"/>
    <w:rsid w:val="00D83D84"/>
    <w:rsid w:val="00D85F7D"/>
    <w:rsid w:val="00D8716F"/>
    <w:rsid w:val="00D87180"/>
    <w:rsid w:val="00D8779A"/>
    <w:rsid w:val="00D9730F"/>
    <w:rsid w:val="00DA280D"/>
    <w:rsid w:val="00DA5BC9"/>
    <w:rsid w:val="00DB4E95"/>
    <w:rsid w:val="00DC3F00"/>
    <w:rsid w:val="00DC7F4D"/>
    <w:rsid w:val="00DD20D8"/>
    <w:rsid w:val="00DD7E49"/>
    <w:rsid w:val="00DE28B7"/>
    <w:rsid w:val="00E042DA"/>
    <w:rsid w:val="00E224CB"/>
    <w:rsid w:val="00E31BFD"/>
    <w:rsid w:val="00E329C9"/>
    <w:rsid w:val="00E435F2"/>
    <w:rsid w:val="00E45F43"/>
    <w:rsid w:val="00E5286A"/>
    <w:rsid w:val="00E61F33"/>
    <w:rsid w:val="00E63339"/>
    <w:rsid w:val="00E640E5"/>
    <w:rsid w:val="00E71733"/>
    <w:rsid w:val="00E76D25"/>
    <w:rsid w:val="00E802A8"/>
    <w:rsid w:val="00E854FB"/>
    <w:rsid w:val="00E85C45"/>
    <w:rsid w:val="00E93DA6"/>
    <w:rsid w:val="00EB0B5D"/>
    <w:rsid w:val="00EB4552"/>
    <w:rsid w:val="00EC466F"/>
    <w:rsid w:val="00EC4A09"/>
    <w:rsid w:val="00EE3534"/>
    <w:rsid w:val="00EF3EC5"/>
    <w:rsid w:val="00EF78FE"/>
    <w:rsid w:val="00F00878"/>
    <w:rsid w:val="00F05322"/>
    <w:rsid w:val="00F156B2"/>
    <w:rsid w:val="00F157F9"/>
    <w:rsid w:val="00F23983"/>
    <w:rsid w:val="00F41329"/>
    <w:rsid w:val="00F515EE"/>
    <w:rsid w:val="00F5194A"/>
    <w:rsid w:val="00F60B08"/>
    <w:rsid w:val="00F64361"/>
    <w:rsid w:val="00F74F2D"/>
    <w:rsid w:val="00F801BC"/>
    <w:rsid w:val="00F929AD"/>
    <w:rsid w:val="00F92C57"/>
    <w:rsid w:val="00FB5188"/>
    <w:rsid w:val="00FC300C"/>
    <w:rsid w:val="00FF66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E8"/>
    <w:pPr>
      <w:overflowPunct w:val="0"/>
      <w:autoSpaceDE w:val="0"/>
      <w:autoSpaceDN w:val="0"/>
      <w:adjustRightInd w:val="0"/>
      <w:textAlignment w:val="baseline"/>
    </w:pPr>
    <w:rPr>
      <w:rFonts w:ascii="Arial" w:hAnsi="Arial"/>
      <w:spacing w:val="20"/>
      <w:kern w:val="32"/>
      <w:position w:val="2"/>
      <w:sz w:val="22"/>
      <w:lang w:val="en-GB"/>
    </w:rPr>
  </w:style>
  <w:style w:type="paragraph" w:styleId="Balk1">
    <w:name w:val="heading 1"/>
    <w:basedOn w:val="Normal"/>
    <w:next w:val="Normal"/>
    <w:qFormat/>
    <w:rsid w:val="00551C56"/>
    <w:pPr>
      <w:keepNext/>
      <w:numPr>
        <w:numId w:val="1"/>
      </w:numPr>
      <w:overflowPunct/>
      <w:autoSpaceDE/>
      <w:autoSpaceDN/>
      <w:adjustRightInd/>
      <w:spacing w:before="240" w:after="60"/>
      <w:textAlignment w:val="auto"/>
      <w:outlineLvl w:val="0"/>
    </w:pPr>
    <w:rPr>
      <w:rFonts w:ascii="Arial Black" w:hAnsi="Arial Black"/>
      <w:b/>
      <w:kern w:val="28"/>
      <w:sz w:val="28"/>
      <w:lang w:val="tr-TR"/>
    </w:rPr>
  </w:style>
  <w:style w:type="paragraph" w:styleId="Balk2">
    <w:name w:val="heading 2"/>
    <w:basedOn w:val="Normal"/>
    <w:next w:val="Normal"/>
    <w:qFormat/>
    <w:rsid w:val="00551C56"/>
    <w:pPr>
      <w:keepNext/>
      <w:numPr>
        <w:ilvl w:val="1"/>
        <w:numId w:val="1"/>
      </w:numPr>
      <w:overflowPunct/>
      <w:autoSpaceDE/>
      <w:autoSpaceDN/>
      <w:adjustRightInd/>
      <w:spacing w:before="240" w:after="60"/>
      <w:textAlignment w:val="auto"/>
      <w:outlineLvl w:val="1"/>
    </w:pPr>
    <w:rPr>
      <w:rFonts w:ascii="Arial Black" w:hAnsi="Arial Black"/>
      <w:b/>
      <w:i/>
      <w:sz w:val="24"/>
      <w:lang w:val="tr-TR"/>
    </w:rPr>
  </w:style>
  <w:style w:type="paragraph" w:styleId="Balk3">
    <w:name w:val="heading 3"/>
    <w:basedOn w:val="Normal"/>
    <w:next w:val="Normal"/>
    <w:qFormat/>
    <w:rsid w:val="00551C56"/>
    <w:pPr>
      <w:keepNext/>
      <w:numPr>
        <w:ilvl w:val="2"/>
        <w:numId w:val="1"/>
      </w:numPr>
      <w:overflowPunct/>
      <w:autoSpaceDE/>
      <w:autoSpaceDN/>
      <w:adjustRightInd/>
      <w:spacing w:before="240" w:after="60"/>
      <w:textAlignment w:val="auto"/>
      <w:outlineLvl w:val="2"/>
    </w:pPr>
    <w:rPr>
      <w:rFonts w:ascii="Arial Black" w:hAnsi="Arial Black"/>
      <w:b/>
      <w:sz w:val="24"/>
      <w:lang w:val="tr-TR"/>
    </w:rPr>
  </w:style>
  <w:style w:type="paragraph" w:styleId="Balk4">
    <w:name w:val="heading 4"/>
    <w:basedOn w:val="Normal"/>
    <w:next w:val="Normal"/>
    <w:qFormat/>
    <w:rsid w:val="00551C56"/>
    <w:pPr>
      <w:keepNext/>
      <w:numPr>
        <w:ilvl w:val="3"/>
        <w:numId w:val="1"/>
      </w:numPr>
      <w:overflowPunct/>
      <w:autoSpaceDE/>
      <w:autoSpaceDN/>
      <w:adjustRightInd/>
      <w:spacing w:before="240" w:after="60"/>
      <w:textAlignment w:val="auto"/>
      <w:outlineLvl w:val="3"/>
    </w:pPr>
    <w:rPr>
      <w:rFonts w:ascii="Arial Black" w:hAnsi="Arial Black"/>
      <w:b/>
      <w:sz w:val="24"/>
      <w:lang w:val="tr-TR"/>
    </w:rPr>
  </w:style>
  <w:style w:type="paragraph" w:styleId="Balk5">
    <w:name w:val="heading 5"/>
    <w:basedOn w:val="Normal"/>
    <w:next w:val="Normal"/>
    <w:qFormat/>
    <w:rsid w:val="00551C56"/>
    <w:pPr>
      <w:numPr>
        <w:ilvl w:val="4"/>
        <w:numId w:val="1"/>
      </w:numPr>
      <w:overflowPunct/>
      <w:autoSpaceDE/>
      <w:autoSpaceDN/>
      <w:adjustRightInd/>
      <w:spacing w:before="240" w:after="60"/>
      <w:textAlignment w:val="auto"/>
      <w:outlineLvl w:val="4"/>
    </w:pPr>
    <w:rPr>
      <w:rFonts w:ascii="Arial Black" w:hAnsi="Arial Black"/>
      <w:b/>
      <w:lang w:val="tr-TR"/>
    </w:rPr>
  </w:style>
  <w:style w:type="paragraph" w:styleId="Balk6">
    <w:name w:val="heading 6"/>
    <w:basedOn w:val="Normal"/>
    <w:next w:val="Normal"/>
    <w:qFormat/>
    <w:rsid w:val="00551C56"/>
    <w:pPr>
      <w:numPr>
        <w:ilvl w:val="5"/>
        <w:numId w:val="1"/>
      </w:numPr>
      <w:overflowPunct/>
      <w:autoSpaceDE/>
      <w:autoSpaceDN/>
      <w:adjustRightInd/>
      <w:spacing w:before="240" w:after="60"/>
      <w:textAlignment w:val="auto"/>
      <w:outlineLvl w:val="5"/>
    </w:pPr>
    <w:rPr>
      <w:rFonts w:ascii="Times New Roman" w:hAnsi="Times New Roman"/>
      <w:b/>
      <w:i/>
      <w:lang w:val="tr-TR"/>
    </w:rPr>
  </w:style>
  <w:style w:type="paragraph" w:styleId="Balk7">
    <w:name w:val="heading 7"/>
    <w:basedOn w:val="Normal"/>
    <w:next w:val="Normal"/>
    <w:qFormat/>
    <w:rsid w:val="00551C56"/>
    <w:pPr>
      <w:numPr>
        <w:ilvl w:val="6"/>
        <w:numId w:val="1"/>
      </w:numPr>
      <w:overflowPunct/>
      <w:autoSpaceDE/>
      <w:autoSpaceDN/>
      <w:adjustRightInd/>
      <w:spacing w:before="240" w:after="60"/>
      <w:textAlignment w:val="auto"/>
      <w:outlineLvl w:val="6"/>
    </w:pPr>
    <w:rPr>
      <w:rFonts w:ascii="Arial Black" w:hAnsi="Arial Black"/>
      <w:b/>
      <w:sz w:val="20"/>
      <w:lang w:val="tr-TR"/>
    </w:rPr>
  </w:style>
  <w:style w:type="paragraph" w:styleId="Balk8">
    <w:name w:val="heading 8"/>
    <w:basedOn w:val="Normal"/>
    <w:next w:val="Normal"/>
    <w:qFormat/>
    <w:rsid w:val="00551C56"/>
    <w:pPr>
      <w:numPr>
        <w:ilvl w:val="7"/>
        <w:numId w:val="1"/>
      </w:numPr>
      <w:overflowPunct/>
      <w:autoSpaceDE/>
      <w:autoSpaceDN/>
      <w:adjustRightInd/>
      <w:spacing w:before="240" w:after="60"/>
      <w:textAlignment w:val="auto"/>
      <w:outlineLvl w:val="7"/>
    </w:pPr>
    <w:rPr>
      <w:rFonts w:ascii="Arial Black" w:hAnsi="Arial Black"/>
      <w:b/>
      <w:i/>
      <w:sz w:val="20"/>
      <w:lang w:val="tr-TR"/>
    </w:rPr>
  </w:style>
  <w:style w:type="paragraph" w:styleId="Balk9">
    <w:name w:val="heading 9"/>
    <w:basedOn w:val="Normal"/>
    <w:next w:val="Normal"/>
    <w:qFormat/>
    <w:rsid w:val="00551C56"/>
    <w:pPr>
      <w:numPr>
        <w:ilvl w:val="8"/>
        <w:numId w:val="1"/>
      </w:numPr>
      <w:overflowPunct/>
      <w:autoSpaceDE/>
      <w:autoSpaceDN/>
      <w:adjustRightInd/>
      <w:spacing w:before="240" w:after="60"/>
      <w:textAlignment w:val="auto"/>
      <w:outlineLvl w:val="8"/>
    </w:pPr>
    <w:rPr>
      <w:rFonts w:ascii="Arial Black" w:hAnsi="Arial Black"/>
      <w:b/>
      <w:i/>
      <w:sz w:val="1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4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449E8"/>
    <w:pPr>
      <w:tabs>
        <w:tab w:val="center" w:pos="4536"/>
        <w:tab w:val="right" w:pos="9072"/>
      </w:tabs>
    </w:pPr>
  </w:style>
  <w:style w:type="paragraph" w:styleId="Altbilgi">
    <w:name w:val="footer"/>
    <w:basedOn w:val="Normal"/>
    <w:link w:val="AltbilgiChar"/>
    <w:uiPriority w:val="99"/>
    <w:rsid w:val="002449E8"/>
    <w:pPr>
      <w:tabs>
        <w:tab w:val="center" w:pos="4536"/>
        <w:tab w:val="right" w:pos="9072"/>
      </w:tabs>
    </w:pPr>
  </w:style>
  <w:style w:type="character" w:styleId="SayfaNumaras">
    <w:name w:val="page number"/>
    <w:basedOn w:val="VarsaylanParagrafYazTipi"/>
    <w:rsid w:val="00F5194A"/>
  </w:style>
  <w:style w:type="paragraph" w:styleId="BalonMetni">
    <w:name w:val="Balloon Text"/>
    <w:basedOn w:val="Normal"/>
    <w:semiHidden/>
    <w:rsid w:val="008B7299"/>
    <w:rPr>
      <w:rFonts w:ascii="Tahoma" w:hAnsi="Tahoma" w:cs="Tahoma"/>
      <w:sz w:val="16"/>
      <w:szCs w:val="16"/>
    </w:rPr>
  </w:style>
  <w:style w:type="paragraph" w:styleId="GvdeMetni2">
    <w:name w:val="Body Text 2"/>
    <w:basedOn w:val="Normal"/>
    <w:rsid w:val="002C5663"/>
    <w:pPr>
      <w:overflowPunct/>
      <w:autoSpaceDE/>
      <w:autoSpaceDN/>
      <w:adjustRightInd/>
      <w:jc w:val="both"/>
      <w:textAlignment w:val="auto"/>
    </w:pPr>
    <w:rPr>
      <w:spacing w:val="0"/>
      <w:kern w:val="0"/>
      <w:position w:val="0"/>
      <w:sz w:val="24"/>
      <w:lang w:val="tr-TR"/>
    </w:rPr>
  </w:style>
  <w:style w:type="paragraph" w:styleId="GvdeMetniGirintisi">
    <w:name w:val="Body Text Indent"/>
    <w:basedOn w:val="Normal"/>
    <w:rsid w:val="00153ED4"/>
    <w:pPr>
      <w:spacing w:after="120"/>
      <w:ind w:left="283"/>
    </w:pPr>
  </w:style>
  <w:style w:type="paragraph" w:styleId="GvdeMetni3">
    <w:name w:val="Body Text 3"/>
    <w:basedOn w:val="Normal"/>
    <w:rsid w:val="00153ED4"/>
    <w:pPr>
      <w:spacing w:after="120"/>
    </w:pPr>
    <w:rPr>
      <w:sz w:val="16"/>
      <w:szCs w:val="16"/>
    </w:rPr>
  </w:style>
  <w:style w:type="paragraph" w:styleId="ListeParagraf">
    <w:name w:val="List Paragraph"/>
    <w:basedOn w:val="Normal"/>
    <w:uiPriority w:val="34"/>
    <w:qFormat/>
    <w:rsid w:val="00D75F28"/>
    <w:pPr>
      <w:ind w:left="720"/>
      <w:contextualSpacing/>
    </w:pPr>
  </w:style>
  <w:style w:type="character" w:styleId="Gl">
    <w:name w:val="Strong"/>
    <w:basedOn w:val="VarsaylanParagrafYazTipi"/>
    <w:uiPriority w:val="22"/>
    <w:qFormat/>
    <w:rsid w:val="00C61EC0"/>
    <w:rPr>
      <w:b/>
      <w:bCs/>
    </w:rPr>
  </w:style>
  <w:style w:type="paragraph" w:customStyle="1" w:styleId="CM10">
    <w:name w:val="CM10"/>
    <w:basedOn w:val="Normal"/>
    <w:next w:val="Normal"/>
    <w:uiPriority w:val="99"/>
    <w:rsid w:val="00510EDD"/>
    <w:pPr>
      <w:widowControl w:val="0"/>
      <w:overflowPunct/>
      <w:spacing w:line="276" w:lineRule="atLeast"/>
      <w:textAlignment w:val="auto"/>
    </w:pPr>
    <w:rPr>
      <w:rFonts w:ascii="Times" w:eastAsiaTheme="minorEastAsia" w:hAnsi="Times" w:cstheme="minorBidi"/>
      <w:spacing w:val="0"/>
      <w:kern w:val="0"/>
      <w:position w:val="0"/>
      <w:sz w:val="24"/>
      <w:szCs w:val="24"/>
      <w:lang w:val="tr-TR"/>
    </w:rPr>
  </w:style>
  <w:style w:type="character" w:customStyle="1" w:styleId="AltbilgiChar">
    <w:name w:val="Altbilgi Char"/>
    <w:basedOn w:val="VarsaylanParagrafYazTipi"/>
    <w:link w:val="Altbilgi"/>
    <w:uiPriority w:val="99"/>
    <w:rsid w:val="000A22A7"/>
    <w:rPr>
      <w:rFonts w:ascii="Arial" w:hAnsi="Arial"/>
      <w:spacing w:val="20"/>
      <w:kern w:val="32"/>
      <w:position w:val="2"/>
      <w:sz w:val="22"/>
      <w:lang w:val="en-GB"/>
    </w:rPr>
  </w:style>
</w:styles>
</file>

<file path=word/webSettings.xml><?xml version="1.0" encoding="utf-8"?>
<w:webSettings xmlns:r="http://schemas.openxmlformats.org/officeDocument/2006/relationships" xmlns:w="http://schemas.openxmlformats.org/wordprocessingml/2006/main">
  <w:divs>
    <w:div w:id="655888051">
      <w:bodyDiv w:val="1"/>
      <w:marLeft w:val="0"/>
      <w:marRight w:val="0"/>
      <w:marTop w:val="0"/>
      <w:marBottom w:val="0"/>
      <w:divBdr>
        <w:top w:val="none" w:sz="0" w:space="0" w:color="auto"/>
        <w:left w:val="none" w:sz="0" w:space="0" w:color="auto"/>
        <w:bottom w:val="none" w:sz="0" w:space="0" w:color="auto"/>
        <w:right w:val="none" w:sz="0" w:space="0" w:color="auto"/>
      </w:divBdr>
      <w:divsChild>
        <w:div w:id="1312980858">
          <w:marLeft w:val="0"/>
          <w:marRight w:val="0"/>
          <w:marTop w:val="0"/>
          <w:marBottom w:val="0"/>
          <w:divBdr>
            <w:top w:val="none" w:sz="0" w:space="0" w:color="auto"/>
            <w:left w:val="none" w:sz="0" w:space="0" w:color="auto"/>
            <w:bottom w:val="none" w:sz="0" w:space="0" w:color="auto"/>
            <w:right w:val="none" w:sz="0" w:space="0" w:color="auto"/>
          </w:divBdr>
          <w:divsChild>
            <w:div w:id="1661274031">
              <w:marLeft w:val="0"/>
              <w:marRight w:val="0"/>
              <w:marTop w:val="0"/>
              <w:marBottom w:val="0"/>
              <w:divBdr>
                <w:top w:val="none" w:sz="0" w:space="0" w:color="auto"/>
                <w:left w:val="none" w:sz="0" w:space="0" w:color="auto"/>
                <w:bottom w:val="none" w:sz="0" w:space="0" w:color="auto"/>
                <w:right w:val="none" w:sz="0" w:space="0" w:color="auto"/>
              </w:divBdr>
              <w:divsChild>
                <w:div w:id="566693501">
                  <w:marLeft w:val="0"/>
                  <w:marRight w:val="0"/>
                  <w:marTop w:val="0"/>
                  <w:marBottom w:val="0"/>
                  <w:divBdr>
                    <w:top w:val="none" w:sz="0" w:space="0" w:color="auto"/>
                    <w:left w:val="none" w:sz="0" w:space="0" w:color="auto"/>
                    <w:bottom w:val="none" w:sz="0" w:space="0" w:color="auto"/>
                    <w:right w:val="none" w:sz="0" w:space="0" w:color="auto"/>
                  </w:divBdr>
                  <w:divsChild>
                    <w:div w:id="1047922282">
                      <w:marLeft w:val="0"/>
                      <w:marRight w:val="0"/>
                      <w:marTop w:val="0"/>
                      <w:marBottom w:val="0"/>
                      <w:divBdr>
                        <w:top w:val="none" w:sz="0" w:space="0" w:color="auto"/>
                        <w:left w:val="none" w:sz="0" w:space="0" w:color="auto"/>
                        <w:bottom w:val="none" w:sz="0" w:space="0" w:color="auto"/>
                        <w:right w:val="none" w:sz="0" w:space="0" w:color="auto"/>
                      </w:divBdr>
                      <w:divsChild>
                        <w:div w:id="596669116">
                          <w:marLeft w:val="0"/>
                          <w:marRight w:val="0"/>
                          <w:marTop w:val="0"/>
                          <w:marBottom w:val="0"/>
                          <w:divBdr>
                            <w:top w:val="none" w:sz="0" w:space="0" w:color="auto"/>
                            <w:left w:val="none" w:sz="0" w:space="0" w:color="auto"/>
                            <w:bottom w:val="none" w:sz="0" w:space="0" w:color="auto"/>
                            <w:right w:val="none" w:sz="0" w:space="0" w:color="auto"/>
                          </w:divBdr>
                          <w:divsChild>
                            <w:div w:id="1539704224">
                              <w:marLeft w:val="14"/>
                              <w:marRight w:val="0"/>
                              <w:marTop w:val="130"/>
                              <w:marBottom w:val="0"/>
                              <w:divBdr>
                                <w:top w:val="none" w:sz="0" w:space="0" w:color="auto"/>
                                <w:left w:val="none" w:sz="0" w:space="0" w:color="auto"/>
                                <w:bottom w:val="none" w:sz="0" w:space="0" w:color="auto"/>
                                <w:right w:val="none" w:sz="0" w:space="0" w:color="auto"/>
                              </w:divBdr>
                            </w:div>
                            <w:div w:id="1227258685">
                              <w:marLeft w:val="14"/>
                              <w:marRight w:val="0"/>
                              <w:marTop w:val="5"/>
                              <w:marBottom w:val="0"/>
                              <w:divBdr>
                                <w:top w:val="none" w:sz="0" w:space="0" w:color="auto"/>
                                <w:left w:val="none" w:sz="0" w:space="0" w:color="auto"/>
                                <w:bottom w:val="none" w:sz="0" w:space="0" w:color="auto"/>
                                <w:right w:val="none" w:sz="0" w:space="0" w:color="auto"/>
                              </w:divBdr>
                            </w:div>
                            <w:div w:id="262809101">
                              <w:marLeft w:val="14"/>
                              <w:marRight w:val="0"/>
                              <w:marTop w:val="5"/>
                              <w:marBottom w:val="0"/>
                              <w:divBdr>
                                <w:top w:val="none" w:sz="0" w:space="0" w:color="auto"/>
                                <w:left w:val="none" w:sz="0" w:space="0" w:color="auto"/>
                                <w:bottom w:val="none" w:sz="0" w:space="0" w:color="auto"/>
                                <w:right w:val="none" w:sz="0" w:space="0" w:color="auto"/>
                              </w:divBdr>
                            </w:div>
                            <w:div w:id="1429421429">
                              <w:marLeft w:val="14"/>
                              <w:marRight w:val="0"/>
                              <w:marTop w:val="5"/>
                              <w:marBottom w:val="0"/>
                              <w:divBdr>
                                <w:top w:val="none" w:sz="0" w:space="0" w:color="auto"/>
                                <w:left w:val="none" w:sz="0" w:space="0" w:color="auto"/>
                                <w:bottom w:val="none" w:sz="0" w:space="0" w:color="auto"/>
                                <w:right w:val="none" w:sz="0" w:space="0" w:color="auto"/>
                              </w:divBdr>
                            </w:div>
                            <w:div w:id="1470126504">
                              <w:marLeft w:val="14"/>
                              <w:marRight w:val="0"/>
                              <w:marTop w:val="5"/>
                              <w:marBottom w:val="0"/>
                              <w:divBdr>
                                <w:top w:val="none" w:sz="0" w:space="0" w:color="auto"/>
                                <w:left w:val="none" w:sz="0" w:space="0" w:color="auto"/>
                                <w:bottom w:val="none" w:sz="0" w:space="0" w:color="auto"/>
                                <w:right w:val="none" w:sz="0" w:space="0" w:color="auto"/>
                              </w:divBdr>
                            </w:div>
                            <w:div w:id="584999008">
                              <w:marLeft w:val="14"/>
                              <w:marRight w:val="0"/>
                              <w:marTop w:val="5"/>
                              <w:marBottom w:val="0"/>
                              <w:divBdr>
                                <w:top w:val="none" w:sz="0" w:space="0" w:color="auto"/>
                                <w:left w:val="none" w:sz="0" w:space="0" w:color="auto"/>
                                <w:bottom w:val="none" w:sz="0" w:space="0" w:color="auto"/>
                                <w:right w:val="none" w:sz="0" w:space="0" w:color="auto"/>
                              </w:divBdr>
                            </w:div>
                            <w:div w:id="1767968027">
                              <w:marLeft w:val="14"/>
                              <w:marRight w:val="0"/>
                              <w:marTop w:val="5"/>
                              <w:marBottom w:val="0"/>
                              <w:divBdr>
                                <w:top w:val="none" w:sz="0" w:space="0" w:color="auto"/>
                                <w:left w:val="none" w:sz="0" w:space="0" w:color="auto"/>
                                <w:bottom w:val="none" w:sz="0" w:space="0" w:color="auto"/>
                                <w:right w:val="none" w:sz="0" w:space="0" w:color="auto"/>
                              </w:divBdr>
                            </w:div>
                            <w:div w:id="1169639885">
                              <w:marLeft w:val="14"/>
                              <w:marRight w:val="0"/>
                              <w:marTop w:val="5"/>
                              <w:marBottom w:val="0"/>
                              <w:divBdr>
                                <w:top w:val="none" w:sz="0" w:space="0" w:color="auto"/>
                                <w:left w:val="none" w:sz="0" w:space="0" w:color="auto"/>
                                <w:bottom w:val="none" w:sz="0" w:space="0" w:color="auto"/>
                                <w:right w:val="none" w:sz="0" w:space="0" w:color="auto"/>
                              </w:divBdr>
                            </w:div>
                            <w:div w:id="1232741439">
                              <w:marLeft w:val="14"/>
                              <w:marRight w:val="0"/>
                              <w:marTop w:val="5"/>
                              <w:marBottom w:val="0"/>
                              <w:divBdr>
                                <w:top w:val="none" w:sz="0" w:space="0" w:color="auto"/>
                                <w:left w:val="none" w:sz="0" w:space="0" w:color="auto"/>
                                <w:bottom w:val="none" w:sz="0" w:space="0" w:color="auto"/>
                                <w:right w:val="none" w:sz="0" w:space="0" w:color="auto"/>
                              </w:divBdr>
                            </w:div>
                            <w:div w:id="103352685">
                              <w:marLeft w:val="14"/>
                              <w:marRight w:val="0"/>
                              <w:marTop w:val="5"/>
                              <w:marBottom w:val="0"/>
                              <w:divBdr>
                                <w:top w:val="none" w:sz="0" w:space="0" w:color="auto"/>
                                <w:left w:val="none" w:sz="0" w:space="0" w:color="auto"/>
                                <w:bottom w:val="none" w:sz="0" w:space="0" w:color="auto"/>
                                <w:right w:val="none" w:sz="0" w:space="0" w:color="auto"/>
                              </w:divBdr>
                            </w:div>
                            <w:div w:id="800004028">
                              <w:marLeft w:val="14"/>
                              <w:marRight w:val="0"/>
                              <w:marTop w:val="5"/>
                              <w:marBottom w:val="0"/>
                              <w:divBdr>
                                <w:top w:val="none" w:sz="0" w:space="0" w:color="auto"/>
                                <w:left w:val="none" w:sz="0" w:space="0" w:color="auto"/>
                                <w:bottom w:val="none" w:sz="0" w:space="0" w:color="auto"/>
                                <w:right w:val="none" w:sz="0" w:space="0" w:color="auto"/>
                              </w:divBdr>
                            </w:div>
                            <w:div w:id="201869070">
                              <w:marLeft w:val="14"/>
                              <w:marRight w:val="0"/>
                              <w:marTop w:val="5"/>
                              <w:marBottom w:val="0"/>
                              <w:divBdr>
                                <w:top w:val="none" w:sz="0" w:space="0" w:color="auto"/>
                                <w:left w:val="none" w:sz="0" w:space="0" w:color="auto"/>
                                <w:bottom w:val="none" w:sz="0" w:space="0" w:color="auto"/>
                                <w:right w:val="none" w:sz="0" w:space="0" w:color="auto"/>
                              </w:divBdr>
                            </w:div>
                            <w:div w:id="11230198">
                              <w:marLeft w:val="14"/>
                              <w:marRight w:val="0"/>
                              <w:marTop w:val="5"/>
                              <w:marBottom w:val="0"/>
                              <w:divBdr>
                                <w:top w:val="none" w:sz="0" w:space="0" w:color="auto"/>
                                <w:left w:val="none" w:sz="0" w:space="0" w:color="auto"/>
                                <w:bottom w:val="none" w:sz="0" w:space="0" w:color="auto"/>
                                <w:right w:val="none" w:sz="0" w:space="0" w:color="auto"/>
                              </w:divBdr>
                            </w:div>
                            <w:div w:id="396323721">
                              <w:marLeft w:val="14"/>
                              <w:marRight w:val="0"/>
                              <w:marTop w:val="5"/>
                              <w:marBottom w:val="0"/>
                              <w:divBdr>
                                <w:top w:val="none" w:sz="0" w:space="0" w:color="auto"/>
                                <w:left w:val="none" w:sz="0" w:space="0" w:color="auto"/>
                                <w:bottom w:val="none" w:sz="0" w:space="0" w:color="auto"/>
                                <w:right w:val="none" w:sz="0" w:space="0" w:color="auto"/>
                              </w:divBdr>
                            </w:div>
                            <w:div w:id="247345000">
                              <w:marLeft w:val="14"/>
                              <w:marRight w:val="0"/>
                              <w:marTop w:val="5"/>
                              <w:marBottom w:val="0"/>
                              <w:divBdr>
                                <w:top w:val="none" w:sz="0" w:space="0" w:color="auto"/>
                                <w:left w:val="none" w:sz="0" w:space="0" w:color="auto"/>
                                <w:bottom w:val="none" w:sz="0" w:space="0" w:color="auto"/>
                                <w:right w:val="none" w:sz="0" w:space="0" w:color="auto"/>
                              </w:divBdr>
                            </w:div>
                            <w:div w:id="836070876">
                              <w:marLeft w:val="14"/>
                              <w:marRight w:val="0"/>
                              <w:marTop w:val="5"/>
                              <w:marBottom w:val="0"/>
                              <w:divBdr>
                                <w:top w:val="none" w:sz="0" w:space="0" w:color="auto"/>
                                <w:left w:val="none" w:sz="0" w:space="0" w:color="auto"/>
                                <w:bottom w:val="none" w:sz="0" w:space="0" w:color="auto"/>
                                <w:right w:val="none" w:sz="0" w:space="0" w:color="auto"/>
                              </w:divBdr>
                            </w:div>
                            <w:div w:id="1178620913">
                              <w:marLeft w:val="14"/>
                              <w:marRight w:val="0"/>
                              <w:marTop w:val="5"/>
                              <w:marBottom w:val="0"/>
                              <w:divBdr>
                                <w:top w:val="none" w:sz="0" w:space="0" w:color="auto"/>
                                <w:left w:val="none" w:sz="0" w:space="0" w:color="auto"/>
                                <w:bottom w:val="none" w:sz="0" w:space="0" w:color="auto"/>
                                <w:right w:val="none" w:sz="0" w:space="0" w:color="auto"/>
                              </w:divBdr>
                            </w:div>
                            <w:div w:id="1696925115">
                              <w:marLeft w:val="14"/>
                              <w:marRight w:val="0"/>
                              <w:marTop w:val="5"/>
                              <w:marBottom w:val="0"/>
                              <w:divBdr>
                                <w:top w:val="none" w:sz="0" w:space="0" w:color="auto"/>
                                <w:left w:val="none" w:sz="0" w:space="0" w:color="auto"/>
                                <w:bottom w:val="none" w:sz="0" w:space="0" w:color="auto"/>
                                <w:right w:val="none" w:sz="0" w:space="0" w:color="auto"/>
                              </w:divBdr>
                            </w:div>
                            <w:div w:id="1571382362">
                              <w:marLeft w:val="14"/>
                              <w:marRight w:val="0"/>
                              <w:marTop w:val="5"/>
                              <w:marBottom w:val="0"/>
                              <w:divBdr>
                                <w:top w:val="none" w:sz="0" w:space="0" w:color="auto"/>
                                <w:left w:val="none" w:sz="0" w:space="0" w:color="auto"/>
                                <w:bottom w:val="none" w:sz="0" w:space="0" w:color="auto"/>
                                <w:right w:val="none" w:sz="0" w:space="0" w:color="auto"/>
                              </w:divBdr>
                            </w:div>
                            <w:div w:id="1692561123">
                              <w:marLeft w:val="14"/>
                              <w:marRight w:val="0"/>
                              <w:marTop w:val="5"/>
                              <w:marBottom w:val="0"/>
                              <w:divBdr>
                                <w:top w:val="none" w:sz="0" w:space="0" w:color="auto"/>
                                <w:left w:val="none" w:sz="0" w:space="0" w:color="auto"/>
                                <w:bottom w:val="none" w:sz="0" w:space="0" w:color="auto"/>
                                <w:right w:val="none" w:sz="0" w:space="0" w:color="auto"/>
                              </w:divBdr>
                            </w:div>
                            <w:div w:id="550045332">
                              <w:marLeft w:val="14"/>
                              <w:marRight w:val="0"/>
                              <w:marTop w:val="5"/>
                              <w:marBottom w:val="0"/>
                              <w:divBdr>
                                <w:top w:val="none" w:sz="0" w:space="0" w:color="auto"/>
                                <w:left w:val="none" w:sz="0" w:space="0" w:color="auto"/>
                                <w:bottom w:val="none" w:sz="0" w:space="0" w:color="auto"/>
                                <w:right w:val="none" w:sz="0" w:space="0" w:color="auto"/>
                              </w:divBdr>
                            </w:div>
                            <w:div w:id="1664503857">
                              <w:marLeft w:val="14"/>
                              <w:marRight w:val="0"/>
                              <w:marTop w:val="0"/>
                              <w:marBottom w:val="0"/>
                              <w:divBdr>
                                <w:top w:val="none" w:sz="0" w:space="0" w:color="auto"/>
                                <w:left w:val="none" w:sz="0" w:space="0" w:color="auto"/>
                                <w:bottom w:val="none" w:sz="0" w:space="0" w:color="auto"/>
                                <w:right w:val="none" w:sz="0" w:space="0" w:color="auto"/>
                              </w:divBdr>
                            </w:div>
                            <w:div w:id="2050568379">
                              <w:marLeft w:val="14"/>
                              <w:marRight w:val="0"/>
                              <w:marTop w:val="0"/>
                              <w:marBottom w:val="0"/>
                              <w:divBdr>
                                <w:top w:val="none" w:sz="0" w:space="0" w:color="auto"/>
                                <w:left w:val="none" w:sz="0" w:space="0" w:color="auto"/>
                                <w:bottom w:val="none" w:sz="0" w:space="0" w:color="auto"/>
                                <w:right w:val="none" w:sz="0" w:space="0" w:color="auto"/>
                              </w:divBdr>
                            </w:div>
                            <w:div w:id="58599940">
                              <w:marLeft w:val="14"/>
                              <w:marRight w:val="0"/>
                              <w:marTop w:val="10"/>
                              <w:marBottom w:val="0"/>
                              <w:divBdr>
                                <w:top w:val="none" w:sz="0" w:space="0" w:color="auto"/>
                                <w:left w:val="none" w:sz="0" w:space="0" w:color="auto"/>
                                <w:bottom w:val="none" w:sz="0" w:space="0" w:color="auto"/>
                                <w:right w:val="none" w:sz="0" w:space="0" w:color="auto"/>
                              </w:divBdr>
                            </w:div>
                            <w:div w:id="1796555044">
                              <w:marLeft w:val="14"/>
                              <w:marRight w:val="0"/>
                              <w:marTop w:val="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48430">
      <w:bodyDiv w:val="1"/>
      <w:marLeft w:val="0"/>
      <w:marRight w:val="0"/>
      <w:marTop w:val="0"/>
      <w:marBottom w:val="0"/>
      <w:divBdr>
        <w:top w:val="none" w:sz="0" w:space="0" w:color="auto"/>
        <w:left w:val="none" w:sz="0" w:space="0" w:color="auto"/>
        <w:bottom w:val="none" w:sz="0" w:space="0" w:color="auto"/>
        <w:right w:val="none" w:sz="0" w:space="0" w:color="auto"/>
      </w:divBdr>
      <w:divsChild>
        <w:div w:id="716196678">
          <w:marLeft w:val="480"/>
          <w:marRight w:val="0"/>
          <w:marTop w:val="0"/>
          <w:marBottom w:val="0"/>
          <w:divBdr>
            <w:top w:val="none" w:sz="0" w:space="0" w:color="auto"/>
            <w:left w:val="none" w:sz="0" w:space="0" w:color="auto"/>
            <w:bottom w:val="none" w:sz="0" w:space="0" w:color="auto"/>
            <w:right w:val="none" w:sz="0" w:space="0" w:color="auto"/>
          </w:divBdr>
        </w:div>
        <w:div w:id="1211041325">
          <w:marLeft w:val="480"/>
          <w:marRight w:val="0"/>
          <w:marTop w:val="0"/>
          <w:marBottom w:val="0"/>
          <w:divBdr>
            <w:top w:val="none" w:sz="0" w:space="0" w:color="auto"/>
            <w:left w:val="none" w:sz="0" w:space="0" w:color="auto"/>
            <w:bottom w:val="none" w:sz="0" w:space="0" w:color="auto"/>
            <w:right w:val="none" w:sz="0" w:space="0" w:color="auto"/>
          </w:divBdr>
        </w:div>
      </w:divsChild>
    </w:div>
    <w:div w:id="1863517091">
      <w:bodyDiv w:val="1"/>
      <w:marLeft w:val="0"/>
      <w:marRight w:val="0"/>
      <w:marTop w:val="0"/>
      <w:marBottom w:val="0"/>
      <w:divBdr>
        <w:top w:val="none" w:sz="0" w:space="0" w:color="auto"/>
        <w:left w:val="none" w:sz="0" w:space="0" w:color="auto"/>
        <w:bottom w:val="none" w:sz="0" w:space="0" w:color="auto"/>
        <w:right w:val="none" w:sz="0" w:space="0" w:color="auto"/>
      </w:divBdr>
    </w:div>
    <w:div w:id="20869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292B8B-E31F-41EB-9F62-ABF70F69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4411</Words>
  <Characters>33998</Characters>
  <Application>Microsoft Office Word</Application>
  <DocSecurity>0</DocSecurity>
  <Lines>283</Lines>
  <Paragraphs>76</Paragraphs>
  <ScaleCrop>false</ScaleCrop>
  <HeadingPairs>
    <vt:vector size="2" baseType="variant">
      <vt:variant>
        <vt:lpstr>Konu Başlığı</vt:lpstr>
      </vt:variant>
      <vt:variant>
        <vt:i4>1</vt:i4>
      </vt:variant>
    </vt:vector>
  </HeadingPairs>
  <TitlesOfParts>
    <vt:vector size="1" baseType="lpstr">
      <vt:lpstr>1- TIBBİ ÜRÜNÜN ADI</vt:lpstr>
    </vt:vector>
  </TitlesOfParts>
  <Company>Deva Holding</Company>
  <LinksUpToDate>false</LinksUpToDate>
  <CharactersWithSpaces>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TIBBİ ÜRÜNÜN ADI</dc:title>
  <dc:subject/>
  <dc:creator>sterzi</dc:creator>
  <cp:keywords/>
  <dc:description/>
  <cp:lastModifiedBy>lyallak</cp:lastModifiedBy>
  <cp:revision>8</cp:revision>
  <cp:lastPrinted>2014-02-11T06:34:00Z</cp:lastPrinted>
  <dcterms:created xsi:type="dcterms:W3CDTF">2014-02-11T05:52:00Z</dcterms:created>
  <dcterms:modified xsi:type="dcterms:W3CDTF">2014-09-16T12:34:00Z</dcterms:modified>
</cp:coreProperties>
</file>