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1D4" w:rsidRPr="00125C04" w:rsidRDefault="009711D4" w:rsidP="00125C04">
      <w:pPr>
        <w:autoSpaceDE w:val="0"/>
        <w:autoSpaceDN w:val="0"/>
        <w:adjustRightInd w:val="0"/>
        <w:spacing w:after="0"/>
        <w:jc w:val="center"/>
        <w:rPr>
          <w:rFonts w:ascii="Times New Roman" w:hAnsi="Times New Roman" w:cs="Times New Roman"/>
          <w:b/>
          <w:bCs/>
          <w:sz w:val="24"/>
          <w:szCs w:val="24"/>
        </w:rPr>
      </w:pPr>
      <w:r w:rsidRPr="00125C04">
        <w:rPr>
          <w:rFonts w:ascii="Times New Roman" w:hAnsi="Times New Roman" w:cs="Times New Roman"/>
          <w:b/>
          <w:bCs/>
          <w:sz w:val="24"/>
          <w:szCs w:val="24"/>
        </w:rPr>
        <w:t>KISA ÜRÜN BİLGİSİ</w:t>
      </w:r>
    </w:p>
    <w:p w:rsidR="009711D4" w:rsidRPr="00125C04" w:rsidRDefault="009711D4" w:rsidP="00125C04">
      <w:pPr>
        <w:autoSpaceDE w:val="0"/>
        <w:autoSpaceDN w:val="0"/>
        <w:adjustRightInd w:val="0"/>
        <w:spacing w:after="0"/>
        <w:jc w:val="center"/>
        <w:rPr>
          <w:rFonts w:ascii="Times New Roman" w:hAnsi="Times New Roman" w:cs="Times New Roman"/>
          <w:b/>
          <w:bCs/>
          <w:sz w:val="24"/>
          <w:szCs w:val="24"/>
        </w:rPr>
      </w:pP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1. BEŞERİ TIBBİ ÜRÜNÜN ADI</w:t>
      </w:r>
    </w:p>
    <w:p w:rsidR="009711D4" w:rsidRPr="00125C04" w:rsidRDefault="009711D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DEKLARİT 500 mg </w:t>
      </w:r>
      <w:r w:rsidR="00125C04">
        <w:rPr>
          <w:rFonts w:ascii="Times New Roman" w:hAnsi="Times New Roman" w:cs="Times New Roman"/>
          <w:sz w:val="24"/>
          <w:szCs w:val="24"/>
        </w:rPr>
        <w:t>f</w:t>
      </w:r>
      <w:r w:rsidRPr="00125C04">
        <w:rPr>
          <w:rFonts w:ascii="Times New Roman" w:hAnsi="Times New Roman" w:cs="Times New Roman"/>
          <w:sz w:val="24"/>
          <w:szCs w:val="24"/>
        </w:rPr>
        <w:t xml:space="preserve">ilm </w:t>
      </w:r>
      <w:r w:rsidR="00125C04">
        <w:rPr>
          <w:rFonts w:ascii="Times New Roman" w:hAnsi="Times New Roman" w:cs="Times New Roman"/>
          <w:sz w:val="24"/>
          <w:szCs w:val="24"/>
        </w:rPr>
        <w:t>t</w:t>
      </w:r>
      <w:r w:rsidRPr="00125C04">
        <w:rPr>
          <w:rFonts w:ascii="Times New Roman" w:hAnsi="Times New Roman" w:cs="Times New Roman"/>
          <w:sz w:val="24"/>
          <w:szCs w:val="24"/>
        </w:rPr>
        <w:t>ablet</w:t>
      </w:r>
    </w:p>
    <w:p w:rsidR="009711D4" w:rsidRPr="00125C04" w:rsidRDefault="009711D4" w:rsidP="00125C04">
      <w:pPr>
        <w:autoSpaceDE w:val="0"/>
        <w:autoSpaceDN w:val="0"/>
        <w:adjustRightInd w:val="0"/>
        <w:spacing w:after="0"/>
        <w:jc w:val="both"/>
        <w:rPr>
          <w:rFonts w:ascii="Times New Roman" w:hAnsi="Times New Roman" w:cs="Times New Roman"/>
          <w:sz w:val="24"/>
          <w:szCs w:val="24"/>
        </w:rPr>
      </w:pPr>
    </w:p>
    <w:p w:rsidR="009711D4" w:rsidRPr="00125C04" w:rsidRDefault="009711D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t>2. KALİTATİF VE KANTİTATİF BİLEŞİMİ</w:t>
      </w:r>
    </w:p>
    <w:p w:rsidR="009711D4" w:rsidRPr="00125C04" w:rsidRDefault="009711D4" w:rsidP="003B78A4">
      <w:pPr>
        <w:tabs>
          <w:tab w:val="right" w:pos="3828"/>
        </w:tabs>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Etkin madde:</w:t>
      </w:r>
    </w:p>
    <w:p w:rsidR="009711D4" w:rsidRPr="00125C04" w:rsidRDefault="009711D4" w:rsidP="003B78A4">
      <w:pPr>
        <w:tabs>
          <w:tab w:val="right" w:leader="dot" w:pos="3828"/>
        </w:tabs>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Klaritromisin</w:t>
      </w:r>
      <w:r w:rsidR="003B78A4">
        <w:rPr>
          <w:rFonts w:ascii="Times New Roman" w:hAnsi="Times New Roman" w:cs="Times New Roman"/>
          <w:sz w:val="24"/>
          <w:szCs w:val="24"/>
        </w:rPr>
        <w:tab/>
      </w:r>
      <w:proofErr w:type="gramStart"/>
      <w:r w:rsidRPr="00125C04">
        <w:rPr>
          <w:rFonts w:ascii="Times New Roman" w:hAnsi="Times New Roman" w:cs="Times New Roman"/>
          <w:sz w:val="24"/>
          <w:szCs w:val="24"/>
        </w:rPr>
        <w:t>500.0</w:t>
      </w:r>
      <w:proofErr w:type="gramEnd"/>
      <w:r w:rsidRPr="00125C04">
        <w:rPr>
          <w:rFonts w:ascii="Times New Roman" w:hAnsi="Times New Roman" w:cs="Times New Roman"/>
          <w:sz w:val="24"/>
          <w:szCs w:val="24"/>
        </w:rPr>
        <w:t xml:space="preserve"> mg</w:t>
      </w:r>
    </w:p>
    <w:p w:rsidR="009711D4" w:rsidRPr="00125C04" w:rsidRDefault="009711D4" w:rsidP="003B78A4">
      <w:pPr>
        <w:tabs>
          <w:tab w:val="right" w:pos="3828"/>
        </w:tabs>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Yardımcı maddeler:</w:t>
      </w:r>
    </w:p>
    <w:p w:rsidR="003B78A4" w:rsidRDefault="003B78A4" w:rsidP="003B78A4">
      <w:pPr>
        <w:tabs>
          <w:tab w:val="right" w:leader="dot" w:pos="3828"/>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Kroskarmeloz sodyum</w:t>
      </w:r>
      <w:r>
        <w:rPr>
          <w:rFonts w:ascii="Times New Roman" w:hAnsi="Times New Roman" w:cs="Times New Roman"/>
          <w:sz w:val="24"/>
          <w:szCs w:val="24"/>
        </w:rPr>
        <w:tab/>
      </w:r>
      <w:proofErr w:type="gramStart"/>
      <w:r>
        <w:rPr>
          <w:rFonts w:ascii="Times New Roman" w:hAnsi="Times New Roman" w:cs="Times New Roman"/>
          <w:sz w:val="24"/>
          <w:szCs w:val="24"/>
        </w:rPr>
        <w:t>70.0</w:t>
      </w:r>
      <w:proofErr w:type="gramEnd"/>
      <w:r>
        <w:rPr>
          <w:rFonts w:ascii="Times New Roman" w:hAnsi="Times New Roman" w:cs="Times New Roman"/>
          <w:sz w:val="24"/>
          <w:szCs w:val="24"/>
        </w:rPr>
        <w:t xml:space="preserve"> mg</w:t>
      </w:r>
    </w:p>
    <w:p w:rsidR="00CF6132" w:rsidRDefault="00CF6132" w:rsidP="003B78A4">
      <w:pPr>
        <w:tabs>
          <w:tab w:val="right" w:leader="dot" w:pos="3828"/>
        </w:tabs>
        <w:autoSpaceDE w:val="0"/>
        <w:autoSpaceDN w:val="0"/>
        <w:adjustRightInd w:val="0"/>
        <w:spacing w:after="0"/>
        <w:jc w:val="both"/>
        <w:rPr>
          <w:rFonts w:ascii="Times New Roman" w:hAnsi="Times New Roman" w:cs="Times New Roman"/>
          <w:sz w:val="24"/>
          <w:szCs w:val="24"/>
        </w:rPr>
      </w:pPr>
      <w:proofErr w:type="spellStart"/>
      <w:r>
        <w:rPr>
          <w:rFonts w:ascii="Times New Roman" w:hAnsi="Times New Roman" w:cs="Times New Roman"/>
          <w:sz w:val="24"/>
          <w:szCs w:val="24"/>
        </w:rPr>
        <w:t>Tartrazin</w:t>
      </w:r>
      <w:proofErr w:type="spellEnd"/>
      <w:r>
        <w:rPr>
          <w:rFonts w:ascii="Times New Roman" w:hAnsi="Times New Roman" w:cs="Times New Roman"/>
          <w:sz w:val="24"/>
          <w:szCs w:val="24"/>
        </w:rPr>
        <w:tab/>
        <w:t>0.92 mg</w:t>
      </w:r>
    </w:p>
    <w:p w:rsidR="009711D4" w:rsidRPr="00125C04" w:rsidRDefault="009711D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Yardımcı maddeler için </w:t>
      </w:r>
      <w:proofErr w:type="gramStart"/>
      <w:r w:rsidRPr="00125C04">
        <w:rPr>
          <w:rFonts w:ascii="Times New Roman" w:hAnsi="Times New Roman" w:cs="Times New Roman"/>
          <w:sz w:val="24"/>
          <w:szCs w:val="24"/>
        </w:rPr>
        <w:t>6.1</w:t>
      </w:r>
      <w:r w:rsidR="00125C04">
        <w:rPr>
          <w:rFonts w:ascii="Times New Roman" w:hAnsi="Times New Roman" w:cs="Times New Roman"/>
          <w:sz w:val="24"/>
          <w:szCs w:val="24"/>
        </w:rPr>
        <w:t>’</w:t>
      </w:r>
      <w:r w:rsidRPr="00125C04">
        <w:rPr>
          <w:rFonts w:ascii="Times New Roman" w:hAnsi="Times New Roman" w:cs="Times New Roman"/>
          <w:sz w:val="24"/>
          <w:szCs w:val="24"/>
        </w:rPr>
        <w:t>e</w:t>
      </w:r>
      <w:proofErr w:type="gramEnd"/>
      <w:r w:rsidRPr="00125C04">
        <w:rPr>
          <w:rFonts w:ascii="Times New Roman" w:hAnsi="Times New Roman" w:cs="Times New Roman"/>
          <w:sz w:val="24"/>
          <w:szCs w:val="24"/>
        </w:rPr>
        <w:t xml:space="preserve"> bakınız.</w:t>
      </w:r>
    </w:p>
    <w:p w:rsidR="0059356D" w:rsidRPr="00125C04" w:rsidRDefault="0059356D" w:rsidP="00125C04">
      <w:pPr>
        <w:autoSpaceDE w:val="0"/>
        <w:autoSpaceDN w:val="0"/>
        <w:adjustRightInd w:val="0"/>
        <w:spacing w:after="0"/>
        <w:jc w:val="both"/>
        <w:rPr>
          <w:rFonts w:ascii="Times New Roman" w:hAnsi="Times New Roman" w:cs="Times New Roman"/>
          <w:sz w:val="24"/>
          <w:szCs w:val="24"/>
        </w:rPr>
      </w:pP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3. FARMASÖT</w:t>
      </w:r>
      <w:r w:rsidR="0059356D" w:rsidRPr="00125C04">
        <w:rPr>
          <w:rFonts w:ascii="Times New Roman" w:hAnsi="Times New Roman" w:cs="Times New Roman"/>
          <w:b/>
          <w:bCs/>
          <w:sz w:val="24"/>
          <w:szCs w:val="24"/>
        </w:rPr>
        <w:t>İ</w:t>
      </w:r>
      <w:r w:rsidRPr="00125C04">
        <w:rPr>
          <w:rFonts w:ascii="Times New Roman" w:hAnsi="Times New Roman" w:cs="Times New Roman"/>
          <w:b/>
          <w:bCs/>
          <w:sz w:val="24"/>
          <w:szCs w:val="24"/>
        </w:rPr>
        <w:t>K FORMU</w:t>
      </w:r>
    </w:p>
    <w:p w:rsidR="009711D4" w:rsidRPr="00125C04" w:rsidRDefault="009711D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Film </w:t>
      </w:r>
      <w:r w:rsidR="003B78A4">
        <w:rPr>
          <w:rFonts w:ascii="Times New Roman" w:hAnsi="Times New Roman" w:cs="Times New Roman"/>
          <w:sz w:val="24"/>
          <w:szCs w:val="24"/>
        </w:rPr>
        <w:t>t</w:t>
      </w:r>
      <w:r w:rsidRPr="00125C04">
        <w:rPr>
          <w:rFonts w:ascii="Times New Roman" w:hAnsi="Times New Roman" w:cs="Times New Roman"/>
          <w:sz w:val="24"/>
          <w:szCs w:val="24"/>
        </w:rPr>
        <w:t>ablet</w:t>
      </w:r>
      <w:r w:rsidR="003B78A4">
        <w:rPr>
          <w:rFonts w:ascii="Times New Roman" w:hAnsi="Times New Roman" w:cs="Times New Roman"/>
          <w:sz w:val="24"/>
          <w:szCs w:val="24"/>
        </w:rPr>
        <w:t>.</w:t>
      </w:r>
    </w:p>
    <w:p w:rsidR="00FD7AF2" w:rsidRPr="00125C04" w:rsidRDefault="00FD7AF2"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Sarı film kaplı, homojen görünüşlü, bir yüzü ortadan çentikli, </w:t>
      </w:r>
      <w:proofErr w:type="spellStart"/>
      <w:r w:rsidRPr="00125C04">
        <w:rPr>
          <w:rFonts w:ascii="Times New Roman" w:hAnsi="Times New Roman" w:cs="Times New Roman"/>
          <w:sz w:val="24"/>
          <w:szCs w:val="24"/>
        </w:rPr>
        <w:t>oblong</w:t>
      </w:r>
      <w:proofErr w:type="spellEnd"/>
      <w:r w:rsidRPr="00125C04">
        <w:rPr>
          <w:rFonts w:ascii="Times New Roman" w:hAnsi="Times New Roman" w:cs="Times New Roman"/>
          <w:sz w:val="24"/>
          <w:szCs w:val="24"/>
        </w:rPr>
        <w:t xml:space="preserve"> tablet</w:t>
      </w:r>
      <w:r w:rsidR="003B78A4">
        <w:rPr>
          <w:rFonts w:ascii="Times New Roman" w:hAnsi="Times New Roman" w:cs="Times New Roman"/>
          <w:sz w:val="24"/>
          <w:szCs w:val="24"/>
        </w:rPr>
        <w:t>.</w:t>
      </w:r>
    </w:p>
    <w:p w:rsidR="009711D4" w:rsidRPr="00125C04" w:rsidRDefault="009711D4" w:rsidP="00125C04">
      <w:pPr>
        <w:autoSpaceDE w:val="0"/>
        <w:autoSpaceDN w:val="0"/>
        <w:adjustRightInd w:val="0"/>
        <w:spacing w:after="0"/>
        <w:jc w:val="both"/>
        <w:rPr>
          <w:rFonts w:ascii="Times New Roman" w:hAnsi="Times New Roman" w:cs="Times New Roman"/>
          <w:sz w:val="24"/>
          <w:szCs w:val="24"/>
        </w:rPr>
      </w:pP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4. KL</w:t>
      </w:r>
      <w:r w:rsidR="00777996" w:rsidRPr="00125C04">
        <w:rPr>
          <w:rFonts w:ascii="Times New Roman" w:hAnsi="Times New Roman" w:cs="Times New Roman"/>
          <w:b/>
          <w:bCs/>
          <w:sz w:val="24"/>
          <w:szCs w:val="24"/>
        </w:rPr>
        <w:t>İNİK</w:t>
      </w:r>
      <w:r w:rsidRPr="00125C04">
        <w:rPr>
          <w:rFonts w:ascii="Times New Roman" w:hAnsi="Times New Roman" w:cs="Times New Roman"/>
          <w:b/>
          <w:bCs/>
          <w:sz w:val="24"/>
          <w:szCs w:val="24"/>
        </w:rPr>
        <w:t xml:space="preserve"> ÖZELL</w:t>
      </w:r>
      <w:r w:rsidR="00777996" w:rsidRPr="00125C04">
        <w:rPr>
          <w:rFonts w:ascii="Times New Roman" w:hAnsi="Times New Roman" w:cs="Times New Roman"/>
          <w:b/>
          <w:bCs/>
          <w:sz w:val="24"/>
          <w:szCs w:val="24"/>
        </w:rPr>
        <w:t>İ</w:t>
      </w:r>
      <w:r w:rsidRPr="00125C04">
        <w:rPr>
          <w:rFonts w:ascii="Times New Roman" w:hAnsi="Times New Roman" w:cs="Times New Roman"/>
          <w:b/>
          <w:bCs/>
          <w:sz w:val="24"/>
          <w:szCs w:val="24"/>
        </w:rPr>
        <w:t>KLER</w:t>
      </w: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 xml:space="preserve">4.1. Terapötik </w:t>
      </w:r>
      <w:r w:rsidR="00EA0498">
        <w:rPr>
          <w:rFonts w:ascii="Times New Roman" w:hAnsi="Times New Roman" w:cs="Times New Roman"/>
          <w:b/>
          <w:bCs/>
          <w:sz w:val="24"/>
          <w:szCs w:val="24"/>
        </w:rPr>
        <w:t>e</w:t>
      </w:r>
      <w:r w:rsidRPr="00125C04">
        <w:rPr>
          <w:rFonts w:ascii="Times New Roman" w:hAnsi="Times New Roman" w:cs="Times New Roman"/>
          <w:b/>
          <w:bCs/>
          <w:sz w:val="24"/>
          <w:szCs w:val="24"/>
        </w:rPr>
        <w:t>ndikasyonlar</w:t>
      </w:r>
    </w:p>
    <w:p w:rsidR="00125C04" w:rsidRPr="00125C04" w:rsidRDefault="003B78A4" w:rsidP="00125C0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DEKLARİT</w:t>
      </w:r>
      <w:r w:rsidR="00125C04" w:rsidRPr="00125C04">
        <w:rPr>
          <w:rFonts w:ascii="Times New Roman" w:hAnsi="Times New Roman" w:cs="Times New Roman"/>
          <w:sz w:val="24"/>
          <w:szCs w:val="24"/>
        </w:rPr>
        <w:t xml:space="preserve"> </w:t>
      </w:r>
      <w:r w:rsidR="00FE13B8">
        <w:rPr>
          <w:rFonts w:ascii="Times New Roman" w:hAnsi="Times New Roman" w:cs="Times New Roman"/>
          <w:sz w:val="24"/>
          <w:szCs w:val="24"/>
        </w:rPr>
        <w:t xml:space="preserve">film tablet </w:t>
      </w:r>
      <w:r w:rsidR="00125C04" w:rsidRPr="00125C04">
        <w:rPr>
          <w:rFonts w:ascii="Times New Roman" w:hAnsi="Times New Roman" w:cs="Times New Roman"/>
          <w:sz w:val="24"/>
          <w:szCs w:val="24"/>
        </w:rPr>
        <w:t xml:space="preserve">yetişkinlerde ve 12 yaşından büyük çocuklarda aşağıdaki durumlarda belirtilen mikroorganizmaların duyarlı </w:t>
      </w:r>
      <w:proofErr w:type="spellStart"/>
      <w:r w:rsidR="00125C04" w:rsidRPr="00125C04">
        <w:rPr>
          <w:rFonts w:ascii="Times New Roman" w:hAnsi="Times New Roman" w:cs="Times New Roman"/>
          <w:sz w:val="24"/>
          <w:szCs w:val="24"/>
        </w:rPr>
        <w:t>suşlarının</w:t>
      </w:r>
      <w:proofErr w:type="spellEnd"/>
      <w:r w:rsidR="00125C04" w:rsidRPr="00125C04">
        <w:rPr>
          <w:rFonts w:ascii="Times New Roman" w:hAnsi="Times New Roman" w:cs="Times New Roman"/>
          <w:sz w:val="24"/>
          <w:szCs w:val="24"/>
        </w:rPr>
        <w:t xml:space="preserve"> sebep olduğu, hafiften orta dereceye kadar olan enfeksiyonların tedavisinde endikedir.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t xml:space="preserve">1) Üst Solunum Yolu Enfeksiyonları: </w:t>
      </w:r>
      <w:proofErr w:type="spellStart"/>
      <w:r w:rsidRPr="00125C04">
        <w:rPr>
          <w:rFonts w:ascii="Times New Roman" w:hAnsi="Times New Roman" w:cs="Times New Roman"/>
          <w:i/>
          <w:iCs/>
          <w:sz w:val="24"/>
          <w:szCs w:val="24"/>
        </w:rPr>
        <w:t>Streptococcus</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pyogenes</w:t>
      </w:r>
      <w:r>
        <w:rPr>
          <w:rFonts w:ascii="Times New Roman" w:hAnsi="Times New Roman" w:cs="Times New Roman"/>
          <w:i/>
          <w:iCs/>
          <w:sz w:val="24"/>
          <w:szCs w:val="24"/>
        </w:rPr>
        <w:t>’</w:t>
      </w:r>
      <w:r w:rsidRPr="00125C04">
        <w:rPr>
          <w:rFonts w:ascii="Times New Roman" w:hAnsi="Times New Roman" w:cs="Times New Roman"/>
          <w:i/>
          <w:iCs/>
          <w:sz w:val="24"/>
          <w:szCs w:val="24"/>
        </w:rPr>
        <w:t>in</w:t>
      </w:r>
      <w:proofErr w:type="spellEnd"/>
      <w:r w:rsidRPr="00125C04">
        <w:rPr>
          <w:rFonts w:ascii="Times New Roman" w:hAnsi="Times New Roman" w:cs="Times New Roman"/>
          <w:i/>
          <w:iCs/>
          <w:sz w:val="24"/>
          <w:szCs w:val="24"/>
        </w:rPr>
        <w:t xml:space="preserve"> </w:t>
      </w:r>
      <w:r w:rsidRPr="00125C04">
        <w:rPr>
          <w:rFonts w:ascii="Times New Roman" w:hAnsi="Times New Roman" w:cs="Times New Roman"/>
          <w:sz w:val="24"/>
          <w:szCs w:val="24"/>
        </w:rPr>
        <w:t>sebep olduğu farenjit/</w:t>
      </w:r>
      <w:proofErr w:type="spellStart"/>
      <w:r w:rsidRPr="00125C04">
        <w:rPr>
          <w:rFonts w:ascii="Times New Roman" w:hAnsi="Times New Roman" w:cs="Times New Roman"/>
          <w:sz w:val="24"/>
          <w:szCs w:val="24"/>
        </w:rPr>
        <w:t>tonsilit</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i/>
          <w:iCs/>
          <w:sz w:val="24"/>
          <w:szCs w:val="24"/>
        </w:rPr>
        <w:t>Haemophilus</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influenzae</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Moraxella</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catarrhalis</w:t>
      </w:r>
      <w:proofErr w:type="spellEnd"/>
      <w:r w:rsidRPr="00125C04">
        <w:rPr>
          <w:rFonts w:ascii="Times New Roman" w:hAnsi="Times New Roman" w:cs="Times New Roman"/>
          <w:i/>
          <w:iCs/>
          <w:sz w:val="24"/>
          <w:szCs w:val="24"/>
        </w:rPr>
        <w:t xml:space="preserve"> </w:t>
      </w:r>
      <w:r w:rsidRPr="00125C04">
        <w:rPr>
          <w:rFonts w:ascii="Times New Roman" w:hAnsi="Times New Roman" w:cs="Times New Roman"/>
          <w:sz w:val="24"/>
          <w:szCs w:val="24"/>
        </w:rPr>
        <w:t xml:space="preserve">veya </w:t>
      </w:r>
      <w:proofErr w:type="spellStart"/>
      <w:r w:rsidRPr="00125C04">
        <w:rPr>
          <w:rFonts w:ascii="Times New Roman" w:hAnsi="Times New Roman" w:cs="Times New Roman"/>
          <w:i/>
          <w:iCs/>
          <w:sz w:val="24"/>
          <w:szCs w:val="24"/>
        </w:rPr>
        <w:t>Streptococcus</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pneumoniae</w:t>
      </w:r>
      <w:r>
        <w:rPr>
          <w:rFonts w:ascii="Times New Roman" w:hAnsi="Times New Roman" w:cs="Times New Roman"/>
          <w:i/>
          <w:iCs/>
          <w:sz w:val="24"/>
          <w:szCs w:val="24"/>
        </w:rPr>
        <w:t>’</w:t>
      </w:r>
      <w:r w:rsidRPr="00125C04">
        <w:rPr>
          <w:rFonts w:ascii="Times New Roman" w:hAnsi="Times New Roman" w:cs="Times New Roman"/>
          <w:i/>
          <w:iCs/>
          <w:sz w:val="24"/>
          <w:szCs w:val="24"/>
        </w:rPr>
        <w:t>n</w:t>
      </w:r>
      <w:r w:rsidRPr="00125C04">
        <w:rPr>
          <w:rFonts w:ascii="Times New Roman" w:hAnsi="Times New Roman" w:cs="Times New Roman"/>
          <w:sz w:val="24"/>
          <w:szCs w:val="24"/>
        </w:rPr>
        <w:t>i</w:t>
      </w:r>
      <w:r w:rsidRPr="00125C04">
        <w:rPr>
          <w:rFonts w:ascii="Times New Roman" w:hAnsi="Times New Roman" w:cs="Times New Roman"/>
          <w:i/>
          <w:iCs/>
          <w:sz w:val="24"/>
          <w:szCs w:val="24"/>
        </w:rPr>
        <w:t>n</w:t>
      </w:r>
      <w:proofErr w:type="spellEnd"/>
      <w:r w:rsidRPr="00125C04">
        <w:rPr>
          <w:rFonts w:ascii="Times New Roman" w:hAnsi="Times New Roman" w:cs="Times New Roman"/>
          <w:i/>
          <w:iCs/>
          <w:sz w:val="24"/>
          <w:szCs w:val="24"/>
        </w:rPr>
        <w:t xml:space="preserve"> </w:t>
      </w:r>
      <w:r w:rsidRPr="00125C04">
        <w:rPr>
          <w:rFonts w:ascii="Times New Roman" w:hAnsi="Times New Roman" w:cs="Times New Roman"/>
          <w:sz w:val="24"/>
          <w:szCs w:val="24"/>
        </w:rPr>
        <w:t xml:space="preserve">sebep olduğu akut </w:t>
      </w:r>
      <w:proofErr w:type="spellStart"/>
      <w:r w:rsidRPr="00125C04">
        <w:rPr>
          <w:rFonts w:ascii="Times New Roman" w:hAnsi="Times New Roman" w:cs="Times New Roman"/>
          <w:sz w:val="24"/>
          <w:szCs w:val="24"/>
        </w:rPr>
        <w:t>maksiller</w:t>
      </w:r>
      <w:proofErr w:type="spellEnd"/>
      <w:r w:rsidRPr="00125C04">
        <w:rPr>
          <w:rFonts w:ascii="Times New Roman" w:hAnsi="Times New Roman" w:cs="Times New Roman"/>
          <w:sz w:val="24"/>
          <w:szCs w:val="24"/>
        </w:rPr>
        <w:t xml:space="preserve"> sinüzit.</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t>2)</w:t>
      </w:r>
      <w:r>
        <w:rPr>
          <w:rFonts w:ascii="Times New Roman" w:hAnsi="Times New Roman" w:cs="Times New Roman"/>
          <w:b/>
          <w:bCs/>
          <w:sz w:val="24"/>
          <w:szCs w:val="24"/>
        </w:rPr>
        <w:t xml:space="preserve"> </w:t>
      </w:r>
      <w:r w:rsidRPr="00125C04">
        <w:rPr>
          <w:rFonts w:ascii="Times New Roman" w:hAnsi="Times New Roman" w:cs="Times New Roman"/>
          <w:b/>
          <w:bCs/>
          <w:sz w:val="24"/>
          <w:szCs w:val="24"/>
        </w:rPr>
        <w:t>Alt</w:t>
      </w:r>
      <w:r>
        <w:rPr>
          <w:rFonts w:ascii="Times New Roman" w:hAnsi="Times New Roman" w:cs="Times New Roman"/>
          <w:b/>
          <w:bCs/>
          <w:sz w:val="24"/>
          <w:szCs w:val="24"/>
        </w:rPr>
        <w:t xml:space="preserve"> </w:t>
      </w:r>
      <w:r w:rsidRPr="00125C04">
        <w:rPr>
          <w:rFonts w:ascii="Times New Roman" w:hAnsi="Times New Roman" w:cs="Times New Roman"/>
          <w:b/>
          <w:bCs/>
          <w:sz w:val="24"/>
          <w:szCs w:val="24"/>
        </w:rPr>
        <w:t>Solunum</w:t>
      </w:r>
      <w:r>
        <w:rPr>
          <w:rFonts w:ascii="Times New Roman" w:hAnsi="Times New Roman" w:cs="Times New Roman"/>
          <w:b/>
          <w:bCs/>
          <w:sz w:val="24"/>
          <w:szCs w:val="24"/>
        </w:rPr>
        <w:t xml:space="preserve"> </w:t>
      </w:r>
      <w:r w:rsidRPr="00125C04">
        <w:rPr>
          <w:rFonts w:ascii="Times New Roman" w:hAnsi="Times New Roman" w:cs="Times New Roman"/>
          <w:b/>
          <w:bCs/>
          <w:sz w:val="24"/>
          <w:szCs w:val="24"/>
        </w:rPr>
        <w:t>Yolu</w:t>
      </w:r>
      <w:r>
        <w:rPr>
          <w:rFonts w:ascii="Times New Roman" w:hAnsi="Times New Roman" w:cs="Times New Roman"/>
          <w:b/>
          <w:bCs/>
          <w:sz w:val="24"/>
          <w:szCs w:val="24"/>
        </w:rPr>
        <w:t xml:space="preserve"> </w:t>
      </w:r>
      <w:r w:rsidRPr="00125C04">
        <w:rPr>
          <w:rFonts w:ascii="Times New Roman" w:hAnsi="Times New Roman" w:cs="Times New Roman"/>
          <w:b/>
          <w:bCs/>
          <w:sz w:val="24"/>
          <w:szCs w:val="24"/>
        </w:rPr>
        <w:t>Enfeksiyonları:</w:t>
      </w:r>
      <w:r>
        <w:rPr>
          <w:rFonts w:ascii="Times New Roman" w:hAnsi="Times New Roman" w:cs="Times New Roman"/>
          <w:b/>
          <w:bCs/>
          <w:sz w:val="24"/>
          <w:szCs w:val="24"/>
        </w:rPr>
        <w:t xml:space="preserve"> </w:t>
      </w:r>
      <w:proofErr w:type="spellStart"/>
      <w:r w:rsidRPr="00125C04">
        <w:rPr>
          <w:rFonts w:ascii="Times New Roman" w:hAnsi="Times New Roman" w:cs="Times New Roman"/>
          <w:i/>
          <w:iCs/>
          <w:sz w:val="24"/>
          <w:szCs w:val="24"/>
        </w:rPr>
        <w:t>Haemophilus</w:t>
      </w:r>
      <w:proofErr w:type="spellEnd"/>
      <w:r>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influenzae</w:t>
      </w:r>
      <w:proofErr w:type="spellEnd"/>
      <w:r w:rsidRPr="00125C04">
        <w:rPr>
          <w:rFonts w:ascii="Times New Roman" w:hAnsi="Times New Roman" w:cs="Times New Roman"/>
          <w:i/>
          <w:iCs/>
          <w:sz w:val="24"/>
          <w:szCs w:val="24"/>
        </w:rPr>
        <w:t>,</w:t>
      </w:r>
      <w:r>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Haemophilus</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parainfluenzae</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Moraxella</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catarrhalis</w:t>
      </w:r>
      <w:proofErr w:type="spellEnd"/>
      <w:r w:rsidRPr="00125C04">
        <w:rPr>
          <w:rFonts w:ascii="Times New Roman" w:hAnsi="Times New Roman" w:cs="Times New Roman"/>
          <w:i/>
          <w:iCs/>
          <w:sz w:val="24"/>
          <w:szCs w:val="24"/>
        </w:rPr>
        <w:t xml:space="preserve"> </w:t>
      </w:r>
      <w:r w:rsidRPr="00125C04">
        <w:rPr>
          <w:rFonts w:ascii="Times New Roman" w:hAnsi="Times New Roman" w:cs="Times New Roman"/>
          <w:sz w:val="24"/>
          <w:szCs w:val="24"/>
        </w:rPr>
        <w:t xml:space="preserve">veya </w:t>
      </w:r>
      <w:proofErr w:type="spellStart"/>
      <w:r w:rsidRPr="00125C04">
        <w:rPr>
          <w:rFonts w:ascii="Times New Roman" w:hAnsi="Times New Roman" w:cs="Times New Roman"/>
          <w:i/>
          <w:iCs/>
          <w:sz w:val="24"/>
          <w:szCs w:val="24"/>
        </w:rPr>
        <w:t>Streptococcus</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pneumoniae</w:t>
      </w:r>
      <w:r>
        <w:rPr>
          <w:rFonts w:ascii="Times New Roman" w:hAnsi="Times New Roman" w:cs="Times New Roman"/>
          <w:i/>
          <w:iCs/>
          <w:sz w:val="24"/>
          <w:szCs w:val="24"/>
        </w:rPr>
        <w:t>’</w:t>
      </w:r>
      <w:r w:rsidRPr="00125C04">
        <w:rPr>
          <w:rFonts w:ascii="Times New Roman" w:hAnsi="Times New Roman" w:cs="Times New Roman"/>
          <w:i/>
          <w:iCs/>
          <w:sz w:val="24"/>
          <w:szCs w:val="24"/>
        </w:rPr>
        <w:t>nin</w:t>
      </w:r>
      <w:proofErr w:type="spellEnd"/>
      <w:r w:rsidRPr="00125C04">
        <w:rPr>
          <w:rFonts w:ascii="Times New Roman" w:hAnsi="Times New Roman" w:cs="Times New Roman"/>
          <w:i/>
          <w:iCs/>
          <w:sz w:val="24"/>
          <w:szCs w:val="24"/>
        </w:rPr>
        <w:t xml:space="preserve"> </w:t>
      </w:r>
      <w:r w:rsidRPr="00125C04">
        <w:rPr>
          <w:rFonts w:ascii="Times New Roman" w:hAnsi="Times New Roman" w:cs="Times New Roman"/>
          <w:sz w:val="24"/>
          <w:szCs w:val="24"/>
        </w:rPr>
        <w:t xml:space="preserve">sebep olduğu kronik bronşitin akut bakteriyel alevlenmeleri; </w:t>
      </w:r>
      <w:proofErr w:type="spellStart"/>
      <w:r w:rsidRPr="00125C04">
        <w:rPr>
          <w:rFonts w:ascii="Times New Roman" w:hAnsi="Times New Roman" w:cs="Times New Roman"/>
          <w:i/>
          <w:iCs/>
          <w:sz w:val="24"/>
          <w:szCs w:val="24"/>
        </w:rPr>
        <w:t>Haemophilus</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influenzae</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Mycoplasma</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pneumoniae</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Streptococcus</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pneumoniae</w:t>
      </w:r>
      <w:proofErr w:type="spellEnd"/>
      <w:r w:rsidRPr="00125C04">
        <w:rPr>
          <w:rFonts w:ascii="Times New Roman" w:hAnsi="Times New Roman" w:cs="Times New Roman"/>
          <w:i/>
          <w:iCs/>
          <w:sz w:val="24"/>
          <w:szCs w:val="24"/>
        </w:rPr>
        <w:t xml:space="preserve"> veya </w:t>
      </w:r>
      <w:proofErr w:type="spellStart"/>
      <w:r w:rsidRPr="00125C04">
        <w:rPr>
          <w:rFonts w:ascii="Times New Roman" w:hAnsi="Times New Roman" w:cs="Times New Roman"/>
          <w:i/>
          <w:iCs/>
          <w:sz w:val="24"/>
          <w:szCs w:val="24"/>
        </w:rPr>
        <w:t>Chlamydia</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pneumoniae</w:t>
      </w:r>
      <w:proofErr w:type="spellEnd"/>
      <w:r w:rsidRPr="00125C04">
        <w:rPr>
          <w:rFonts w:ascii="Times New Roman" w:hAnsi="Times New Roman" w:cs="Times New Roman"/>
          <w:i/>
          <w:iCs/>
          <w:sz w:val="24"/>
          <w:szCs w:val="24"/>
        </w:rPr>
        <w:t xml:space="preserve"> (TWAR)</w:t>
      </w:r>
      <w:r>
        <w:rPr>
          <w:rFonts w:ascii="Times New Roman" w:hAnsi="Times New Roman" w:cs="Times New Roman"/>
          <w:i/>
          <w:iCs/>
          <w:sz w:val="24"/>
          <w:szCs w:val="24"/>
        </w:rPr>
        <w:t>’</w:t>
      </w:r>
      <w:proofErr w:type="spellStart"/>
      <w:r w:rsidRPr="00125C04">
        <w:rPr>
          <w:rFonts w:ascii="Times New Roman" w:hAnsi="Times New Roman" w:cs="Times New Roman"/>
          <w:i/>
          <w:iCs/>
          <w:sz w:val="24"/>
          <w:szCs w:val="24"/>
        </w:rPr>
        <w:t>nın</w:t>
      </w:r>
      <w:proofErr w:type="spellEnd"/>
      <w:r w:rsidRPr="00125C04">
        <w:rPr>
          <w:rFonts w:ascii="Times New Roman" w:hAnsi="Times New Roman" w:cs="Times New Roman"/>
          <w:i/>
          <w:iCs/>
          <w:sz w:val="24"/>
          <w:szCs w:val="24"/>
        </w:rPr>
        <w:t xml:space="preserve"> </w:t>
      </w:r>
      <w:r w:rsidRPr="00125C04">
        <w:rPr>
          <w:rFonts w:ascii="Times New Roman" w:hAnsi="Times New Roman" w:cs="Times New Roman"/>
          <w:sz w:val="24"/>
          <w:szCs w:val="24"/>
        </w:rPr>
        <w:t>sebep olduğu toplumdan kazanılmış pnömoni.</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t xml:space="preserve">3) Deri ve yumuşak doku enfeksiyonları: </w:t>
      </w:r>
      <w:r w:rsidRPr="00125C04">
        <w:rPr>
          <w:rFonts w:ascii="Times New Roman" w:hAnsi="Times New Roman" w:cs="Times New Roman"/>
          <w:i/>
          <w:iCs/>
          <w:sz w:val="24"/>
          <w:szCs w:val="24"/>
        </w:rPr>
        <w:t xml:space="preserve">Staphylococcus </w:t>
      </w:r>
      <w:proofErr w:type="spellStart"/>
      <w:r w:rsidRPr="00125C04">
        <w:rPr>
          <w:rFonts w:ascii="Times New Roman" w:hAnsi="Times New Roman" w:cs="Times New Roman"/>
          <w:i/>
          <w:iCs/>
          <w:sz w:val="24"/>
          <w:szCs w:val="24"/>
        </w:rPr>
        <w:t>aureus</w:t>
      </w:r>
      <w:proofErr w:type="spellEnd"/>
      <w:r w:rsidRPr="00125C04">
        <w:rPr>
          <w:rFonts w:ascii="Times New Roman" w:hAnsi="Times New Roman" w:cs="Times New Roman"/>
          <w:i/>
          <w:iCs/>
          <w:sz w:val="24"/>
          <w:szCs w:val="24"/>
        </w:rPr>
        <w:t xml:space="preserve"> </w:t>
      </w:r>
      <w:r w:rsidRPr="00125C04">
        <w:rPr>
          <w:rFonts w:ascii="Times New Roman" w:hAnsi="Times New Roman" w:cs="Times New Roman"/>
          <w:sz w:val="24"/>
          <w:szCs w:val="24"/>
        </w:rPr>
        <w:t xml:space="preserve">veya </w:t>
      </w:r>
      <w:proofErr w:type="spellStart"/>
      <w:r w:rsidRPr="00125C04">
        <w:rPr>
          <w:rFonts w:ascii="Times New Roman" w:hAnsi="Times New Roman" w:cs="Times New Roman"/>
          <w:i/>
          <w:iCs/>
          <w:sz w:val="24"/>
          <w:szCs w:val="24"/>
        </w:rPr>
        <w:t>Streptococcus</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pyogenes</w:t>
      </w:r>
      <w:r>
        <w:rPr>
          <w:rFonts w:ascii="Times New Roman" w:hAnsi="Times New Roman" w:cs="Times New Roman"/>
          <w:i/>
          <w:iCs/>
          <w:sz w:val="24"/>
          <w:szCs w:val="24"/>
        </w:rPr>
        <w:t>’</w:t>
      </w:r>
      <w:r w:rsidRPr="00125C04">
        <w:rPr>
          <w:rFonts w:ascii="Times New Roman" w:hAnsi="Times New Roman" w:cs="Times New Roman"/>
          <w:i/>
          <w:iCs/>
          <w:sz w:val="24"/>
          <w:szCs w:val="24"/>
        </w:rPr>
        <w:t>e</w:t>
      </w:r>
      <w:proofErr w:type="spellEnd"/>
      <w:r w:rsidRPr="00125C04">
        <w:rPr>
          <w:rFonts w:ascii="Times New Roman" w:hAnsi="Times New Roman" w:cs="Times New Roman"/>
          <w:i/>
          <w:iCs/>
          <w:sz w:val="24"/>
          <w:szCs w:val="24"/>
        </w:rPr>
        <w:t xml:space="preserve"> </w:t>
      </w:r>
      <w:r w:rsidRPr="00125C04">
        <w:rPr>
          <w:rFonts w:ascii="Times New Roman" w:hAnsi="Times New Roman" w:cs="Times New Roman"/>
          <w:sz w:val="24"/>
          <w:szCs w:val="24"/>
        </w:rPr>
        <w:t xml:space="preserve">bağlı komplike olmayan deri ve yumuşak doku enfeksiyonları. </w:t>
      </w:r>
      <w:proofErr w:type="spellStart"/>
      <w:r w:rsidRPr="00125C04">
        <w:rPr>
          <w:rFonts w:ascii="Times New Roman" w:hAnsi="Times New Roman" w:cs="Times New Roman"/>
          <w:sz w:val="24"/>
          <w:szCs w:val="24"/>
        </w:rPr>
        <w:t>Abseler</w:t>
      </w:r>
      <w:proofErr w:type="spellEnd"/>
      <w:r w:rsidRPr="00125C04">
        <w:rPr>
          <w:rFonts w:ascii="Times New Roman" w:hAnsi="Times New Roman" w:cs="Times New Roman"/>
          <w:sz w:val="24"/>
          <w:szCs w:val="24"/>
        </w:rPr>
        <w:t xml:space="preserve"> genellikle cerrahi drenaj gerektirir.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t xml:space="preserve">4) </w:t>
      </w:r>
      <w:proofErr w:type="spellStart"/>
      <w:r w:rsidRPr="00125C04">
        <w:rPr>
          <w:rFonts w:ascii="Times New Roman" w:hAnsi="Times New Roman" w:cs="Times New Roman"/>
          <w:i/>
          <w:iCs/>
          <w:sz w:val="24"/>
          <w:szCs w:val="24"/>
        </w:rPr>
        <w:t>Mycobacterium</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avium</w:t>
      </w:r>
      <w:proofErr w:type="spellEnd"/>
      <w:r w:rsidRPr="00125C04">
        <w:rPr>
          <w:rFonts w:ascii="Times New Roman" w:hAnsi="Times New Roman" w:cs="Times New Roman"/>
          <w:i/>
          <w:iCs/>
          <w:sz w:val="24"/>
          <w:szCs w:val="24"/>
        </w:rPr>
        <w:t xml:space="preserve"> </w:t>
      </w:r>
      <w:r w:rsidRPr="00125C04">
        <w:rPr>
          <w:rFonts w:ascii="Times New Roman" w:hAnsi="Times New Roman" w:cs="Times New Roman"/>
          <w:sz w:val="24"/>
          <w:szCs w:val="24"/>
        </w:rPr>
        <w:t xml:space="preserve">veya </w:t>
      </w:r>
      <w:proofErr w:type="spellStart"/>
      <w:r w:rsidRPr="00125C04">
        <w:rPr>
          <w:rFonts w:ascii="Times New Roman" w:hAnsi="Times New Roman" w:cs="Times New Roman"/>
          <w:i/>
          <w:iCs/>
          <w:sz w:val="24"/>
          <w:szCs w:val="24"/>
        </w:rPr>
        <w:t>Mycobacterium</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intracellulare</w:t>
      </w:r>
      <w:r>
        <w:rPr>
          <w:rFonts w:ascii="Times New Roman" w:hAnsi="Times New Roman" w:cs="Times New Roman"/>
          <w:i/>
          <w:iCs/>
          <w:sz w:val="24"/>
          <w:szCs w:val="24"/>
        </w:rPr>
        <w:t>’</w:t>
      </w:r>
      <w:r w:rsidRPr="00125C04">
        <w:rPr>
          <w:rFonts w:ascii="Times New Roman" w:hAnsi="Times New Roman" w:cs="Times New Roman"/>
          <w:i/>
          <w:iCs/>
          <w:sz w:val="24"/>
          <w:szCs w:val="24"/>
        </w:rPr>
        <w:t>ye</w:t>
      </w:r>
      <w:proofErr w:type="spellEnd"/>
      <w:r w:rsidRPr="00125C04">
        <w:rPr>
          <w:rFonts w:ascii="Times New Roman" w:hAnsi="Times New Roman" w:cs="Times New Roman"/>
          <w:i/>
          <w:iCs/>
          <w:sz w:val="24"/>
          <w:szCs w:val="24"/>
        </w:rPr>
        <w:t xml:space="preserve"> </w:t>
      </w:r>
      <w:r w:rsidRPr="00125C04">
        <w:rPr>
          <w:rFonts w:ascii="Times New Roman" w:hAnsi="Times New Roman" w:cs="Times New Roman"/>
          <w:sz w:val="24"/>
          <w:szCs w:val="24"/>
        </w:rPr>
        <w:t xml:space="preserve">bağlı yaygın veya lokal </w:t>
      </w:r>
      <w:proofErr w:type="spellStart"/>
      <w:r w:rsidRPr="00125C04">
        <w:rPr>
          <w:rFonts w:ascii="Times New Roman" w:hAnsi="Times New Roman" w:cs="Times New Roman"/>
          <w:sz w:val="24"/>
          <w:szCs w:val="24"/>
        </w:rPr>
        <w:t>mikobakteriyel</w:t>
      </w:r>
      <w:proofErr w:type="spellEnd"/>
      <w:r w:rsidRPr="00125C04">
        <w:rPr>
          <w:rFonts w:ascii="Times New Roman" w:hAnsi="Times New Roman" w:cs="Times New Roman"/>
          <w:sz w:val="24"/>
          <w:szCs w:val="24"/>
        </w:rPr>
        <w:t xml:space="preserve"> enfeksiyonların ve </w:t>
      </w:r>
      <w:proofErr w:type="spellStart"/>
      <w:r w:rsidRPr="00125C04">
        <w:rPr>
          <w:rFonts w:ascii="Times New Roman" w:hAnsi="Times New Roman" w:cs="Times New Roman"/>
          <w:i/>
          <w:iCs/>
          <w:sz w:val="24"/>
          <w:szCs w:val="24"/>
        </w:rPr>
        <w:t>Mycobacterium</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chelonae</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Mycobacterium</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fortuitum</w:t>
      </w:r>
      <w:proofErr w:type="spellEnd"/>
      <w:r w:rsidRPr="00125C04">
        <w:rPr>
          <w:rFonts w:ascii="Times New Roman" w:hAnsi="Times New Roman" w:cs="Times New Roman"/>
          <w:i/>
          <w:iCs/>
          <w:sz w:val="24"/>
          <w:szCs w:val="24"/>
        </w:rPr>
        <w:t xml:space="preserve"> </w:t>
      </w:r>
      <w:r w:rsidRPr="00125C04">
        <w:rPr>
          <w:rFonts w:ascii="Times New Roman" w:hAnsi="Times New Roman" w:cs="Times New Roman"/>
          <w:sz w:val="24"/>
          <w:szCs w:val="24"/>
        </w:rPr>
        <w:t xml:space="preserve">ve </w:t>
      </w:r>
      <w:proofErr w:type="spellStart"/>
      <w:r w:rsidRPr="00125C04">
        <w:rPr>
          <w:rFonts w:ascii="Times New Roman" w:hAnsi="Times New Roman" w:cs="Times New Roman"/>
          <w:i/>
          <w:iCs/>
          <w:sz w:val="24"/>
          <w:szCs w:val="24"/>
        </w:rPr>
        <w:t>Mycobacterium</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kansasii</w:t>
      </w:r>
      <w:r>
        <w:rPr>
          <w:rFonts w:ascii="Times New Roman" w:hAnsi="Times New Roman" w:cs="Times New Roman"/>
          <w:i/>
          <w:iCs/>
          <w:sz w:val="24"/>
          <w:szCs w:val="24"/>
        </w:rPr>
        <w:t>’</w:t>
      </w:r>
      <w:r w:rsidRPr="00125C04">
        <w:rPr>
          <w:rFonts w:ascii="Times New Roman" w:hAnsi="Times New Roman" w:cs="Times New Roman"/>
          <w:i/>
          <w:iCs/>
          <w:sz w:val="24"/>
          <w:szCs w:val="24"/>
        </w:rPr>
        <w:t>ye</w:t>
      </w:r>
      <w:proofErr w:type="spellEnd"/>
      <w:r w:rsidRPr="00125C04">
        <w:rPr>
          <w:rFonts w:ascii="Times New Roman" w:hAnsi="Times New Roman" w:cs="Times New Roman"/>
          <w:i/>
          <w:iCs/>
          <w:sz w:val="24"/>
          <w:szCs w:val="24"/>
        </w:rPr>
        <w:t xml:space="preserve"> </w:t>
      </w:r>
      <w:r w:rsidRPr="00125C04">
        <w:rPr>
          <w:rFonts w:ascii="Times New Roman" w:hAnsi="Times New Roman" w:cs="Times New Roman"/>
          <w:sz w:val="24"/>
          <w:szCs w:val="24"/>
        </w:rPr>
        <w:t>bağlı lokal enfeksiyonlar.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t xml:space="preserve">5) </w:t>
      </w:r>
      <w:r w:rsidRPr="00125C04">
        <w:rPr>
          <w:rFonts w:ascii="Times New Roman" w:hAnsi="Times New Roman" w:cs="Times New Roman"/>
          <w:sz w:val="24"/>
          <w:szCs w:val="24"/>
        </w:rPr>
        <w:t>Klaritromisin CD4 lenfosit sayıları 100/mm</w:t>
      </w:r>
      <w:r w:rsidRPr="00A81D85">
        <w:rPr>
          <w:rFonts w:ascii="Times New Roman" w:hAnsi="Times New Roman" w:cs="Times New Roman"/>
          <w:sz w:val="24"/>
          <w:szCs w:val="24"/>
          <w:vertAlign w:val="superscript"/>
        </w:rPr>
        <w:t>3</w:t>
      </w:r>
      <w:r>
        <w:rPr>
          <w:rFonts w:ascii="Times New Roman" w:hAnsi="Times New Roman" w:cs="Times New Roman"/>
          <w:sz w:val="24"/>
          <w:szCs w:val="24"/>
        </w:rPr>
        <w:t>’</w:t>
      </w:r>
      <w:r w:rsidRPr="00125C04">
        <w:rPr>
          <w:rFonts w:ascii="Times New Roman" w:hAnsi="Times New Roman" w:cs="Times New Roman"/>
          <w:sz w:val="24"/>
          <w:szCs w:val="24"/>
        </w:rPr>
        <w:t xml:space="preserve">e eşit veya daha az olan HIV enfeksiyonlu hastalarda, yaygın </w:t>
      </w:r>
      <w:proofErr w:type="spellStart"/>
      <w:r w:rsidRPr="00125C04">
        <w:rPr>
          <w:rFonts w:ascii="Times New Roman" w:hAnsi="Times New Roman" w:cs="Times New Roman"/>
          <w:i/>
          <w:iCs/>
          <w:sz w:val="24"/>
          <w:szCs w:val="24"/>
        </w:rPr>
        <w:t>Mycobacterium</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avium</w:t>
      </w:r>
      <w:proofErr w:type="spellEnd"/>
      <w:r w:rsidRPr="00125C04">
        <w:rPr>
          <w:rFonts w:ascii="Times New Roman" w:hAnsi="Times New Roman" w:cs="Times New Roman"/>
          <w:i/>
          <w:iCs/>
          <w:sz w:val="24"/>
          <w:szCs w:val="24"/>
        </w:rPr>
        <w:t xml:space="preserve"> </w:t>
      </w:r>
      <w:r w:rsidRPr="00125C04">
        <w:rPr>
          <w:rFonts w:ascii="Times New Roman" w:hAnsi="Times New Roman" w:cs="Times New Roman"/>
          <w:sz w:val="24"/>
          <w:szCs w:val="24"/>
        </w:rPr>
        <w:t xml:space="preserve">kompleksi enfeksiyonu </w:t>
      </w:r>
      <w:proofErr w:type="spellStart"/>
      <w:r w:rsidRPr="00125C04">
        <w:rPr>
          <w:rFonts w:ascii="Times New Roman" w:hAnsi="Times New Roman" w:cs="Times New Roman"/>
          <w:sz w:val="24"/>
          <w:szCs w:val="24"/>
        </w:rPr>
        <w:t>profilaksisinde</w:t>
      </w:r>
      <w:proofErr w:type="spellEnd"/>
      <w:r w:rsidRPr="00125C04">
        <w:rPr>
          <w:rFonts w:ascii="Times New Roman" w:hAnsi="Times New Roman" w:cs="Times New Roman"/>
          <w:sz w:val="24"/>
          <w:szCs w:val="24"/>
        </w:rPr>
        <w:t xml:space="preserve"> kullanılır.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t xml:space="preserve">6) </w:t>
      </w:r>
      <w:proofErr w:type="spellStart"/>
      <w:r w:rsidRPr="00125C04">
        <w:rPr>
          <w:rFonts w:ascii="Times New Roman" w:hAnsi="Times New Roman" w:cs="Times New Roman"/>
          <w:sz w:val="24"/>
          <w:szCs w:val="24"/>
        </w:rPr>
        <w:t>Klaritromisin</w:t>
      </w:r>
      <w:proofErr w:type="spellEnd"/>
      <w:r w:rsidRPr="00125C04">
        <w:rPr>
          <w:rFonts w:ascii="Times New Roman" w:hAnsi="Times New Roman" w:cs="Times New Roman"/>
          <w:sz w:val="24"/>
          <w:szCs w:val="24"/>
        </w:rPr>
        <w:t xml:space="preserve"> asit </w:t>
      </w:r>
      <w:proofErr w:type="spellStart"/>
      <w:r w:rsidRPr="00125C04">
        <w:rPr>
          <w:rFonts w:ascii="Times New Roman" w:hAnsi="Times New Roman" w:cs="Times New Roman"/>
          <w:sz w:val="24"/>
          <w:szCs w:val="24"/>
        </w:rPr>
        <w:t>süpresyonunda</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duodenum</w:t>
      </w:r>
      <w:proofErr w:type="spellEnd"/>
      <w:r w:rsidRPr="00125C04">
        <w:rPr>
          <w:rFonts w:ascii="Times New Roman" w:hAnsi="Times New Roman" w:cs="Times New Roman"/>
          <w:sz w:val="24"/>
          <w:szCs w:val="24"/>
        </w:rPr>
        <w:t xml:space="preserve"> ülserinin </w:t>
      </w:r>
      <w:proofErr w:type="spellStart"/>
      <w:r w:rsidRPr="00125C04">
        <w:rPr>
          <w:rFonts w:ascii="Times New Roman" w:hAnsi="Times New Roman" w:cs="Times New Roman"/>
          <w:sz w:val="24"/>
          <w:szCs w:val="24"/>
        </w:rPr>
        <w:t>nüksünün</w:t>
      </w:r>
      <w:proofErr w:type="spellEnd"/>
      <w:r w:rsidRPr="00125C04">
        <w:rPr>
          <w:rFonts w:ascii="Times New Roman" w:hAnsi="Times New Roman" w:cs="Times New Roman"/>
          <w:sz w:val="24"/>
          <w:szCs w:val="24"/>
        </w:rPr>
        <w:t xml:space="preserve"> azaltılmasında </w:t>
      </w:r>
      <w:r w:rsidRPr="00125C04">
        <w:rPr>
          <w:rFonts w:ascii="Times New Roman" w:hAnsi="Times New Roman" w:cs="Times New Roman"/>
          <w:i/>
          <w:iCs/>
          <w:sz w:val="24"/>
          <w:szCs w:val="24"/>
        </w:rPr>
        <w:t xml:space="preserve">H. </w:t>
      </w:r>
      <w:proofErr w:type="spellStart"/>
      <w:r w:rsidRPr="00125C04">
        <w:rPr>
          <w:rFonts w:ascii="Times New Roman" w:hAnsi="Times New Roman" w:cs="Times New Roman"/>
          <w:i/>
          <w:iCs/>
          <w:sz w:val="24"/>
          <w:szCs w:val="24"/>
        </w:rPr>
        <w:t>pylori</w:t>
      </w:r>
      <w:proofErr w:type="spellEnd"/>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roofErr w:type="gramStart"/>
      <w:r w:rsidRPr="00125C04">
        <w:rPr>
          <w:rFonts w:ascii="Times New Roman" w:hAnsi="Times New Roman" w:cs="Times New Roman"/>
          <w:sz w:val="24"/>
          <w:szCs w:val="24"/>
        </w:rPr>
        <w:t>eradikasyonu</w:t>
      </w:r>
      <w:proofErr w:type="gramEnd"/>
      <w:r w:rsidRPr="00125C04">
        <w:rPr>
          <w:rFonts w:ascii="Times New Roman" w:hAnsi="Times New Roman" w:cs="Times New Roman"/>
          <w:sz w:val="24"/>
          <w:szCs w:val="24"/>
        </w:rPr>
        <w:t xml:space="preserve"> için endikedir.</w:t>
      </w:r>
    </w:p>
    <w:p w:rsidR="00777996" w:rsidRDefault="00777996" w:rsidP="00125C04">
      <w:pPr>
        <w:autoSpaceDE w:val="0"/>
        <w:autoSpaceDN w:val="0"/>
        <w:adjustRightInd w:val="0"/>
        <w:spacing w:after="0"/>
        <w:jc w:val="both"/>
        <w:rPr>
          <w:rFonts w:ascii="Times New Roman" w:hAnsi="Times New Roman" w:cs="Times New Roman"/>
          <w:sz w:val="24"/>
          <w:szCs w:val="24"/>
        </w:rPr>
      </w:pPr>
    </w:p>
    <w:p w:rsidR="00A81D85" w:rsidRDefault="00A81D85" w:rsidP="00125C04">
      <w:pPr>
        <w:autoSpaceDE w:val="0"/>
        <w:autoSpaceDN w:val="0"/>
        <w:adjustRightInd w:val="0"/>
        <w:spacing w:after="0"/>
        <w:jc w:val="both"/>
        <w:rPr>
          <w:rFonts w:ascii="Times New Roman" w:hAnsi="Times New Roman" w:cs="Times New Roman"/>
          <w:sz w:val="24"/>
          <w:szCs w:val="24"/>
        </w:rPr>
      </w:pPr>
    </w:p>
    <w:p w:rsidR="00A81D85" w:rsidRDefault="00A81D85" w:rsidP="00125C04">
      <w:pPr>
        <w:autoSpaceDE w:val="0"/>
        <w:autoSpaceDN w:val="0"/>
        <w:adjustRightInd w:val="0"/>
        <w:spacing w:after="0"/>
        <w:jc w:val="both"/>
        <w:rPr>
          <w:rFonts w:ascii="Times New Roman" w:hAnsi="Times New Roman" w:cs="Times New Roman"/>
          <w:sz w:val="24"/>
          <w:szCs w:val="24"/>
        </w:rPr>
      </w:pPr>
    </w:p>
    <w:p w:rsidR="00A81D85" w:rsidRPr="00125C04" w:rsidRDefault="00A81D85" w:rsidP="00125C04">
      <w:pPr>
        <w:autoSpaceDE w:val="0"/>
        <w:autoSpaceDN w:val="0"/>
        <w:adjustRightInd w:val="0"/>
        <w:spacing w:after="0"/>
        <w:jc w:val="both"/>
        <w:rPr>
          <w:rFonts w:ascii="Times New Roman" w:hAnsi="Times New Roman" w:cs="Times New Roman"/>
          <w:sz w:val="24"/>
          <w:szCs w:val="24"/>
        </w:rPr>
      </w:pP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 xml:space="preserve">4.2. Pozoloji ve </w:t>
      </w:r>
      <w:r w:rsidR="00EA0498">
        <w:rPr>
          <w:rFonts w:ascii="Times New Roman" w:hAnsi="Times New Roman" w:cs="Times New Roman"/>
          <w:b/>
          <w:bCs/>
          <w:sz w:val="24"/>
          <w:szCs w:val="24"/>
        </w:rPr>
        <w:t>u</w:t>
      </w:r>
      <w:r w:rsidRPr="00125C04">
        <w:rPr>
          <w:rFonts w:ascii="Times New Roman" w:hAnsi="Times New Roman" w:cs="Times New Roman"/>
          <w:b/>
          <w:bCs/>
          <w:sz w:val="24"/>
          <w:szCs w:val="24"/>
        </w:rPr>
        <w:t xml:space="preserve">ygulama </w:t>
      </w:r>
      <w:r w:rsidR="00EA0498">
        <w:rPr>
          <w:rFonts w:ascii="Times New Roman" w:hAnsi="Times New Roman" w:cs="Times New Roman"/>
          <w:b/>
          <w:bCs/>
          <w:sz w:val="24"/>
          <w:szCs w:val="24"/>
        </w:rPr>
        <w:t>ş</w:t>
      </w:r>
      <w:r w:rsidRPr="00125C04">
        <w:rPr>
          <w:rFonts w:ascii="Times New Roman" w:hAnsi="Times New Roman" w:cs="Times New Roman"/>
          <w:b/>
          <w:bCs/>
          <w:sz w:val="24"/>
          <w:szCs w:val="24"/>
        </w:rPr>
        <w:t>ekli</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t>Pozoloji:</w:t>
      </w:r>
    </w:p>
    <w:p w:rsidR="00125C04" w:rsidRPr="00A81D85" w:rsidRDefault="00125C04" w:rsidP="00A81D85">
      <w:pPr>
        <w:autoSpaceDE w:val="0"/>
        <w:autoSpaceDN w:val="0"/>
        <w:adjustRightInd w:val="0"/>
        <w:spacing w:after="0"/>
        <w:jc w:val="center"/>
        <w:rPr>
          <w:rFonts w:ascii="Times New Roman" w:hAnsi="Times New Roman" w:cs="Times New Roman"/>
          <w:sz w:val="24"/>
          <w:szCs w:val="24"/>
          <w:u w:val="single"/>
        </w:rPr>
      </w:pPr>
      <w:r w:rsidRPr="00A81D85">
        <w:rPr>
          <w:rFonts w:ascii="Times New Roman" w:hAnsi="Times New Roman" w:cs="Times New Roman"/>
          <w:b/>
          <w:bCs/>
          <w:sz w:val="24"/>
          <w:szCs w:val="24"/>
          <w:u w:val="single"/>
        </w:rPr>
        <w:t>Yetişkinler İçin Doz Rehberi</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tbl>
      <w:tblPr>
        <w:tblW w:w="0" w:type="auto"/>
        <w:tblInd w:w="111" w:type="dxa"/>
        <w:tblLayout w:type="fixed"/>
        <w:tblCellMar>
          <w:left w:w="0" w:type="dxa"/>
          <w:right w:w="0" w:type="dxa"/>
        </w:tblCellMar>
        <w:tblLook w:val="0000"/>
      </w:tblPr>
      <w:tblGrid>
        <w:gridCol w:w="3802"/>
        <w:gridCol w:w="3081"/>
        <w:gridCol w:w="2170"/>
      </w:tblGrid>
      <w:tr w:rsidR="00125C04" w:rsidRPr="00125C04" w:rsidTr="00A81D85">
        <w:tc>
          <w:tcPr>
            <w:tcW w:w="3802" w:type="dxa"/>
            <w:tcBorders>
              <w:top w:val="single" w:sz="4" w:space="0" w:color="000000"/>
              <w:left w:val="single" w:sz="4" w:space="0" w:color="000000"/>
              <w:bottom w:val="single" w:sz="4" w:space="0" w:color="000000"/>
              <w:right w:val="single" w:sz="4" w:space="0" w:color="000000"/>
            </w:tcBorders>
            <w:shd w:val="clear" w:color="auto" w:fill="B3B3B3"/>
          </w:tcPr>
          <w:p w:rsidR="00125C04" w:rsidRPr="00125C04" w:rsidRDefault="00125C04" w:rsidP="00351C58">
            <w:pPr>
              <w:autoSpaceDE w:val="0"/>
              <w:autoSpaceDN w:val="0"/>
              <w:adjustRightInd w:val="0"/>
              <w:spacing w:after="0"/>
              <w:ind w:left="36" w:right="80"/>
              <w:jc w:val="center"/>
              <w:rPr>
                <w:rFonts w:ascii="Times New Roman" w:hAnsi="Times New Roman" w:cs="Times New Roman"/>
                <w:sz w:val="24"/>
                <w:szCs w:val="24"/>
              </w:rPr>
            </w:pPr>
            <w:r w:rsidRPr="00125C04">
              <w:rPr>
                <w:rFonts w:ascii="Times New Roman" w:hAnsi="Times New Roman" w:cs="Times New Roman"/>
                <w:b/>
                <w:bCs/>
                <w:sz w:val="24"/>
                <w:szCs w:val="24"/>
              </w:rPr>
              <w:t>ENFEKSİYON</w:t>
            </w:r>
          </w:p>
        </w:tc>
        <w:tc>
          <w:tcPr>
            <w:tcW w:w="3081" w:type="dxa"/>
            <w:tcBorders>
              <w:top w:val="single" w:sz="4" w:space="0" w:color="000000"/>
              <w:left w:val="single" w:sz="4" w:space="0" w:color="000000"/>
              <w:bottom w:val="single" w:sz="4" w:space="0" w:color="000000"/>
              <w:right w:val="single" w:sz="4" w:space="0" w:color="000000"/>
            </w:tcBorders>
            <w:shd w:val="clear" w:color="auto" w:fill="B3B3B3"/>
          </w:tcPr>
          <w:p w:rsidR="00125C04" w:rsidRPr="00125C04" w:rsidRDefault="00125C04" w:rsidP="00351C58">
            <w:pPr>
              <w:autoSpaceDE w:val="0"/>
              <w:autoSpaceDN w:val="0"/>
              <w:adjustRightInd w:val="0"/>
              <w:spacing w:after="0"/>
              <w:ind w:left="61" w:right="43"/>
              <w:jc w:val="center"/>
              <w:rPr>
                <w:rFonts w:ascii="Times New Roman" w:hAnsi="Times New Roman" w:cs="Times New Roman"/>
                <w:sz w:val="24"/>
                <w:szCs w:val="24"/>
              </w:rPr>
            </w:pPr>
            <w:r w:rsidRPr="00125C04">
              <w:rPr>
                <w:rFonts w:ascii="Times New Roman" w:hAnsi="Times New Roman" w:cs="Times New Roman"/>
                <w:b/>
                <w:bCs/>
                <w:sz w:val="24"/>
                <w:szCs w:val="24"/>
              </w:rPr>
              <w:t>12 saatte bir doz</w:t>
            </w:r>
          </w:p>
        </w:tc>
        <w:tc>
          <w:tcPr>
            <w:tcW w:w="2170" w:type="dxa"/>
            <w:tcBorders>
              <w:top w:val="single" w:sz="4" w:space="0" w:color="000000"/>
              <w:left w:val="single" w:sz="4" w:space="0" w:color="000000"/>
              <w:bottom w:val="single" w:sz="4" w:space="0" w:color="000000"/>
              <w:right w:val="single" w:sz="4" w:space="0" w:color="000000"/>
            </w:tcBorders>
            <w:shd w:val="clear" w:color="auto" w:fill="B3B3B3"/>
          </w:tcPr>
          <w:p w:rsidR="00125C04" w:rsidRPr="00125C04" w:rsidRDefault="00125C04" w:rsidP="00351C58">
            <w:pPr>
              <w:autoSpaceDE w:val="0"/>
              <w:autoSpaceDN w:val="0"/>
              <w:adjustRightInd w:val="0"/>
              <w:spacing w:after="0"/>
              <w:ind w:left="99" w:right="87"/>
              <w:jc w:val="center"/>
              <w:rPr>
                <w:rFonts w:ascii="Times New Roman" w:hAnsi="Times New Roman" w:cs="Times New Roman"/>
                <w:sz w:val="24"/>
                <w:szCs w:val="24"/>
              </w:rPr>
            </w:pPr>
            <w:r w:rsidRPr="00125C04">
              <w:rPr>
                <w:rFonts w:ascii="Times New Roman" w:hAnsi="Times New Roman" w:cs="Times New Roman"/>
                <w:b/>
                <w:bCs/>
                <w:sz w:val="24"/>
                <w:szCs w:val="24"/>
              </w:rPr>
              <w:t>Normal Süre (gün)</w:t>
            </w:r>
          </w:p>
        </w:tc>
      </w:tr>
      <w:tr w:rsidR="00125C04" w:rsidRPr="00125C04" w:rsidTr="00A81D85">
        <w:tc>
          <w:tcPr>
            <w:tcW w:w="3802" w:type="dxa"/>
            <w:tcBorders>
              <w:top w:val="single" w:sz="4" w:space="0" w:color="000000"/>
              <w:left w:val="single" w:sz="4" w:space="0" w:color="000000"/>
              <w:bottom w:val="single" w:sz="4" w:space="0" w:color="000000"/>
              <w:right w:val="single" w:sz="4" w:space="0" w:color="000000"/>
            </w:tcBorders>
          </w:tcPr>
          <w:p w:rsidR="00125C04" w:rsidRPr="00125C04" w:rsidRDefault="00125C04" w:rsidP="00351C58">
            <w:pPr>
              <w:autoSpaceDE w:val="0"/>
              <w:autoSpaceDN w:val="0"/>
              <w:adjustRightInd w:val="0"/>
              <w:spacing w:after="0"/>
              <w:ind w:left="36" w:right="80"/>
              <w:rPr>
                <w:rFonts w:ascii="Times New Roman" w:hAnsi="Times New Roman" w:cs="Times New Roman"/>
                <w:sz w:val="24"/>
                <w:szCs w:val="24"/>
              </w:rPr>
            </w:pPr>
            <w:r w:rsidRPr="00125C04">
              <w:rPr>
                <w:rFonts w:ascii="Times New Roman" w:hAnsi="Times New Roman" w:cs="Times New Roman"/>
                <w:b/>
                <w:bCs/>
                <w:sz w:val="24"/>
                <w:szCs w:val="24"/>
              </w:rPr>
              <w:t>Üst Solunum Yolu Enfeksiyonları</w:t>
            </w:r>
          </w:p>
        </w:tc>
        <w:tc>
          <w:tcPr>
            <w:tcW w:w="3081" w:type="dxa"/>
            <w:tcBorders>
              <w:top w:val="single" w:sz="4" w:space="0" w:color="000000"/>
              <w:left w:val="single" w:sz="4" w:space="0" w:color="000000"/>
              <w:bottom w:val="single" w:sz="4" w:space="0" w:color="000000"/>
              <w:right w:val="single" w:sz="4" w:space="0" w:color="000000"/>
            </w:tcBorders>
          </w:tcPr>
          <w:p w:rsidR="00125C04" w:rsidRPr="00125C04" w:rsidRDefault="00125C04" w:rsidP="00351C58">
            <w:pPr>
              <w:autoSpaceDE w:val="0"/>
              <w:autoSpaceDN w:val="0"/>
              <w:adjustRightInd w:val="0"/>
              <w:spacing w:after="0"/>
              <w:ind w:left="61" w:right="43"/>
              <w:jc w:val="center"/>
              <w:rPr>
                <w:rFonts w:ascii="Times New Roman" w:hAnsi="Times New Roman" w:cs="Times New Roman"/>
                <w:sz w:val="24"/>
                <w:szCs w:val="24"/>
              </w:rPr>
            </w:pPr>
            <w:r w:rsidRPr="00125C04">
              <w:rPr>
                <w:rFonts w:ascii="Times New Roman" w:hAnsi="Times New Roman" w:cs="Times New Roman"/>
                <w:sz w:val="24"/>
                <w:szCs w:val="24"/>
              </w:rPr>
              <w:t>250 mg</w:t>
            </w:r>
          </w:p>
          <w:p w:rsidR="00125C04" w:rsidRPr="00125C04" w:rsidRDefault="00125C04" w:rsidP="00351C58">
            <w:pPr>
              <w:autoSpaceDE w:val="0"/>
              <w:autoSpaceDN w:val="0"/>
              <w:adjustRightInd w:val="0"/>
              <w:spacing w:after="0"/>
              <w:ind w:left="61" w:right="43"/>
              <w:jc w:val="center"/>
              <w:rPr>
                <w:rFonts w:ascii="Times New Roman" w:hAnsi="Times New Roman" w:cs="Times New Roman"/>
                <w:sz w:val="24"/>
                <w:szCs w:val="24"/>
              </w:rPr>
            </w:pPr>
            <w:r w:rsidRPr="00125C04">
              <w:rPr>
                <w:rFonts w:ascii="Times New Roman" w:hAnsi="Times New Roman" w:cs="Times New Roman"/>
                <w:sz w:val="24"/>
                <w:szCs w:val="24"/>
              </w:rPr>
              <w:t>Ciddi enfeksiyonlarda 500 mg</w:t>
            </w:r>
          </w:p>
        </w:tc>
        <w:tc>
          <w:tcPr>
            <w:tcW w:w="2170" w:type="dxa"/>
            <w:tcBorders>
              <w:top w:val="single" w:sz="4" w:space="0" w:color="000000"/>
              <w:left w:val="single" w:sz="4" w:space="0" w:color="000000"/>
              <w:bottom w:val="single" w:sz="4" w:space="0" w:color="000000"/>
              <w:right w:val="single" w:sz="4" w:space="0" w:color="000000"/>
            </w:tcBorders>
          </w:tcPr>
          <w:p w:rsidR="00125C04" w:rsidRPr="00125C04" w:rsidRDefault="00125C04" w:rsidP="00351C58">
            <w:pPr>
              <w:autoSpaceDE w:val="0"/>
              <w:autoSpaceDN w:val="0"/>
              <w:adjustRightInd w:val="0"/>
              <w:spacing w:after="0"/>
              <w:ind w:left="99" w:right="87"/>
              <w:jc w:val="center"/>
              <w:rPr>
                <w:rFonts w:ascii="Times New Roman" w:hAnsi="Times New Roman" w:cs="Times New Roman"/>
                <w:sz w:val="24"/>
                <w:szCs w:val="24"/>
              </w:rPr>
            </w:pPr>
            <w:r w:rsidRPr="00125C04">
              <w:rPr>
                <w:rFonts w:ascii="Times New Roman" w:hAnsi="Times New Roman" w:cs="Times New Roman"/>
                <w:sz w:val="24"/>
                <w:szCs w:val="24"/>
              </w:rPr>
              <w:t>6 - 14</w:t>
            </w:r>
          </w:p>
        </w:tc>
      </w:tr>
      <w:tr w:rsidR="00125C04" w:rsidRPr="00125C04" w:rsidTr="00A81D85">
        <w:tc>
          <w:tcPr>
            <w:tcW w:w="3802" w:type="dxa"/>
            <w:tcBorders>
              <w:top w:val="single" w:sz="4" w:space="0" w:color="000000"/>
              <w:left w:val="single" w:sz="4" w:space="0" w:color="000000"/>
              <w:bottom w:val="single" w:sz="4" w:space="0" w:color="000000"/>
              <w:right w:val="single" w:sz="4" w:space="0" w:color="000000"/>
            </w:tcBorders>
          </w:tcPr>
          <w:p w:rsidR="00125C04" w:rsidRPr="00351C58" w:rsidRDefault="00125C04" w:rsidP="00351C58">
            <w:pPr>
              <w:pStyle w:val="ListeParagraf"/>
              <w:numPr>
                <w:ilvl w:val="0"/>
                <w:numId w:val="2"/>
              </w:numPr>
              <w:autoSpaceDE w:val="0"/>
              <w:autoSpaceDN w:val="0"/>
              <w:adjustRightInd w:val="0"/>
              <w:spacing w:after="0"/>
              <w:ind w:left="603" w:right="80" w:hanging="283"/>
              <w:rPr>
                <w:rFonts w:ascii="Times New Roman" w:hAnsi="Times New Roman" w:cs="Times New Roman"/>
                <w:sz w:val="24"/>
                <w:szCs w:val="24"/>
              </w:rPr>
            </w:pPr>
            <w:r w:rsidRPr="00351C58">
              <w:rPr>
                <w:rFonts w:ascii="Times New Roman" w:hAnsi="Times New Roman" w:cs="Times New Roman"/>
                <w:sz w:val="24"/>
                <w:szCs w:val="24"/>
              </w:rPr>
              <w:t>Farenjit/</w:t>
            </w:r>
            <w:proofErr w:type="spellStart"/>
            <w:r w:rsidRPr="00351C58">
              <w:rPr>
                <w:rFonts w:ascii="Times New Roman" w:hAnsi="Times New Roman" w:cs="Times New Roman"/>
                <w:sz w:val="24"/>
                <w:szCs w:val="24"/>
              </w:rPr>
              <w:t>Tonsilitis</w:t>
            </w:r>
            <w:proofErr w:type="spellEnd"/>
          </w:p>
          <w:p w:rsidR="00125C04" w:rsidRPr="00351C58" w:rsidRDefault="00125C04" w:rsidP="00351C58">
            <w:pPr>
              <w:pStyle w:val="ListeParagraf"/>
              <w:numPr>
                <w:ilvl w:val="0"/>
                <w:numId w:val="2"/>
              </w:numPr>
              <w:autoSpaceDE w:val="0"/>
              <w:autoSpaceDN w:val="0"/>
              <w:adjustRightInd w:val="0"/>
              <w:spacing w:after="0"/>
              <w:ind w:left="603" w:right="80" w:hanging="283"/>
              <w:rPr>
                <w:rFonts w:ascii="Times New Roman" w:hAnsi="Times New Roman" w:cs="Times New Roman"/>
                <w:sz w:val="24"/>
                <w:szCs w:val="24"/>
              </w:rPr>
            </w:pPr>
            <w:r w:rsidRPr="00351C58">
              <w:rPr>
                <w:rFonts w:ascii="Times New Roman" w:hAnsi="Times New Roman" w:cs="Times New Roman"/>
                <w:sz w:val="24"/>
                <w:szCs w:val="24"/>
              </w:rPr>
              <w:t xml:space="preserve">Akut </w:t>
            </w:r>
            <w:proofErr w:type="spellStart"/>
            <w:r w:rsidRPr="00351C58">
              <w:rPr>
                <w:rFonts w:ascii="Times New Roman" w:hAnsi="Times New Roman" w:cs="Times New Roman"/>
                <w:sz w:val="24"/>
                <w:szCs w:val="24"/>
              </w:rPr>
              <w:t>maksiller</w:t>
            </w:r>
            <w:proofErr w:type="spellEnd"/>
            <w:r w:rsidRPr="00351C58">
              <w:rPr>
                <w:rFonts w:ascii="Times New Roman" w:hAnsi="Times New Roman" w:cs="Times New Roman"/>
                <w:sz w:val="24"/>
                <w:szCs w:val="24"/>
              </w:rPr>
              <w:t xml:space="preserve"> sinüzit</w:t>
            </w:r>
          </w:p>
        </w:tc>
        <w:tc>
          <w:tcPr>
            <w:tcW w:w="3081" w:type="dxa"/>
            <w:tcBorders>
              <w:top w:val="single" w:sz="4" w:space="0" w:color="000000"/>
              <w:left w:val="single" w:sz="4" w:space="0" w:color="000000"/>
              <w:bottom w:val="single" w:sz="4" w:space="0" w:color="000000"/>
              <w:right w:val="single" w:sz="4" w:space="0" w:color="000000"/>
            </w:tcBorders>
          </w:tcPr>
          <w:p w:rsidR="00125C04" w:rsidRPr="00125C04" w:rsidRDefault="00125C04" w:rsidP="00351C58">
            <w:pPr>
              <w:autoSpaceDE w:val="0"/>
              <w:autoSpaceDN w:val="0"/>
              <w:adjustRightInd w:val="0"/>
              <w:spacing w:after="0"/>
              <w:ind w:left="61" w:right="43"/>
              <w:jc w:val="center"/>
              <w:rPr>
                <w:rFonts w:ascii="Times New Roman" w:hAnsi="Times New Roman" w:cs="Times New Roman"/>
                <w:sz w:val="24"/>
                <w:szCs w:val="24"/>
              </w:rPr>
            </w:pPr>
            <w:r w:rsidRPr="00125C04">
              <w:rPr>
                <w:rFonts w:ascii="Times New Roman" w:hAnsi="Times New Roman" w:cs="Times New Roman"/>
                <w:sz w:val="24"/>
                <w:szCs w:val="24"/>
              </w:rPr>
              <w:t>250 mg</w:t>
            </w:r>
          </w:p>
          <w:p w:rsidR="00125C04" w:rsidRPr="00125C04" w:rsidRDefault="00125C04" w:rsidP="00351C58">
            <w:pPr>
              <w:autoSpaceDE w:val="0"/>
              <w:autoSpaceDN w:val="0"/>
              <w:adjustRightInd w:val="0"/>
              <w:spacing w:after="0"/>
              <w:ind w:left="61" w:right="43"/>
              <w:jc w:val="center"/>
              <w:rPr>
                <w:rFonts w:ascii="Times New Roman" w:hAnsi="Times New Roman" w:cs="Times New Roman"/>
                <w:sz w:val="24"/>
                <w:szCs w:val="24"/>
              </w:rPr>
            </w:pPr>
            <w:r w:rsidRPr="00125C04">
              <w:rPr>
                <w:rFonts w:ascii="Times New Roman" w:hAnsi="Times New Roman" w:cs="Times New Roman"/>
                <w:sz w:val="24"/>
                <w:szCs w:val="24"/>
              </w:rPr>
              <w:t>Ciddi enfeksiyonlarda 500 mg</w:t>
            </w:r>
          </w:p>
        </w:tc>
        <w:tc>
          <w:tcPr>
            <w:tcW w:w="2170" w:type="dxa"/>
            <w:tcBorders>
              <w:top w:val="single" w:sz="4" w:space="0" w:color="000000"/>
              <w:left w:val="single" w:sz="4" w:space="0" w:color="000000"/>
              <w:bottom w:val="single" w:sz="4" w:space="0" w:color="000000"/>
              <w:right w:val="single" w:sz="4" w:space="0" w:color="000000"/>
            </w:tcBorders>
          </w:tcPr>
          <w:p w:rsidR="00125C04" w:rsidRPr="00125C04" w:rsidRDefault="00125C04" w:rsidP="00351C58">
            <w:pPr>
              <w:autoSpaceDE w:val="0"/>
              <w:autoSpaceDN w:val="0"/>
              <w:adjustRightInd w:val="0"/>
              <w:spacing w:after="0"/>
              <w:ind w:left="99" w:right="87"/>
              <w:jc w:val="center"/>
              <w:rPr>
                <w:rFonts w:ascii="Times New Roman" w:hAnsi="Times New Roman" w:cs="Times New Roman"/>
                <w:sz w:val="24"/>
                <w:szCs w:val="24"/>
              </w:rPr>
            </w:pPr>
            <w:r w:rsidRPr="00125C04">
              <w:rPr>
                <w:rFonts w:ascii="Times New Roman" w:hAnsi="Times New Roman" w:cs="Times New Roman"/>
                <w:sz w:val="24"/>
                <w:szCs w:val="24"/>
              </w:rPr>
              <w:t>6 - 14</w:t>
            </w:r>
          </w:p>
        </w:tc>
      </w:tr>
      <w:tr w:rsidR="00125C04" w:rsidRPr="00125C04" w:rsidTr="00A81D85">
        <w:tc>
          <w:tcPr>
            <w:tcW w:w="3802" w:type="dxa"/>
            <w:tcBorders>
              <w:top w:val="single" w:sz="4" w:space="0" w:color="000000"/>
              <w:left w:val="single" w:sz="4" w:space="0" w:color="000000"/>
              <w:bottom w:val="single" w:sz="4" w:space="0" w:color="000000"/>
              <w:right w:val="single" w:sz="4" w:space="0" w:color="000000"/>
            </w:tcBorders>
          </w:tcPr>
          <w:p w:rsidR="00125C04" w:rsidRPr="00125C04" w:rsidRDefault="00125C04" w:rsidP="00351C58">
            <w:pPr>
              <w:autoSpaceDE w:val="0"/>
              <w:autoSpaceDN w:val="0"/>
              <w:adjustRightInd w:val="0"/>
              <w:spacing w:after="0"/>
              <w:ind w:left="36" w:right="80"/>
              <w:rPr>
                <w:rFonts w:ascii="Times New Roman" w:hAnsi="Times New Roman" w:cs="Times New Roman"/>
                <w:sz w:val="24"/>
                <w:szCs w:val="24"/>
              </w:rPr>
            </w:pPr>
            <w:r w:rsidRPr="00125C04">
              <w:rPr>
                <w:rFonts w:ascii="Times New Roman" w:hAnsi="Times New Roman" w:cs="Times New Roman"/>
                <w:b/>
                <w:bCs/>
                <w:sz w:val="24"/>
                <w:szCs w:val="24"/>
              </w:rPr>
              <w:t>Alt Solunum Yolu Enfeksiyonları</w:t>
            </w:r>
          </w:p>
        </w:tc>
        <w:tc>
          <w:tcPr>
            <w:tcW w:w="3081" w:type="dxa"/>
            <w:tcBorders>
              <w:top w:val="single" w:sz="4" w:space="0" w:color="000000"/>
              <w:left w:val="single" w:sz="4" w:space="0" w:color="000000"/>
              <w:bottom w:val="single" w:sz="4" w:space="0" w:color="000000"/>
              <w:right w:val="single" w:sz="4" w:space="0" w:color="000000"/>
            </w:tcBorders>
          </w:tcPr>
          <w:p w:rsidR="00125C04" w:rsidRPr="00125C04" w:rsidRDefault="00125C04" w:rsidP="00351C58">
            <w:pPr>
              <w:autoSpaceDE w:val="0"/>
              <w:autoSpaceDN w:val="0"/>
              <w:adjustRightInd w:val="0"/>
              <w:spacing w:after="0"/>
              <w:ind w:left="61" w:right="43"/>
              <w:jc w:val="center"/>
              <w:rPr>
                <w:rFonts w:ascii="Times New Roman" w:hAnsi="Times New Roman" w:cs="Times New Roman"/>
                <w:sz w:val="24"/>
                <w:szCs w:val="24"/>
              </w:rPr>
            </w:pPr>
            <w:r w:rsidRPr="00125C04">
              <w:rPr>
                <w:rFonts w:ascii="Times New Roman" w:hAnsi="Times New Roman" w:cs="Times New Roman"/>
                <w:sz w:val="24"/>
                <w:szCs w:val="24"/>
              </w:rPr>
              <w:t>250 mg</w:t>
            </w:r>
          </w:p>
          <w:p w:rsidR="00125C04" w:rsidRPr="00125C04" w:rsidRDefault="00125C04" w:rsidP="00351C58">
            <w:pPr>
              <w:autoSpaceDE w:val="0"/>
              <w:autoSpaceDN w:val="0"/>
              <w:adjustRightInd w:val="0"/>
              <w:spacing w:after="0"/>
              <w:ind w:left="61" w:right="43"/>
              <w:jc w:val="center"/>
              <w:rPr>
                <w:rFonts w:ascii="Times New Roman" w:hAnsi="Times New Roman" w:cs="Times New Roman"/>
                <w:sz w:val="24"/>
                <w:szCs w:val="24"/>
              </w:rPr>
            </w:pPr>
            <w:r w:rsidRPr="00125C04">
              <w:rPr>
                <w:rFonts w:ascii="Times New Roman" w:hAnsi="Times New Roman" w:cs="Times New Roman"/>
                <w:sz w:val="24"/>
                <w:szCs w:val="24"/>
              </w:rPr>
              <w:t>Ciddi enfeksiyonlarda 500 mg</w:t>
            </w:r>
          </w:p>
        </w:tc>
        <w:tc>
          <w:tcPr>
            <w:tcW w:w="2170" w:type="dxa"/>
            <w:tcBorders>
              <w:top w:val="single" w:sz="4" w:space="0" w:color="000000"/>
              <w:left w:val="single" w:sz="4" w:space="0" w:color="000000"/>
              <w:bottom w:val="single" w:sz="4" w:space="0" w:color="000000"/>
              <w:right w:val="single" w:sz="4" w:space="0" w:color="000000"/>
            </w:tcBorders>
          </w:tcPr>
          <w:p w:rsidR="00125C04" w:rsidRPr="00125C04" w:rsidRDefault="00125C04" w:rsidP="00351C58">
            <w:pPr>
              <w:autoSpaceDE w:val="0"/>
              <w:autoSpaceDN w:val="0"/>
              <w:adjustRightInd w:val="0"/>
              <w:spacing w:after="0"/>
              <w:ind w:left="99" w:right="87"/>
              <w:jc w:val="center"/>
              <w:rPr>
                <w:rFonts w:ascii="Times New Roman" w:hAnsi="Times New Roman" w:cs="Times New Roman"/>
                <w:sz w:val="24"/>
                <w:szCs w:val="24"/>
              </w:rPr>
            </w:pPr>
            <w:r w:rsidRPr="00125C04">
              <w:rPr>
                <w:rFonts w:ascii="Times New Roman" w:hAnsi="Times New Roman" w:cs="Times New Roman"/>
                <w:sz w:val="24"/>
                <w:szCs w:val="24"/>
              </w:rPr>
              <w:t>6 - 14</w:t>
            </w:r>
          </w:p>
        </w:tc>
      </w:tr>
      <w:tr w:rsidR="00125C04" w:rsidRPr="00125C04" w:rsidTr="00A81D85">
        <w:tc>
          <w:tcPr>
            <w:tcW w:w="3802" w:type="dxa"/>
            <w:tcBorders>
              <w:top w:val="single" w:sz="4" w:space="0" w:color="000000"/>
              <w:left w:val="single" w:sz="4" w:space="0" w:color="000000"/>
              <w:bottom w:val="single" w:sz="4" w:space="0" w:color="000000"/>
              <w:right w:val="single" w:sz="4" w:space="0" w:color="000000"/>
            </w:tcBorders>
          </w:tcPr>
          <w:p w:rsidR="00125C04" w:rsidRPr="00125C04" w:rsidRDefault="00125C04" w:rsidP="00351C58">
            <w:pPr>
              <w:autoSpaceDE w:val="0"/>
              <w:autoSpaceDN w:val="0"/>
              <w:adjustRightInd w:val="0"/>
              <w:spacing w:after="0"/>
              <w:ind w:left="36" w:right="80"/>
              <w:rPr>
                <w:rFonts w:ascii="Times New Roman" w:hAnsi="Times New Roman" w:cs="Times New Roman"/>
                <w:sz w:val="24"/>
                <w:szCs w:val="24"/>
              </w:rPr>
            </w:pPr>
            <w:r w:rsidRPr="00125C04">
              <w:rPr>
                <w:rFonts w:ascii="Times New Roman" w:hAnsi="Times New Roman" w:cs="Times New Roman"/>
                <w:b/>
                <w:bCs/>
                <w:sz w:val="24"/>
                <w:szCs w:val="24"/>
              </w:rPr>
              <w:t xml:space="preserve">Aşağıdaki </w:t>
            </w:r>
            <w:proofErr w:type="spellStart"/>
            <w:r w:rsidRPr="00125C04">
              <w:rPr>
                <w:rFonts w:ascii="Times New Roman" w:hAnsi="Times New Roman" w:cs="Times New Roman"/>
                <w:b/>
                <w:bCs/>
                <w:sz w:val="24"/>
                <w:szCs w:val="24"/>
              </w:rPr>
              <w:t>suşlara</w:t>
            </w:r>
            <w:proofErr w:type="spellEnd"/>
            <w:r w:rsidRPr="00125C04">
              <w:rPr>
                <w:rFonts w:ascii="Times New Roman" w:hAnsi="Times New Roman" w:cs="Times New Roman"/>
                <w:b/>
                <w:bCs/>
                <w:sz w:val="24"/>
                <w:szCs w:val="24"/>
              </w:rPr>
              <w:t xml:space="preserve"> bağlı kronik bronşitin akut alevlenmelerinde</w:t>
            </w:r>
          </w:p>
        </w:tc>
        <w:tc>
          <w:tcPr>
            <w:tcW w:w="3081" w:type="dxa"/>
            <w:tcBorders>
              <w:top w:val="single" w:sz="4" w:space="0" w:color="000000"/>
              <w:left w:val="single" w:sz="4" w:space="0" w:color="000000"/>
              <w:bottom w:val="single" w:sz="4" w:space="0" w:color="000000"/>
              <w:right w:val="single" w:sz="4" w:space="0" w:color="000000"/>
            </w:tcBorders>
          </w:tcPr>
          <w:p w:rsidR="00125C04" w:rsidRPr="00125C04" w:rsidRDefault="00125C04" w:rsidP="00351C58">
            <w:pPr>
              <w:autoSpaceDE w:val="0"/>
              <w:autoSpaceDN w:val="0"/>
              <w:adjustRightInd w:val="0"/>
              <w:spacing w:after="0"/>
              <w:ind w:left="61" w:right="43"/>
              <w:jc w:val="center"/>
              <w:rPr>
                <w:rFonts w:ascii="Times New Roman" w:hAnsi="Times New Roman" w:cs="Times New Roman"/>
                <w:sz w:val="24"/>
                <w:szCs w:val="24"/>
              </w:rPr>
            </w:pPr>
          </w:p>
        </w:tc>
        <w:tc>
          <w:tcPr>
            <w:tcW w:w="2170" w:type="dxa"/>
            <w:tcBorders>
              <w:top w:val="single" w:sz="4" w:space="0" w:color="000000"/>
              <w:left w:val="single" w:sz="4" w:space="0" w:color="000000"/>
              <w:bottom w:val="single" w:sz="4" w:space="0" w:color="000000"/>
              <w:right w:val="single" w:sz="4" w:space="0" w:color="000000"/>
            </w:tcBorders>
          </w:tcPr>
          <w:p w:rsidR="00125C04" w:rsidRPr="00125C04" w:rsidRDefault="00125C04" w:rsidP="00351C58">
            <w:pPr>
              <w:autoSpaceDE w:val="0"/>
              <w:autoSpaceDN w:val="0"/>
              <w:adjustRightInd w:val="0"/>
              <w:spacing w:after="0"/>
              <w:ind w:left="99" w:right="87"/>
              <w:jc w:val="center"/>
              <w:rPr>
                <w:rFonts w:ascii="Times New Roman" w:hAnsi="Times New Roman" w:cs="Times New Roman"/>
                <w:sz w:val="24"/>
                <w:szCs w:val="24"/>
              </w:rPr>
            </w:pPr>
          </w:p>
        </w:tc>
      </w:tr>
      <w:tr w:rsidR="00125C04" w:rsidRPr="00125C04" w:rsidTr="00A81D85">
        <w:tc>
          <w:tcPr>
            <w:tcW w:w="3802" w:type="dxa"/>
            <w:tcBorders>
              <w:top w:val="single" w:sz="4" w:space="0" w:color="000000"/>
              <w:left w:val="single" w:sz="4" w:space="0" w:color="000000"/>
              <w:bottom w:val="single" w:sz="4" w:space="0" w:color="000000"/>
              <w:right w:val="single" w:sz="4" w:space="0" w:color="000000"/>
            </w:tcBorders>
          </w:tcPr>
          <w:p w:rsidR="00125C04" w:rsidRPr="00351C58" w:rsidRDefault="00125C04" w:rsidP="00351C58">
            <w:pPr>
              <w:pStyle w:val="ListeParagraf"/>
              <w:numPr>
                <w:ilvl w:val="0"/>
                <w:numId w:val="4"/>
              </w:numPr>
              <w:autoSpaceDE w:val="0"/>
              <w:autoSpaceDN w:val="0"/>
              <w:adjustRightInd w:val="0"/>
              <w:spacing w:after="0"/>
              <w:ind w:left="603" w:right="80" w:hanging="283"/>
              <w:rPr>
                <w:rFonts w:ascii="Times New Roman" w:hAnsi="Times New Roman" w:cs="Times New Roman"/>
                <w:sz w:val="24"/>
                <w:szCs w:val="24"/>
              </w:rPr>
            </w:pPr>
            <w:r w:rsidRPr="00351C58">
              <w:rPr>
                <w:rFonts w:ascii="Times New Roman" w:hAnsi="Times New Roman" w:cs="Times New Roman"/>
                <w:sz w:val="24"/>
                <w:szCs w:val="24"/>
              </w:rPr>
              <w:t xml:space="preserve">S. </w:t>
            </w:r>
            <w:proofErr w:type="spellStart"/>
            <w:r w:rsidRPr="00351C58">
              <w:rPr>
                <w:rFonts w:ascii="Times New Roman" w:hAnsi="Times New Roman" w:cs="Times New Roman"/>
                <w:sz w:val="24"/>
                <w:szCs w:val="24"/>
              </w:rPr>
              <w:t>Pneumoniae</w:t>
            </w:r>
            <w:proofErr w:type="spellEnd"/>
          </w:p>
          <w:p w:rsidR="00125C04" w:rsidRPr="00351C58" w:rsidRDefault="00125C04" w:rsidP="00351C58">
            <w:pPr>
              <w:pStyle w:val="ListeParagraf"/>
              <w:numPr>
                <w:ilvl w:val="0"/>
                <w:numId w:val="4"/>
              </w:numPr>
              <w:autoSpaceDE w:val="0"/>
              <w:autoSpaceDN w:val="0"/>
              <w:adjustRightInd w:val="0"/>
              <w:spacing w:after="0"/>
              <w:ind w:left="603" w:right="80" w:hanging="283"/>
              <w:rPr>
                <w:rFonts w:ascii="Times New Roman" w:hAnsi="Times New Roman" w:cs="Times New Roman"/>
                <w:sz w:val="24"/>
                <w:szCs w:val="24"/>
              </w:rPr>
            </w:pPr>
            <w:r w:rsidRPr="00351C58">
              <w:rPr>
                <w:rFonts w:ascii="Times New Roman" w:hAnsi="Times New Roman" w:cs="Times New Roman"/>
                <w:sz w:val="24"/>
                <w:szCs w:val="24"/>
              </w:rPr>
              <w:t xml:space="preserve">M. </w:t>
            </w:r>
            <w:proofErr w:type="spellStart"/>
            <w:r w:rsidRPr="00351C58">
              <w:rPr>
                <w:rFonts w:ascii="Times New Roman" w:hAnsi="Times New Roman" w:cs="Times New Roman"/>
                <w:sz w:val="24"/>
                <w:szCs w:val="24"/>
              </w:rPr>
              <w:t>Catarrhalis</w:t>
            </w:r>
            <w:proofErr w:type="spellEnd"/>
          </w:p>
          <w:p w:rsidR="00125C04" w:rsidRPr="00351C58" w:rsidRDefault="00125C04" w:rsidP="00351C58">
            <w:pPr>
              <w:pStyle w:val="ListeParagraf"/>
              <w:numPr>
                <w:ilvl w:val="0"/>
                <w:numId w:val="4"/>
              </w:numPr>
              <w:autoSpaceDE w:val="0"/>
              <w:autoSpaceDN w:val="0"/>
              <w:adjustRightInd w:val="0"/>
              <w:spacing w:after="0"/>
              <w:ind w:left="603" w:right="80" w:hanging="283"/>
              <w:rPr>
                <w:rFonts w:ascii="Times New Roman" w:hAnsi="Times New Roman" w:cs="Times New Roman"/>
                <w:sz w:val="24"/>
                <w:szCs w:val="24"/>
              </w:rPr>
            </w:pPr>
            <w:r w:rsidRPr="00351C58">
              <w:rPr>
                <w:rFonts w:ascii="Times New Roman" w:hAnsi="Times New Roman" w:cs="Times New Roman"/>
                <w:sz w:val="24"/>
                <w:szCs w:val="24"/>
              </w:rPr>
              <w:t>H. İnfluenzae</w:t>
            </w:r>
          </w:p>
        </w:tc>
        <w:tc>
          <w:tcPr>
            <w:tcW w:w="3081" w:type="dxa"/>
            <w:tcBorders>
              <w:top w:val="single" w:sz="4" w:space="0" w:color="000000"/>
              <w:left w:val="single" w:sz="4" w:space="0" w:color="000000"/>
              <w:bottom w:val="single" w:sz="4" w:space="0" w:color="000000"/>
              <w:right w:val="single" w:sz="4" w:space="0" w:color="000000"/>
            </w:tcBorders>
          </w:tcPr>
          <w:p w:rsidR="00125C04" w:rsidRPr="00125C04" w:rsidRDefault="00125C04" w:rsidP="00351C58">
            <w:pPr>
              <w:autoSpaceDE w:val="0"/>
              <w:autoSpaceDN w:val="0"/>
              <w:adjustRightInd w:val="0"/>
              <w:spacing w:after="0"/>
              <w:ind w:left="61" w:right="43"/>
              <w:jc w:val="center"/>
              <w:rPr>
                <w:rFonts w:ascii="Times New Roman" w:hAnsi="Times New Roman" w:cs="Times New Roman"/>
                <w:sz w:val="24"/>
                <w:szCs w:val="24"/>
              </w:rPr>
            </w:pPr>
            <w:r w:rsidRPr="00125C04">
              <w:rPr>
                <w:rFonts w:ascii="Times New Roman" w:hAnsi="Times New Roman" w:cs="Times New Roman"/>
                <w:sz w:val="24"/>
                <w:szCs w:val="24"/>
              </w:rPr>
              <w:t>250 mg</w:t>
            </w:r>
          </w:p>
          <w:p w:rsidR="00125C04" w:rsidRPr="00125C04" w:rsidRDefault="00125C04" w:rsidP="00351C58">
            <w:pPr>
              <w:autoSpaceDE w:val="0"/>
              <w:autoSpaceDN w:val="0"/>
              <w:adjustRightInd w:val="0"/>
              <w:spacing w:after="0"/>
              <w:ind w:left="61" w:right="43"/>
              <w:jc w:val="center"/>
              <w:rPr>
                <w:rFonts w:ascii="Times New Roman" w:hAnsi="Times New Roman" w:cs="Times New Roman"/>
                <w:sz w:val="24"/>
                <w:szCs w:val="24"/>
              </w:rPr>
            </w:pPr>
            <w:r w:rsidRPr="00125C04">
              <w:rPr>
                <w:rFonts w:ascii="Times New Roman" w:hAnsi="Times New Roman" w:cs="Times New Roman"/>
                <w:sz w:val="24"/>
                <w:szCs w:val="24"/>
              </w:rPr>
              <w:t>250 mg</w:t>
            </w:r>
          </w:p>
          <w:p w:rsidR="00125C04" w:rsidRPr="00125C04" w:rsidRDefault="00125C04" w:rsidP="00351C58">
            <w:pPr>
              <w:autoSpaceDE w:val="0"/>
              <w:autoSpaceDN w:val="0"/>
              <w:adjustRightInd w:val="0"/>
              <w:spacing w:after="0"/>
              <w:ind w:left="61" w:right="43"/>
              <w:jc w:val="center"/>
              <w:rPr>
                <w:rFonts w:ascii="Times New Roman" w:hAnsi="Times New Roman" w:cs="Times New Roman"/>
                <w:sz w:val="24"/>
                <w:szCs w:val="24"/>
              </w:rPr>
            </w:pPr>
            <w:r w:rsidRPr="00125C04">
              <w:rPr>
                <w:rFonts w:ascii="Times New Roman" w:hAnsi="Times New Roman" w:cs="Times New Roman"/>
                <w:sz w:val="24"/>
                <w:szCs w:val="24"/>
              </w:rPr>
              <w:t>500 mg</w:t>
            </w:r>
          </w:p>
        </w:tc>
        <w:tc>
          <w:tcPr>
            <w:tcW w:w="2170" w:type="dxa"/>
            <w:tcBorders>
              <w:top w:val="single" w:sz="4" w:space="0" w:color="000000"/>
              <w:left w:val="single" w:sz="4" w:space="0" w:color="000000"/>
              <w:bottom w:val="single" w:sz="4" w:space="0" w:color="000000"/>
              <w:right w:val="single" w:sz="4" w:space="0" w:color="000000"/>
            </w:tcBorders>
          </w:tcPr>
          <w:p w:rsidR="00125C04" w:rsidRPr="00125C04" w:rsidRDefault="00125C04" w:rsidP="00351C58">
            <w:pPr>
              <w:autoSpaceDE w:val="0"/>
              <w:autoSpaceDN w:val="0"/>
              <w:adjustRightInd w:val="0"/>
              <w:spacing w:after="0"/>
              <w:ind w:left="99" w:right="87"/>
              <w:jc w:val="center"/>
              <w:rPr>
                <w:rFonts w:ascii="Times New Roman" w:hAnsi="Times New Roman" w:cs="Times New Roman"/>
                <w:sz w:val="24"/>
                <w:szCs w:val="24"/>
              </w:rPr>
            </w:pPr>
            <w:r w:rsidRPr="00125C04">
              <w:rPr>
                <w:rFonts w:ascii="Times New Roman" w:hAnsi="Times New Roman" w:cs="Times New Roman"/>
                <w:sz w:val="24"/>
                <w:szCs w:val="24"/>
              </w:rPr>
              <w:t>7 - 14</w:t>
            </w:r>
          </w:p>
          <w:p w:rsidR="00125C04" w:rsidRPr="00125C04" w:rsidRDefault="00125C04" w:rsidP="00351C58">
            <w:pPr>
              <w:autoSpaceDE w:val="0"/>
              <w:autoSpaceDN w:val="0"/>
              <w:adjustRightInd w:val="0"/>
              <w:spacing w:after="0"/>
              <w:ind w:left="99" w:right="87"/>
              <w:jc w:val="center"/>
              <w:rPr>
                <w:rFonts w:ascii="Times New Roman" w:hAnsi="Times New Roman" w:cs="Times New Roman"/>
                <w:sz w:val="24"/>
                <w:szCs w:val="24"/>
              </w:rPr>
            </w:pPr>
            <w:r w:rsidRPr="00125C04">
              <w:rPr>
                <w:rFonts w:ascii="Times New Roman" w:hAnsi="Times New Roman" w:cs="Times New Roman"/>
                <w:sz w:val="24"/>
                <w:szCs w:val="24"/>
              </w:rPr>
              <w:t>7 - 14</w:t>
            </w:r>
          </w:p>
          <w:p w:rsidR="00125C04" w:rsidRPr="00125C04" w:rsidRDefault="00125C04" w:rsidP="00351C58">
            <w:pPr>
              <w:autoSpaceDE w:val="0"/>
              <w:autoSpaceDN w:val="0"/>
              <w:adjustRightInd w:val="0"/>
              <w:spacing w:after="0"/>
              <w:ind w:left="99" w:right="87"/>
              <w:jc w:val="center"/>
              <w:rPr>
                <w:rFonts w:ascii="Times New Roman" w:hAnsi="Times New Roman" w:cs="Times New Roman"/>
                <w:sz w:val="24"/>
                <w:szCs w:val="24"/>
              </w:rPr>
            </w:pPr>
            <w:r w:rsidRPr="00125C04">
              <w:rPr>
                <w:rFonts w:ascii="Times New Roman" w:hAnsi="Times New Roman" w:cs="Times New Roman"/>
                <w:sz w:val="24"/>
                <w:szCs w:val="24"/>
              </w:rPr>
              <w:t>7 - 14</w:t>
            </w:r>
          </w:p>
        </w:tc>
      </w:tr>
      <w:tr w:rsidR="00125C04" w:rsidRPr="00125C04" w:rsidTr="00A81D85">
        <w:tc>
          <w:tcPr>
            <w:tcW w:w="3802" w:type="dxa"/>
            <w:tcBorders>
              <w:top w:val="single" w:sz="4" w:space="0" w:color="000000"/>
              <w:left w:val="single" w:sz="4" w:space="0" w:color="000000"/>
              <w:bottom w:val="single" w:sz="4" w:space="0" w:color="000000"/>
              <w:right w:val="single" w:sz="4" w:space="0" w:color="000000"/>
            </w:tcBorders>
          </w:tcPr>
          <w:p w:rsidR="00125C04" w:rsidRPr="00125C04" w:rsidRDefault="00125C04" w:rsidP="00351C58">
            <w:pPr>
              <w:autoSpaceDE w:val="0"/>
              <w:autoSpaceDN w:val="0"/>
              <w:adjustRightInd w:val="0"/>
              <w:spacing w:after="0"/>
              <w:ind w:left="36" w:right="80"/>
              <w:rPr>
                <w:rFonts w:ascii="Times New Roman" w:hAnsi="Times New Roman" w:cs="Times New Roman"/>
                <w:sz w:val="24"/>
                <w:szCs w:val="24"/>
              </w:rPr>
            </w:pPr>
            <w:r w:rsidRPr="00125C04">
              <w:rPr>
                <w:rFonts w:ascii="Times New Roman" w:hAnsi="Times New Roman" w:cs="Times New Roman"/>
                <w:b/>
                <w:bCs/>
                <w:sz w:val="24"/>
                <w:szCs w:val="24"/>
              </w:rPr>
              <w:t xml:space="preserve">Aşağıdakilere bağlı </w:t>
            </w:r>
            <w:proofErr w:type="spellStart"/>
            <w:r w:rsidRPr="00125C04">
              <w:rPr>
                <w:rFonts w:ascii="Times New Roman" w:hAnsi="Times New Roman" w:cs="Times New Roman"/>
                <w:b/>
                <w:bCs/>
                <w:sz w:val="24"/>
                <w:szCs w:val="24"/>
              </w:rPr>
              <w:t>Pnömoni</w:t>
            </w:r>
            <w:r>
              <w:rPr>
                <w:rFonts w:ascii="Times New Roman" w:hAnsi="Times New Roman" w:cs="Times New Roman"/>
                <w:b/>
                <w:bCs/>
                <w:sz w:val="24"/>
                <w:szCs w:val="24"/>
              </w:rPr>
              <w:t>’</w:t>
            </w:r>
            <w:r w:rsidRPr="00125C04">
              <w:rPr>
                <w:rFonts w:ascii="Times New Roman" w:hAnsi="Times New Roman" w:cs="Times New Roman"/>
                <w:b/>
                <w:bCs/>
                <w:sz w:val="24"/>
                <w:szCs w:val="24"/>
              </w:rPr>
              <w:t>de</w:t>
            </w:r>
            <w:proofErr w:type="spellEnd"/>
          </w:p>
        </w:tc>
        <w:tc>
          <w:tcPr>
            <w:tcW w:w="3081" w:type="dxa"/>
            <w:tcBorders>
              <w:top w:val="single" w:sz="4" w:space="0" w:color="000000"/>
              <w:left w:val="single" w:sz="4" w:space="0" w:color="000000"/>
              <w:bottom w:val="single" w:sz="4" w:space="0" w:color="000000"/>
              <w:right w:val="single" w:sz="4" w:space="0" w:color="000000"/>
            </w:tcBorders>
          </w:tcPr>
          <w:p w:rsidR="00125C04" w:rsidRPr="00125C04" w:rsidRDefault="00125C04" w:rsidP="00351C58">
            <w:pPr>
              <w:autoSpaceDE w:val="0"/>
              <w:autoSpaceDN w:val="0"/>
              <w:adjustRightInd w:val="0"/>
              <w:spacing w:after="0"/>
              <w:ind w:left="61" w:right="43"/>
              <w:jc w:val="center"/>
              <w:rPr>
                <w:rFonts w:ascii="Times New Roman" w:hAnsi="Times New Roman" w:cs="Times New Roman"/>
                <w:sz w:val="24"/>
                <w:szCs w:val="24"/>
              </w:rPr>
            </w:pPr>
          </w:p>
        </w:tc>
        <w:tc>
          <w:tcPr>
            <w:tcW w:w="2170" w:type="dxa"/>
            <w:tcBorders>
              <w:top w:val="single" w:sz="4" w:space="0" w:color="000000"/>
              <w:left w:val="single" w:sz="4" w:space="0" w:color="000000"/>
              <w:bottom w:val="single" w:sz="4" w:space="0" w:color="000000"/>
              <w:right w:val="single" w:sz="4" w:space="0" w:color="000000"/>
            </w:tcBorders>
          </w:tcPr>
          <w:p w:rsidR="00125C04" w:rsidRPr="00125C04" w:rsidRDefault="00125C04" w:rsidP="00351C58">
            <w:pPr>
              <w:autoSpaceDE w:val="0"/>
              <w:autoSpaceDN w:val="0"/>
              <w:adjustRightInd w:val="0"/>
              <w:spacing w:after="0"/>
              <w:ind w:left="99" w:right="87"/>
              <w:jc w:val="center"/>
              <w:rPr>
                <w:rFonts w:ascii="Times New Roman" w:hAnsi="Times New Roman" w:cs="Times New Roman"/>
                <w:sz w:val="24"/>
                <w:szCs w:val="24"/>
              </w:rPr>
            </w:pPr>
          </w:p>
        </w:tc>
      </w:tr>
      <w:tr w:rsidR="00125C04" w:rsidRPr="00125C04" w:rsidTr="00A81D85">
        <w:tc>
          <w:tcPr>
            <w:tcW w:w="3802" w:type="dxa"/>
            <w:tcBorders>
              <w:top w:val="single" w:sz="4" w:space="0" w:color="000000"/>
              <w:left w:val="single" w:sz="4" w:space="0" w:color="000000"/>
              <w:bottom w:val="single" w:sz="4" w:space="0" w:color="000000"/>
              <w:right w:val="single" w:sz="4" w:space="0" w:color="000000"/>
            </w:tcBorders>
          </w:tcPr>
          <w:p w:rsidR="00125C04" w:rsidRPr="00E66D27" w:rsidRDefault="00125C04" w:rsidP="00E66D27">
            <w:pPr>
              <w:pStyle w:val="ListeParagraf"/>
              <w:numPr>
                <w:ilvl w:val="0"/>
                <w:numId w:val="6"/>
              </w:numPr>
              <w:autoSpaceDE w:val="0"/>
              <w:autoSpaceDN w:val="0"/>
              <w:adjustRightInd w:val="0"/>
              <w:spacing w:after="0"/>
              <w:ind w:left="603" w:right="80" w:hanging="283"/>
              <w:rPr>
                <w:rFonts w:ascii="Times New Roman" w:hAnsi="Times New Roman" w:cs="Times New Roman"/>
                <w:sz w:val="24"/>
                <w:szCs w:val="24"/>
              </w:rPr>
            </w:pPr>
            <w:r w:rsidRPr="00E66D27">
              <w:rPr>
                <w:rFonts w:ascii="Times New Roman" w:hAnsi="Times New Roman" w:cs="Times New Roman"/>
                <w:sz w:val="24"/>
                <w:szCs w:val="24"/>
              </w:rPr>
              <w:t xml:space="preserve">S. </w:t>
            </w:r>
            <w:proofErr w:type="spellStart"/>
            <w:r w:rsidRPr="00E66D27">
              <w:rPr>
                <w:rFonts w:ascii="Times New Roman" w:hAnsi="Times New Roman" w:cs="Times New Roman"/>
                <w:sz w:val="24"/>
                <w:szCs w:val="24"/>
              </w:rPr>
              <w:t>Pneumoniae</w:t>
            </w:r>
            <w:proofErr w:type="spellEnd"/>
          </w:p>
          <w:p w:rsidR="00125C04" w:rsidRPr="00E66D27" w:rsidRDefault="00125C04" w:rsidP="00E66D27">
            <w:pPr>
              <w:pStyle w:val="ListeParagraf"/>
              <w:numPr>
                <w:ilvl w:val="0"/>
                <w:numId w:val="6"/>
              </w:numPr>
              <w:autoSpaceDE w:val="0"/>
              <w:autoSpaceDN w:val="0"/>
              <w:adjustRightInd w:val="0"/>
              <w:spacing w:after="0"/>
              <w:ind w:left="603" w:right="80" w:hanging="283"/>
              <w:rPr>
                <w:rFonts w:ascii="Times New Roman" w:hAnsi="Times New Roman" w:cs="Times New Roman"/>
                <w:sz w:val="24"/>
                <w:szCs w:val="24"/>
              </w:rPr>
            </w:pPr>
            <w:r w:rsidRPr="00E66D27">
              <w:rPr>
                <w:rFonts w:ascii="Times New Roman" w:hAnsi="Times New Roman" w:cs="Times New Roman"/>
                <w:sz w:val="24"/>
                <w:szCs w:val="24"/>
              </w:rPr>
              <w:t xml:space="preserve">M. </w:t>
            </w:r>
            <w:proofErr w:type="spellStart"/>
            <w:r w:rsidRPr="00E66D27">
              <w:rPr>
                <w:rFonts w:ascii="Times New Roman" w:hAnsi="Times New Roman" w:cs="Times New Roman"/>
                <w:sz w:val="24"/>
                <w:szCs w:val="24"/>
              </w:rPr>
              <w:t>Pneumoniae</w:t>
            </w:r>
            <w:proofErr w:type="spellEnd"/>
          </w:p>
        </w:tc>
        <w:tc>
          <w:tcPr>
            <w:tcW w:w="3081" w:type="dxa"/>
            <w:tcBorders>
              <w:top w:val="single" w:sz="4" w:space="0" w:color="000000"/>
              <w:left w:val="single" w:sz="4" w:space="0" w:color="000000"/>
              <w:bottom w:val="single" w:sz="4" w:space="0" w:color="000000"/>
              <w:right w:val="single" w:sz="4" w:space="0" w:color="000000"/>
            </w:tcBorders>
          </w:tcPr>
          <w:p w:rsidR="00125C04" w:rsidRPr="00125C04" w:rsidRDefault="00125C04" w:rsidP="00351C58">
            <w:pPr>
              <w:autoSpaceDE w:val="0"/>
              <w:autoSpaceDN w:val="0"/>
              <w:adjustRightInd w:val="0"/>
              <w:spacing w:after="0"/>
              <w:ind w:left="61" w:right="43"/>
              <w:jc w:val="center"/>
              <w:rPr>
                <w:rFonts w:ascii="Times New Roman" w:hAnsi="Times New Roman" w:cs="Times New Roman"/>
                <w:sz w:val="24"/>
                <w:szCs w:val="24"/>
              </w:rPr>
            </w:pPr>
            <w:r w:rsidRPr="00125C04">
              <w:rPr>
                <w:rFonts w:ascii="Times New Roman" w:hAnsi="Times New Roman" w:cs="Times New Roman"/>
                <w:sz w:val="24"/>
                <w:szCs w:val="24"/>
              </w:rPr>
              <w:t>250 mg</w:t>
            </w:r>
          </w:p>
          <w:p w:rsidR="00125C04" w:rsidRPr="00125C04" w:rsidRDefault="00125C04" w:rsidP="00351C58">
            <w:pPr>
              <w:autoSpaceDE w:val="0"/>
              <w:autoSpaceDN w:val="0"/>
              <w:adjustRightInd w:val="0"/>
              <w:spacing w:after="0"/>
              <w:ind w:left="61" w:right="43"/>
              <w:jc w:val="center"/>
              <w:rPr>
                <w:rFonts w:ascii="Times New Roman" w:hAnsi="Times New Roman" w:cs="Times New Roman"/>
                <w:sz w:val="24"/>
                <w:szCs w:val="24"/>
              </w:rPr>
            </w:pPr>
            <w:r w:rsidRPr="00125C04">
              <w:rPr>
                <w:rFonts w:ascii="Times New Roman" w:hAnsi="Times New Roman" w:cs="Times New Roman"/>
                <w:sz w:val="24"/>
                <w:szCs w:val="24"/>
              </w:rPr>
              <w:t>250 mg</w:t>
            </w:r>
          </w:p>
        </w:tc>
        <w:tc>
          <w:tcPr>
            <w:tcW w:w="2170" w:type="dxa"/>
            <w:tcBorders>
              <w:top w:val="single" w:sz="4" w:space="0" w:color="000000"/>
              <w:left w:val="single" w:sz="4" w:space="0" w:color="000000"/>
              <w:bottom w:val="single" w:sz="4" w:space="0" w:color="000000"/>
              <w:right w:val="single" w:sz="4" w:space="0" w:color="000000"/>
            </w:tcBorders>
          </w:tcPr>
          <w:p w:rsidR="00125C04" w:rsidRPr="00125C04" w:rsidRDefault="00125C04" w:rsidP="00351C58">
            <w:pPr>
              <w:autoSpaceDE w:val="0"/>
              <w:autoSpaceDN w:val="0"/>
              <w:adjustRightInd w:val="0"/>
              <w:spacing w:after="0"/>
              <w:ind w:left="99" w:right="87"/>
              <w:jc w:val="center"/>
              <w:rPr>
                <w:rFonts w:ascii="Times New Roman" w:hAnsi="Times New Roman" w:cs="Times New Roman"/>
                <w:sz w:val="24"/>
                <w:szCs w:val="24"/>
              </w:rPr>
            </w:pPr>
            <w:r w:rsidRPr="00125C04">
              <w:rPr>
                <w:rFonts w:ascii="Times New Roman" w:hAnsi="Times New Roman" w:cs="Times New Roman"/>
                <w:sz w:val="24"/>
                <w:szCs w:val="24"/>
              </w:rPr>
              <w:t>7 - 14</w:t>
            </w:r>
          </w:p>
          <w:p w:rsidR="00125C04" w:rsidRPr="00125C04" w:rsidRDefault="00125C04" w:rsidP="00351C58">
            <w:pPr>
              <w:autoSpaceDE w:val="0"/>
              <w:autoSpaceDN w:val="0"/>
              <w:adjustRightInd w:val="0"/>
              <w:spacing w:after="0"/>
              <w:ind w:left="99" w:right="87"/>
              <w:jc w:val="center"/>
              <w:rPr>
                <w:rFonts w:ascii="Times New Roman" w:hAnsi="Times New Roman" w:cs="Times New Roman"/>
                <w:sz w:val="24"/>
                <w:szCs w:val="24"/>
              </w:rPr>
            </w:pPr>
            <w:r w:rsidRPr="00125C04">
              <w:rPr>
                <w:rFonts w:ascii="Times New Roman" w:hAnsi="Times New Roman" w:cs="Times New Roman"/>
                <w:sz w:val="24"/>
                <w:szCs w:val="24"/>
              </w:rPr>
              <w:t>7 - 14</w:t>
            </w:r>
          </w:p>
        </w:tc>
      </w:tr>
      <w:tr w:rsidR="00125C04" w:rsidRPr="00125C04" w:rsidTr="00A81D85">
        <w:tc>
          <w:tcPr>
            <w:tcW w:w="3802" w:type="dxa"/>
            <w:tcBorders>
              <w:top w:val="single" w:sz="4" w:space="0" w:color="000000"/>
              <w:left w:val="single" w:sz="4" w:space="0" w:color="000000"/>
              <w:bottom w:val="single" w:sz="4" w:space="0" w:color="000000"/>
              <w:right w:val="single" w:sz="4" w:space="0" w:color="000000"/>
            </w:tcBorders>
          </w:tcPr>
          <w:p w:rsidR="00125C04" w:rsidRPr="00125C04" w:rsidRDefault="00125C04" w:rsidP="00351C58">
            <w:pPr>
              <w:autoSpaceDE w:val="0"/>
              <w:autoSpaceDN w:val="0"/>
              <w:adjustRightInd w:val="0"/>
              <w:spacing w:after="0"/>
              <w:ind w:left="36" w:right="80"/>
              <w:rPr>
                <w:rFonts w:ascii="Times New Roman" w:hAnsi="Times New Roman" w:cs="Times New Roman"/>
                <w:sz w:val="24"/>
                <w:szCs w:val="24"/>
              </w:rPr>
            </w:pPr>
            <w:r w:rsidRPr="00125C04">
              <w:rPr>
                <w:rFonts w:ascii="Times New Roman" w:hAnsi="Times New Roman" w:cs="Times New Roman"/>
                <w:b/>
                <w:bCs/>
                <w:sz w:val="24"/>
                <w:szCs w:val="24"/>
              </w:rPr>
              <w:t>Komplike olmayan deri ve yumuşak doku enfeksiyonları</w:t>
            </w:r>
          </w:p>
        </w:tc>
        <w:tc>
          <w:tcPr>
            <w:tcW w:w="3081" w:type="dxa"/>
            <w:tcBorders>
              <w:top w:val="single" w:sz="4" w:space="0" w:color="000000"/>
              <w:left w:val="single" w:sz="4" w:space="0" w:color="000000"/>
              <w:bottom w:val="single" w:sz="4" w:space="0" w:color="000000"/>
              <w:right w:val="single" w:sz="4" w:space="0" w:color="000000"/>
            </w:tcBorders>
          </w:tcPr>
          <w:p w:rsidR="00125C04" w:rsidRPr="00125C04" w:rsidRDefault="00125C04" w:rsidP="00351C58">
            <w:pPr>
              <w:autoSpaceDE w:val="0"/>
              <w:autoSpaceDN w:val="0"/>
              <w:adjustRightInd w:val="0"/>
              <w:spacing w:after="0"/>
              <w:ind w:left="61" w:right="43"/>
              <w:jc w:val="center"/>
              <w:rPr>
                <w:rFonts w:ascii="Times New Roman" w:hAnsi="Times New Roman" w:cs="Times New Roman"/>
                <w:sz w:val="24"/>
                <w:szCs w:val="24"/>
              </w:rPr>
            </w:pPr>
            <w:r w:rsidRPr="00125C04">
              <w:rPr>
                <w:rFonts w:ascii="Times New Roman" w:hAnsi="Times New Roman" w:cs="Times New Roman"/>
                <w:sz w:val="24"/>
                <w:szCs w:val="24"/>
              </w:rPr>
              <w:t>250 mg</w:t>
            </w:r>
          </w:p>
        </w:tc>
        <w:tc>
          <w:tcPr>
            <w:tcW w:w="2170" w:type="dxa"/>
            <w:tcBorders>
              <w:top w:val="single" w:sz="4" w:space="0" w:color="000000"/>
              <w:left w:val="single" w:sz="4" w:space="0" w:color="000000"/>
              <w:bottom w:val="single" w:sz="4" w:space="0" w:color="000000"/>
              <w:right w:val="single" w:sz="4" w:space="0" w:color="000000"/>
            </w:tcBorders>
          </w:tcPr>
          <w:p w:rsidR="00125C04" w:rsidRPr="00125C04" w:rsidRDefault="00125C04" w:rsidP="00351C58">
            <w:pPr>
              <w:autoSpaceDE w:val="0"/>
              <w:autoSpaceDN w:val="0"/>
              <w:adjustRightInd w:val="0"/>
              <w:spacing w:after="0"/>
              <w:ind w:left="99" w:right="87"/>
              <w:jc w:val="center"/>
              <w:rPr>
                <w:rFonts w:ascii="Times New Roman" w:hAnsi="Times New Roman" w:cs="Times New Roman"/>
                <w:sz w:val="24"/>
                <w:szCs w:val="24"/>
              </w:rPr>
            </w:pPr>
            <w:r w:rsidRPr="00125C04">
              <w:rPr>
                <w:rFonts w:ascii="Times New Roman" w:hAnsi="Times New Roman" w:cs="Times New Roman"/>
                <w:sz w:val="24"/>
                <w:szCs w:val="24"/>
              </w:rPr>
              <w:t>6 - 14</w:t>
            </w:r>
          </w:p>
        </w:tc>
      </w:tr>
    </w:tbl>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roofErr w:type="spellStart"/>
      <w:r w:rsidRPr="00125C04">
        <w:rPr>
          <w:rFonts w:ascii="Times New Roman" w:hAnsi="Times New Roman" w:cs="Times New Roman"/>
          <w:b/>
          <w:bCs/>
          <w:sz w:val="24"/>
          <w:szCs w:val="24"/>
        </w:rPr>
        <w:t>Mikobakteriyel</w:t>
      </w:r>
      <w:proofErr w:type="spellEnd"/>
      <w:r w:rsidRPr="00125C04">
        <w:rPr>
          <w:rFonts w:ascii="Times New Roman" w:hAnsi="Times New Roman" w:cs="Times New Roman"/>
          <w:b/>
          <w:bCs/>
          <w:sz w:val="24"/>
          <w:szCs w:val="24"/>
        </w:rPr>
        <w:t xml:space="preserve"> Enfeksiyonlar: </w:t>
      </w:r>
      <w:proofErr w:type="spellStart"/>
      <w:r w:rsidRPr="00125C04">
        <w:rPr>
          <w:rFonts w:ascii="Times New Roman" w:hAnsi="Times New Roman" w:cs="Times New Roman"/>
          <w:sz w:val="24"/>
          <w:szCs w:val="24"/>
        </w:rPr>
        <w:t>Mikobakteriyel</w:t>
      </w:r>
      <w:proofErr w:type="spellEnd"/>
      <w:r w:rsidRPr="00125C04">
        <w:rPr>
          <w:rFonts w:ascii="Times New Roman" w:hAnsi="Times New Roman" w:cs="Times New Roman"/>
          <w:sz w:val="24"/>
          <w:szCs w:val="24"/>
        </w:rPr>
        <w:t xml:space="preserve"> enfeksiyonlu yetişkin hastalarda önerilen başlangıç dozu günde 2 defa 500 mg</w:t>
      </w:r>
      <w:r>
        <w:rPr>
          <w:rFonts w:ascii="Times New Roman" w:hAnsi="Times New Roman" w:cs="Times New Roman"/>
          <w:sz w:val="24"/>
          <w:szCs w:val="24"/>
        </w:rPr>
        <w:t>’</w:t>
      </w:r>
      <w:r w:rsidRPr="00125C04">
        <w:rPr>
          <w:rFonts w:ascii="Times New Roman" w:hAnsi="Times New Roman" w:cs="Times New Roman"/>
          <w:sz w:val="24"/>
          <w:szCs w:val="24"/>
        </w:rPr>
        <w:t>dır. Eğer 3 ila 4 hafta içinde klinik veya bakteriyolojik yanıt elde edilmezse, doz günde 2 defa 1000 mg</w:t>
      </w:r>
      <w:r>
        <w:rPr>
          <w:rFonts w:ascii="Times New Roman" w:hAnsi="Times New Roman" w:cs="Times New Roman"/>
          <w:sz w:val="24"/>
          <w:szCs w:val="24"/>
        </w:rPr>
        <w:t>’</w:t>
      </w:r>
      <w:r w:rsidRPr="00125C04">
        <w:rPr>
          <w:rFonts w:ascii="Times New Roman" w:hAnsi="Times New Roman" w:cs="Times New Roman"/>
          <w:sz w:val="24"/>
          <w:szCs w:val="24"/>
        </w:rPr>
        <w:t xml:space="preserve">a çıkartılabilir. Yaygın MAC enfeksiyonlarının tedavisine, klinik ve mikrobiyolojik yarar sağlanıncaya kadar devam edilmelidir. </w:t>
      </w:r>
      <w:proofErr w:type="spellStart"/>
      <w:r w:rsidRPr="00125C04">
        <w:rPr>
          <w:rFonts w:ascii="Times New Roman" w:hAnsi="Times New Roman" w:cs="Times New Roman"/>
          <w:sz w:val="24"/>
          <w:szCs w:val="24"/>
        </w:rPr>
        <w:t>Klaritromisin</w:t>
      </w:r>
      <w:proofErr w:type="spellEnd"/>
      <w:r w:rsidRPr="00125C04">
        <w:rPr>
          <w:rFonts w:ascii="Times New Roman" w:hAnsi="Times New Roman" w:cs="Times New Roman"/>
          <w:sz w:val="24"/>
          <w:szCs w:val="24"/>
        </w:rPr>
        <w:t xml:space="preserve"> diğer </w:t>
      </w:r>
      <w:proofErr w:type="spellStart"/>
      <w:r w:rsidRPr="00125C04">
        <w:rPr>
          <w:rFonts w:ascii="Times New Roman" w:hAnsi="Times New Roman" w:cs="Times New Roman"/>
          <w:sz w:val="24"/>
          <w:szCs w:val="24"/>
        </w:rPr>
        <w:t>antimikobakteriyel</w:t>
      </w:r>
      <w:proofErr w:type="spellEnd"/>
      <w:r w:rsidRPr="00125C04">
        <w:rPr>
          <w:rFonts w:ascii="Times New Roman" w:hAnsi="Times New Roman" w:cs="Times New Roman"/>
          <w:sz w:val="24"/>
          <w:szCs w:val="24"/>
        </w:rPr>
        <w:t xml:space="preserve"> ilaçlarla kombinasyon halinde uygulanmalıdır.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Tüberküloz olmayan </w:t>
      </w:r>
      <w:proofErr w:type="spellStart"/>
      <w:r w:rsidRPr="00125C04">
        <w:rPr>
          <w:rFonts w:ascii="Times New Roman" w:hAnsi="Times New Roman" w:cs="Times New Roman"/>
          <w:sz w:val="24"/>
          <w:szCs w:val="24"/>
        </w:rPr>
        <w:t>mikobakteriyel</w:t>
      </w:r>
      <w:proofErr w:type="spellEnd"/>
      <w:r w:rsidRPr="00125C04">
        <w:rPr>
          <w:rFonts w:ascii="Times New Roman" w:hAnsi="Times New Roman" w:cs="Times New Roman"/>
          <w:sz w:val="24"/>
          <w:szCs w:val="24"/>
        </w:rPr>
        <w:t xml:space="preserve"> enfeksiyonların tedavisi doktorun kararına göre devam etmelidir.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t>MAC</w:t>
      </w:r>
      <w:r>
        <w:rPr>
          <w:rFonts w:ascii="Times New Roman" w:hAnsi="Times New Roman" w:cs="Times New Roman"/>
          <w:b/>
          <w:bCs/>
          <w:sz w:val="24"/>
          <w:szCs w:val="24"/>
        </w:rPr>
        <w:t xml:space="preserve"> </w:t>
      </w:r>
      <w:proofErr w:type="spellStart"/>
      <w:r w:rsidRPr="00125C04">
        <w:rPr>
          <w:rFonts w:ascii="Times New Roman" w:hAnsi="Times New Roman" w:cs="Times New Roman"/>
          <w:b/>
          <w:bCs/>
          <w:sz w:val="24"/>
          <w:szCs w:val="24"/>
        </w:rPr>
        <w:t>profilaksisi</w:t>
      </w:r>
      <w:proofErr w:type="spellEnd"/>
      <w:r w:rsidRPr="00125C04">
        <w:rPr>
          <w:rFonts w:ascii="Times New Roman" w:hAnsi="Times New Roman" w:cs="Times New Roman"/>
          <w:b/>
          <w:bCs/>
          <w:sz w:val="24"/>
          <w:szCs w:val="24"/>
        </w:rPr>
        <w:t>:</w:t>
      </w:r>
      <w:r>
        <w:rPr>
          <w:rFonts w:ascii="Times New Roman" w:hAnsi="Times New Roman" w:cs="Times New Roman"/>
          <w:b/>
          <w:bCs/>
          <w:sz w:val="24"/>
          <w:szCs w:val="24"/>
        </w:rPr>
        <w:t xml:space="preserve"> </w:t>
      </w:r>
      <w:r w:rsidRPr="00125C04">
        <w:rPr>
          <w:rFonts w:ascii="Times New Roman" w:hAnsi="Times New Roman" w:cs="Times New Roman"/>
          <w:sz w:val="24"/>
          <w:szCs w:val="24"/>
        </w:rPr>
        <w:t>Yetişkinler</w:t>
      </w:r>
      <w:r>
        <w:rPr>
          <w:rFonts w:ascii="Times New Roman" w:hAnsi="Times New Roman" w:cs="Times New Roman"/>
          <w:sz w:val="24"/>
          <w:szCs w:val="24"/>
        </w:rPr>
        <w:t xml:space="preserve"> </w:t>
      </w:r>
      <w:r w:rsidRPr="00125C04">
        <w:rPr>
          <w:rFonts w:ascii="Times New Roman" w:hAnsi="Times New Roman" w:cs="Times New Roman"/>
          <w:sz w:val="24"/>
          <w:szCs w:val="24"/>
        </w:rPr>
        <w:t>için</w:t>
      </w:r>
      <w:r>
        <w:rPr>
          <w:rFonts w:ascii="Times New Roman" w:hAnsi="Times New Roman" w:cs="Times New Roman"/>
          <w:sz w:val="24"/>
          <w:szCs w:val="24"/>
        </w:rPr>
        <w:t xml:space="preserve"> </w:t>
      </w:r>
      <w:r w:rsidRPr="00125C04">
        <w:rPr>
          <w:rFonts w:ascii="Times New Roman" w:hAnsi="Times New Roman" w:cs="Times New Roman"/>
          <w:sz w:val="24"/>
          <w:szCs w:val="24"/>
        </w:rPr>
        <w:t>tavsiye</w:t>
      </w:r>
      <w:r>
        <w:rPr>
          <w:rFonts w:ascii="Times New Roman" w:hAnsi="Times New Roman" w:cs="Times New Roman"/>
          <w:sz w:val="24"/>
          <w:szCs w:val="24"/>
        </w:rPr>
        <w:t xml:space="preserve"> </w:t>
      </w:r>
      <w:r w:rsidRPr="00125C04">
        <w:rPr>
          <w:rFonts w:ascii="Times New Roman" w:hAnsi="Times New Roman" w:cs="Times New Roman"/>
          <w:sz w:val="24"/>
          <w:szCs w:val="24"/>
        </w:rPr>
        <w:t>edilen</w:t>
      </w:r>
      <w:r>
        <w:rPr>
          <w:rFonts w:ascii="Times New Roman" w:hAnsi="Times New Roman" w:cs="Times New Roman"/>
          <w:sz w:val="24"/>
          <w:szCs w:val="24"/>
        </w:rPr>
        <w:t xml:space="preserve"> </w:t>
      </w:r>
      <w:r w:rsidRPr="00125C04">
        <w:rPr>
          <w:rFonts w:ascii="Times New Roman" w:hAnsi="Times New Roman" w:cs="Times New Roman"/>
          <w:sz w:val="24"/>
          <w:szCs w:val="24"/>
        </w:rPr>
        <w:t>klaritromisin</w:t>
      </w:r>
      <w:r>
        <w:rPr>
          <w:rFonts w:ascii="Times New Roman" w:hAnsi="Times New Roman" w:cs="Times New Roman"/>
          <w:sz w:val="24"/>
          <w:szCs w:val="24"/>
        </w:rPr>
        <w:t xml:space="preserve"> </w:t>
      </w:r>
      <w:r w:rsidRPr="00125C04">
        <w:rPr>
          <w:rFonts w:ascii="Times New Roman" w:hAnsi="Times New Roman" w:cs="Times New Roman"/>
          <w:sz w:val="24"/>
          <w:szCs w:val="24"/>
        </w:rPr>
        <w:t>dozu</w:t>
      </w:r>
      <w:r>
        <w:rPr>
          <w:rFonts w:ascii="Times New Roman" w:hAnsi="Times New Roman" w:cs="Times New Roman"/>
          <w:sz w:val="24"/>
          <w:szCs w:val="24"/>
        </w:rPr>
        <w:t xml:space="preserve"> </w:t>
      </w:r>
      <w:r w:rsidRPr="00125C04">
        <w:rPr>
          <w:rFonts w:ascii="Times New Roman" w:hAnsi="Times New Roman" w:cs="Times New Roman"/>
          <w:sz w:val="24"/>
          <w:szCs w:val="24"/>
        </w:rPr>
        <w:t>günde</w:t>
      </w:r>
      <w:r>
        <w:rPr>
          <w:rFonts w:ascii="Times New Roman" w:hAnsi="Times New Roman" w:cs="Times New Roman"/>
          <w:sz w:val="24"/>
          <w:szCs w:val="24"/>
        </w:rPr>
        <w:t xml:space="preserve"> </w:t>
      </w:r>
      <w:r w:rsidRPr="00125C04">
        <w:rPr>
          <w:rFonts w:ascii="Times New Roman" w:hAnsi="Times New Roman" w:cs="Times New Roman"/>
          <w:sz w:val="24"/>
          <w:szCs w:val="24"/>
        </w:rPr>
        <w:t>2</w:t>
      </w:r>
      <w:r>
        <w:rPr>
          <w:rFonts w:ascii="Times New Roman" w:hAnsi="Times New Roman" w:cs="Times New Roman"/>
          <w:sz w:val="24"/>
          <w:szCs w:val="24"/>
        </w:rPr>
        <w:t xml:space="preserve"> </w:t>
      </w:r>
      <w:r w:rsidRPr="00125C04">
        <w:rPr>
          <w:rFonts w:ascii="Times New Roman" w:hAnsi="Times New Roman" w:cs="Times New Roman"/>
          <w:sz w:val="24"/>
          <w:szCs w:val="24"/>
        </w:rPr>
        <w:t>defa</w:t>
      </w:r>
      <w:r>
        <w:rPr>
          <w:rFonts w:ascii="Times New Roman" w:hAnsi="Times New Roman" w:cs="Times New Roman"/>
          <w:sz w:val="24"/>
          <w:szCs w:val="24"/>
        </w:rPr>
        <w:t xml:space="preserve"> </w:t>
      </w:r>
      <w:r w:rsidRPr="00125C04">
        <w:rPr>
          <w:rFonts w:ascii="Times New Roman" w:hAnsi="Times New Roman" w:cs="Times New Roman"/>
          <w:sz w:val="24"/>
          <w:szCs w:val="24"/>
        </w:rPr>
        <w:t>500 mg</w:t>
      </w:r>
      <w:r>
        <w:rPr>
          <w:rFonts w:ascii="Times New Roman" w:hAnsi="Times New Roman" w:cs="Times New Roman"/>
          <w:sz w:val="24"/>
          <w:szCs w:val="24"/>
        </w:rPr>
        <w:t>’</w:t>
      </w:r>
      <w:r w:rsidRPr="00125C04">
        <w:rPr>
          <w:rFonts w:ascii="Times New Roman" w:hAnsi="Times New Roman" w:cs="Times New Roman"/>
          <w:sz w:val="24"/>
          <w:szCs w:val="24"/>
        </w:rPr>
        <w:t>dır.</w:t>
      </w:r>
    </w:p>
    <w:p w:rsidR="00E66D27" w:rsidRPr="00125C04" w:rsidRDefault="00E66D27" w:rsidP="00125C04">
      <w:pPr>
        <w:autoSpaceDE w:val="0"/>
        <w:autoSpaceDN w:val="0"/>
        <w:adjustRightInd w:val="0"/>
        <w:spacing w:after="0"/>
        <w:jc w:val="both"/>
        <w:rPr>
          <w:rFonts w:ascii="Times New Roman" w:hAnsi="Times New Roman" w:cs="Times New Roman"/>
          <w:sz w:val="24"/>
          <w:szCs w:val="24"/>
        </w:rPr>
      </w:pPr>
    </w:p>
    <w:p w:rsidR="0079446F"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i/>
          <w:iCs/>
          <w:sz w:val="24"/>
          <w:szCs w:val="24"/>
        </w:rPr>
        <w:t>H.</w:t>
      </w:r>
      <w:r w:rsidR="00245307">
        <w:rPr>
          <w:rFonts w:ascii="Times New Roman" w:hAnsi="Times New Roman" w:cs="Times New Roman"/>
          <w:b/>
          <w:bCs/>
          <w:i/>
          <w:iCs/>
          <w:sz w:val="24"/>
          <w:szCs w:val="24"/>
        </w:rPr>
        <w:t xml:space="preserve"> </w:t>
      </w:r>
      <w:proofErr w:type="spellStart"/>
      <w:r w:rsidRPr="00125C04">
        <w:rPr>
          <w:rFonts w:ascii="Times New Roman" w:hAnsi="Times New Roman" w:cs="Times New Roman"/>
          <w:b/>
          <w:bCs/>
          <w:i/>
          <w:iCs/>
          <w:sz w:val="24"/>
          <w:szCs w:val="24"/>
        </w:rPr>
        <w:t>pylori</w:t>
      </w:r>
      <w:proofErr w:type="spellEnd"/>
      <w:r w:rsidRPr="00125C04">
        <w:rPr>
          <w:rFonts w:ascii="Times New Roman" w:hAnsi="Times New Roman" w:cs="Times New Roman"/>
          <w:b/>
          <w:bCs/>
          <w:i/>
          <w:iCs/>
          <w:sz w:val="24"/>
          <w:szCs w:val="24"/>
        </w:rPr>
        <w:t xml:space="preserve"> </w:t>
      </w:r>
      <w:r w:rsidRPr="00125C04">
        <w:rPr>
          <w:rFonts w:ascii="Times New Roman" w:hAnsi="Times New Roman" w:cs="Times New Roman"/>
          <w:b/>
          <w:bCs/>
          <w:sz w:val="24"/>
          <w:szCs w:val="24"/>
        </w:rPr>
        <w:t>eradikasyonunda doz</w:t>
      </w:r>
      <w:r w:rsidRPr="00DA0365">
        <w:rPr>
          <w:rFonts w:ascii="Times New Roman" w:hAnsi="Times New Roman" w:cs="Times New Roman"/>
          <w:b/>
          <w:sz w:val="24"/>
          <w:szCs w:val="24"/>
        </w:rPr>
        <w:t>:</w:t>
      </w:r>
      <w:r w:rsidRPr="00125C04">
        <w:rPr>
          <w:rFonts w:ascii="Times New Roman" w:hAnsi="Times New Roman" w:cs="Times New Roman"/>
          <w:sz w:val="24"/>
          <w:szCs w:val="24"/>
        </w:rPr>
        <w:t xml:space="preserve"> H.</w:t>
      </w:r>
      <w:r w:rsidR="00DA0365">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pylori</w:t>
      </w:r>
      <w:proofErr w:type="spellEnd"/>
      <w:r w:rsidRPr="00125C04">
        <w:rPr>
          <w:rFonts w:ascii="Times New Roman" w:hAnsi="Times New Roman" w:cs="Times New Roman"/>
          <w:sz w:val="24"/>
          <w:szCs w:val="24"/>
        </w:rPr>
        <w:t xml:space="preserve"> eradikasyonu için şu doz rejimleri önerilmektedir. </w:t>
      </w:r>
    </w:p>
    <w:p w:rsidR="0079446F" w:rsidRDefault="0079446F"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u w:val="single"/>
        </w:rPr>
        <w:t>Üçlü tedavi rejimi:</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Günde 2 defa 500 mg klaritromisin, günde 2 defa 1000 mg </w:t>
      </w:r>
      <w:proofErr w:type="spellStart"/>
      <w:r w:rsidRPr="00125C04">
        <w:rPr>
          <w:rFonts w:ascii="Times New Roman" w:hAnsi="Times New Roman" w:cs="Times New Roman"/>
          <w:sz w:val="24"/>
          <w:szCs w:val="24"/>
        </w:rPr>
        <w:t>amoksisilin</w:t>
      </w:r>
      <w:proofErr w:type="spellEnd"/>
      <w:r w:rsidRPr="00125C04">
        <w:rPr>
          <w:rFonts w:ascii="Times New Roman" w:hAnsi="Times New Roman" w:cs="Times New Roman"/>
          <w:sz w:val="24"/>
          <w:szCs w:val="24"/>
        </w:rPr>
        <w:t xml:space="preserve"> ve günde 2 defa 30 mg </w:t>
      </w:r>
      <w:proofErr w:type="spellStart"/>
      <w:r w:rsidRPr="00125C04">
        <w:rPr>
          <w:rFonts w:ascii="Times New Roman" w:hAnsi="Times New Roman" w:cs="Times New Roman"/>
          <w:sz w:val="24"/>
          <w:szCs w:val="24"/>
        </w:rPr>
        <w:t>lansoprazol</w:t>
      </w:r>
      <w:proofErr w:type="spellEnd"/>
      <w:r w:rsidRPr="00125C04">
        <w:rPr>
          <w:rFonts w:ascii="Times New Roman" w:hAnsi="Times New Roman" w:cs="Times New Roman"/>
          <w:sz w:val="24"/>
          <w:szCs w:val="24"/>
        </w:rPr>
        <w:t xml:space="preserve"> ile birlikte 10 gün uygulanır.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Günde 2 defa 500 mg klaritromisin, günde 2 defa 1000 mg </w:t>
      </w:r>
      <w:proofErr w:type="spellStart"/>
      <w:r w:rsidRPr="00125C04">
        <w:rPr>
          <w:rFonts w:ascii="Times New Roman" w:hAnsi="Times New Roman" w:cs="Times New Roman"/>
          <w:sz w:val="24"/>
          <w:szCs w:val="24"/>
        </w:rPr>
        <w:t>amoksisilin</w:t>
      </w:r>
      <w:proofErr w:type="spellEnd"/>
      <w:r w:rsidRPr="00125C04">
        <w:rPr>
          <w:rFonts w:ascii="Times New Roman" w:hAnsi="Times New Roman" w:cs="Times New Roman"/>
          <w:sz w:val="24"/>
          <w:szCs w:val="24"/>
        </w:rPr>
        <w:t xml:space="preserve"> ve günde 2 defa 20 mg </w:t>
      </w:r>
      <w:proofErr w:type="spellStart"/>
      <w:r w:rsidRPr="00125C04">
        <w:rPr>
          <w:rFonts w:ascii="Times New Roman" w:hAnsi="Times New Roman" w:cs="Times New Roman"/>
          <w:sz w:val="24"/>
          <w:szCs w:val="24"/>
        </w:rPr>
        <w:t>omeprazol</w:t>
      </w:r>
      <w:proofErr w:type="spellEnd"/>
      <w:r w:rsidRPr="00125C04">
        <w:rPr>
          <w:rFonts w:ascii="Times New Roman" w:hAnsi="Times New Roman" w:cs="Times New Roman"/>
          <w:sz w:val="24"/>
          <w:szCs w:val="24"/>
        </w:rPr>
        <w:t xml:space="preserve"> ile birlikte 10 gün uygulanır.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lastRenderedPageBreak/>
        <w:t>Uygulama sıklığı ve süresi:</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Üst solunum yolu ve komplike olmayan deri enfeksiyonları için gereken 6 - 14 günlük tedavinin dışında, normal tedavi süresi 7 - 14 gündür.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t>Uygulama şekli:</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Tabletler aç ya da tok karnına ve her gün aynı saatte yutulmalıdır.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t xml:space="preserve">Özel </w:t>
      </w:r>
      <w:proofErr w:type="gramStart"/>
      <w:r w:rsidRPr="00125C04">
        <w:rPr>
          <w:rFonts w:ascii="Times New Roman" w:hAnsi="Times New Roman" w:cs="Times New Roman"/>
          <w:b/>
          <w:bCs/>
          <w:sz w:val="24"/>
          <w:szCs w:val="24"/>
        </w:rPr>
        <w:t>popülasyonlara</w:t>
      </w:r>
      <w:proofErr w:type="gramEnd"/>
      <w:r w:rsidRPr="00125C04">
        <w:rPr>
          <w:rFonts w:ascii="Times New Roman" w:hAnsi="Times New Roman" w:cs="Times New Roman"/>
          <w:b/>
          <w:bCs/>
          <w:sz w:val="24"/>
          <w:szCs w:val="24"/>
        </w:rPr>
        <w:t xml:space="preserve"> ilişkin ek bilgiler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t>Böbrek/karaciğer yetmezliği:</w:t>
      </w:r>
    </w:p>
    <w:p w:rsid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Orta derecede böbrek yetmezliği (kreatinin klirensi 30 – 60 ml/dakika) olan hastalarda doz ayarlamasına gerek yoktur.</w:t>
      </w:r>
    </w:p>
    <w:p w:rsidR="00E66D27" w:rsidRPr="00125C04" w:rsidRDefault="00E66D27"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Ciddi böbrek yetmezliği (kreatinin klerensi 30 ml/dakikadan az) olan hastalarda günlük doz yarı yarıya azaltılmalıdır. Ciddi böbrek yetmezliği olan hastalar için günlük maksimum doz</w:t>
      </w:r>
      <w:r w:rsidR="00E66D27">
        <w:rPr>
          <w:rFonts w:ascii="Times New Roman" w:hAnsi="Times New Roman" w:cs="Times New Roman"/>
          <w:sz w:val="24"/>
          <w:szCs w:val="24"/>
        </w:rPr>
        <w:t xml:space="preserve"> </w:t>
      </w:r>
      <w:r w:rsidRPr="00125C04">
        <w:rPr>
          <w:rFonts w:ascii="Times New Roman" w:hAnsi="Times New Roman" w:cs="Times New Roman"/>
          <w:sz w:val="24"/>
          <w:szCs w:val="24"/>
        </w:rPr>
        <w:t>500 mg</w:t>
      </w:r>
      <w:r>
        <w:rPr>
          <w:rFonts w:ascii="Times New Roman" w:hAnsi="Times New Roman" w:cs="Times New Roman"/>
          <w:sz w:val="24"/>
          <w:szCs w:val="24"/>
        </w:rPr>
        <w:t>’</w:t>
      </w:r>
      <w:r w:rsidRPr="00125C04">
        <w:rPr>
          <w:rFonts w:ascii="Times New Roman" w:hAnsi="Times New Roman" w:cs="Times New Roman"/>
          <w:sz w:val="24"/>
          <w:szCs w:val="24"/>
        </w:rPr>
        <w:t>dır.</w:t>
      </w:r>
    </w:p>
    <w:p w:rsidR="00E66D27" w:rsidRDefault="00E66D27"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Günlük 500 mg</w:t>
      </w:r>
      <w:r>
        <w:rPr>
          <w:rFonts w:ascii="Times New Roman" w:hAnsi="Times New Roman" w:cs="Times New Roman"/>
          <w:sz w:val="24"/>
          <w:szCs w:val="24"/>
        </w:rPr>
        <w:t>’</w:t>
      </w:r>
      <w:r w:rsidRPr="00125C04">
        <w:rPr>
          <w:rFonts w:ascii="Times New Roman" w:hAnsi="Times New Roman" w:cs="Times New Roman"/>
          <w:sz w:val="24"/>
          <w:szCs w:val="24"/>
        </w:rPr>
        <w:t xml:space="preserve">dan daha az doz ile sonuçlanan doz </w:t>
      </w:r>
      <w:proofErr w:type="spellStart"/>
      <w:r w:rsidRPr="00125C04">
        <w:rPr>
          <w:rFonts w:ascii="Times New Roman" w:hAnsi="Times New Roman" w:cs="Times New Roman"/>
          <w:sz w:val="24"/>
          <w:szCs w:val="24"/>
        </w:rPr>
        <w:t>azaltımları</w:t>
      </w:r>
      <w:proofErr w:type="spellEnd"/>
      <w:r w:rsidRPr="00125C04">
        <w:rPr>
          <w:rFonts w:ascii="Times New Roman" w:hAnsi="Times New Roman" w:cs="Times New Roman"/>
          <w:sz w:val="24"/>
          <w:szCs w:val="24"/>
        </w:rPr>
        <w:t xml:space="preserve"> için, diğer </w:t>
      </w:r>
      <w:proofErr w:type="spellStart"/>
      <w:r w:rsidRPr="00125C04">
        <w:rPr>
          <w:rFonts w:ascii="Times New Roman" w:hAnsi="Times New Roman" w:cs="Times New Roman"/>
          <w:sz w:val="24"/>
          <w:szCs w:val="24"/>
        </w:rPr>
        <w:t>klaritromisin</w:t>
      </w:r>
      <w:proofErr w:type="spellEnd"/>
      <w:r w:rsidRPr="00125C04">
        <w:rPr>
          <w:rFonts w:ascii="Times New Roman" w:hAnsi="Times New Roman" w:cs="Times New Roman"/>
          <w:sz w:val="24"/>
          <w:szCs w:val="24"/>
        </w:rPr>
        <w:t xml:space="preserve"> formülleri (örneğin klaritromisin oral süspansiyonlar) bu hasta </w:t>
      </w:r>
      <w:proofErr w:type="gramStart"/>
      <w:r w:rsidRPr="00125C04">
        <w:rPr>
          <w:rFonts w:ascii="Times New Roman" w:hAnsi="Times New Roman" w:cs="Times New Roman"/>
          <w:sz w:val="24"/>
          <w:szCs w:val="24"/>
        </w:rPr>
        <w:t>popülasyonlarında</w:t>
      </w:r>
      <w:proofErr w:type="gramEnd"/>
      <w:r w:rsidRPr="00125C04">
        <w:rPr>
          <w:rFonts w:ascii="Times New Roman" w:hAnsi="Times New Roman" w:cs="Times New Roman"/>
          <w:sz w:val="24"/>
          <w:szCs w:val="24"/>
        </w:rPr>
        <w:t xml:space="preserve"> kullanılabilir. Bu hastalarda tedaviye 14 günden uzun süre devam edilmemelidir.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t>Karaciğer:</w:t>
      </w:r>
      <w:r>
        <w:rPr>
          <w:rFonts w:ascii="Times New Roman" w:hAnsi="Times New Roman" w:cs="Times New Roman"/>
          <w:b/>
          <w:bCs/>
          <w:sz w:val="24"/>
          <w:szCs w:val="24"/>
        </w:rPr>
        <w:t xml:space="preserve"> </w:t>
      </w:r>
      <w:r w:rsidRPr="00125C04">
        <w:rPr>
          <w:rFonts w:ascii="Times New Roman" w:hAnsi="Times New Roman" w:cs="Times New Roman"/>
          <w:sz w:val="24"/>
          <w:szCs w:val="24"/>
        </w:rPr>
        <w:t>Karaciğer</w:t>
      </w:r>
      <w:r>
        <w:rPr>
          <w:rFonts w:ascii="Times New Roman" w:hAnsi="Times New Roman" w:cs="Times New Roman"/>
          <w:sz w:val="24"/>
          <w:szCs w:val="24"/>
        </w:rPr>
        <w:t xml:space="preserve"> </w:t>
      </w:r>
      <w:r w:rsidRPr="00125C04">
        <w:rPr>
          <w:rFonts w:ascii="Times New Roman" w:hAnsi="Times New Roman" w:cs="Times New Roman"/>
          <w:sz w:val="24"/>
          <w:szCs w:val="24"/>
        </w:rPr>
        <w:t>fonksiyonu</w:t>
      </w:r>
      <w:r>
        <w:rPr>
          <w:rFonts w:ascii="Times New Roman" w:hAnsi="Times New Roman" w:cs="Times New Roman"/>
          <w:sz w:val="24"/>
          <w:szCs w:val="24"/>
        </w:rPr>
        <w:t xml:space="preserve"> </w:t>
      </w:r>
      <w:r w:rsidRPr="00125C04">
        <w:rPr>
          <w:rFonts w:ascii="Times New Roman" w:hAnsi="Times New Roman" w:cs="Times New Roman"/>
          <w:sz w:val="24"/>
          <w:szCs w:val="24"/>
        </w:rPr>
        <w:t>bozuk</w:t>
      </w:r>
      <w:r>
        <w:rPr>
          <w:rFonts w:ascii="Times New Roman" w:hAnsi="Times New Roman" w:cs="Times New Roman"/>
          <w:sz w:val="24"/>
          <w:szCs w:val="24"/>
        </w:rPr>
        <w:t xml:space="preserve"> </w:t>
      </w:r>
      <w:r w:rsidRPr="00125C04">
        <w:rPr>
          <w:rFonts w:ascii="Times New Roman" w:hAnsi="Times New Roman" w:cs="Times New Roman"/>
          <w:sz w:val="24"/>
          <w:szCs w:val="24"/>
        </w:rPr>
        <w:t>hastalara</w:t>
      </w:r>
      <w:r>
        <w:rPr>
          <w:rFonts w:ascii="Times New Roman" w:hAnsi="Times New Roman" w:cs="Times New Roman"/>
          <w:sz w:val="24"/>
          <w:szCs w:val="24"/>
        </w:rPr>
        <w:t xml:space="preserve"> </w:t>
      </w:r>
      <w:r w:rsidR="00D14917">
        <w:rPr>
          <w:rFonts w:ascii="Times New Roman" w:hAnsi="Times New Roman" w:cs="Times New Roman"/>
          <w:sz w:val="24"/>
          <w:szCs w:val="24"/>
        </w:rPr>
        <w:t>DEKLARİT</w:t>
      </w:r>
      <w:r>
        <w:rPr>
          <w:rFonts w:ascii="Times New Roman" w:hAnsi="Times New Roman" w:cs="Times New Roman"/>
          <w:sz w:val="24"/>
          <w:szCs w:val="24"/>
        </w:rPr>
        <w:t xml:space="preserve"> </w:t>
      </w:r>
      <w:r w:rsidRPr="00125C04">
        <w:rPr>
          <w:rFonts w:ascii="Times New Roman" w:hAnsi="Times New Roman" w:cs="Times New Roman"/>
          <w:sz w:val="24"/>
          <w:szCs w:val="24"/>
        </w:rPr>
        <w:t>uygulanırken</w:t>
      </w:r>
      <w:r>
        <w:rPr>
          <w:rFonts w:ascii="Times New Roman" w:hAnsi="Times New Roman" w:cs="Times New Roman"/>
          <w:sz w:val="24"/>
          <w:szCs w:val="24"/>
        </w:rPr>
        <w:t xml:space="preserve"> </w:t>
      </w:r>
      <w:r w:rsidRPr="00125C04">
        <w:rPr>
          <w:rFonts w:ascii="Times New Roman" w:hAnsi="Times New Roman" w:cs="Times New Roman"/>
          <w:sz w:val="24"/>
          <w:szCs w:val="24"/>
        </w:rPr>
        <w:t>dikkatli olunmalıdır</w:t>
      </w:r>
      <w:r w:rsidR="00D14917">
        <w:rPr>
          <w:rFonts w:ascii="Times New Roman" w:hAnsi="Times New Roman" w:cs="Times New Roman"/>
          <w:sz w:val="24"/>
          <w:szCs w:val="24"/>
        </w:rPr>
        <w:t>.</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t xml:space="preserve">Pediyatrik </w:t>
      </w:r>
      <w:proofErr w:type="gramStart"/>
      <w:r w:rsidRPr="00125C04">
        <w:rPr>
          <w:rFonts w:ascii="Times New Roman" w:hAnsi="Times New Roman" w:cs="Times New Roman"/>
          <w:b/>
          <w:bCs/>
          <w:sz w:val="24"/>
          <w:szCs w:val="24"/>
        </w:rPr>
        <w:t>popülasyon</w:t>
      </w:r>
      <w:proofErr w:type="gramEnd"/>
      <w:r w:rsidRPr="00125C04">
        <w:rPr>
          <w:rFonts w:ascii="Times New Roman" w:hAnsi="Times New Roman" w:cs="Times New Roman"/>
          <w:b/>
          <w:bCs/>
          <w:sz w:val="24"/>
          <w:szCs w:val="24"/>
        </w:rPr>
        <w:t xml:space="preserve">: </w:t>
      </w:r>
      <w:r w:rsidR="00D14917">
        <w:rPr>
          <w:rFonts w:ascii="Times New Roman" w:hAnsi="Times New Roman" w:cs="Times New Roman"/>
          <w:sz w:val="24"/>
          <w:szCs w:val="24"/>
        </w:rPr>
        <w:t>Klaritromisin 500 mg film tablet</w:t>
      </w:r>
      <w:r>
        <w:rPr>
          <w:rFonts w:ascii="Times New Roman" w:hAnsi="Times New Roman" w:cs="Times New Roman"/>
          <w:sz w:val="24"/>
          <w:szCs w:val="24"/>
        </w:rPr>
        <w:t xml:space="preserve"> </w:t>
      </w:r>
      <w:r w:rsidRPr="00125C04">
        <w:rPr>
          <w:rFonts w:ascii="Times New Roman" w:hAnsi="Times New Roman" w:cs="Times New Roman"/>
          <w:sz w:val="24"/>
          <w:szCs w:val="24"/>
        </w:rPr>
        <w:t>12</w:t>
      </w:r>
      <w:r>
        <w:rPr>
          <w:rFonts w:ascii="Times New Roman" w:hAnsi="Times New Roman" w:cs="Times New Roman"/>
          <w:sz w:val="24"/>
          <w:szCs w:val="24"/>
        </w:rPr>
        <w:t xml:space="preserve"> </w:t>
      </w:r>
      <w:r w:rsidRPr="00125C04">
        <w:rPr>
          <w:rFonts w:ascii="Times New Roman" w:hAnsi="Times New Roman" w:cs="Times New Roman"/>
          <w:sz w:val="24"/>
          <w:szCs w:val="24"/>
        </w:rPr>
        <w:t>yaşından</w:t>
      </w:r>
      <w:r>
        <w:rPr>
          <w:rFonts w:ascii="Times New Roman" w:hAnsi="Times New Roman" w:cs="Times New Roman"/>
          <w:sz w:val="24"/>
          <w:szCs w:val="24"/>
        </w:rPr>
        <w:t xml:space="preserve"> </w:t>
      </w:r>
      <w:r w:rsidRPr="00125C04">
        <w:rPr>
          <w:rFonts w:ascii="Times New Roman" w:hAnsi="Times New Roman" w:cs="Times New Roman"/>
          <w:sz w:val="24"/>
          <w:szCs w:val="24"/>
        </w:rPr>
        <w:t>küçük</w:t>
      </w:r>
      <w:r>
        <w:rPr>
          <w:rFonts w:ascii="Times New Roman" w:hAnsi="Times New Roman" w:cs="Times New Roman"/>
          <w:sz w:val="24"/>
          <w:szCs w:val="24"/>
        </w:rPr>
        <w:t xml:space="preserve"> </w:t>
      </w:r>
      <w:r w:rsidRPr="00125C04">
        <w:rPr>
          <w:rFonts w:ascii="Times New Roman" w:hAnsi="Times New Roman" w:cs="Times New Roman"/>
          <w:sz w:val="24"/>
          <w:szCs w:val="24"/>
        </w:rPr>
        <w:t>çocuklarda çalışılmadığından çocuklara verilmemelidir. Bu yaş altındaki çocuklarda kullanılmak üzere süspansiyon formları bulunmaktadır.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t>Geriyatrik</w:t>
      </w:r>
      <w:r>
        <w:rPr>
          <w:rFonts w:ascii="Times New Roman" w:hAnsi="Times New Roman" w:cs="Times New Roman"/>
          <w:b/>
          <w:bCs/>
          <w:sz w:val="24"/>
          <w:szCs w:val="24"/>
        </w:rPr>
        <w:t xml:space="preserve"> </w:t>
      </w:r>
      <w:proofErr w:type="gramStart"/>
      <w:r w:rsidRPr="00125C04">
        <w:rPr>
          <w:rFonts w:ascii="Times New Roman" w:hAnsi="Times New Roman" w:cs="Times New Roman"/>
          <w:b/>
          <w:bCs/>
          <w:sz w:val="24"/>
          <w:szCs w:val="24"/>
        </w:rPr>
        <w:t>popülasyon</w:t>
      </w:r>
      <w:proofErr w:type="gramEnd"/>
      <w:r w:rsidRPr="00125C04">
        <w:rPr>
          <w:rFonts w:ascii="Times New Roman" w:hAnsi="Times New Roman" w:cs="Times New Roman"/>
          <w:b/>
          <w:bCs/>
          <w:sz w:val="24"/>
          <w:szCs w:val="24"/>
        </w:rPr>
        <w:t>:</w:t>
      </w:r>
      <w:r>
        <w:rPr>
          <w:rFonts w:ascii="Times New Roman" w:hAnsi="Times New Roman" w:cs="Times New Roman"/>
          <w:b/>
          <w:bCs/>
          <w:sz w:val="24"/>
          <w:szCs w:val="24"/>
        </w:rPr>
        <w:t xml:space="preserve"> </w:t>
      </w:r>
      <w:r w:rsidRPr="00125C04">
        <w:rPr>
          <w:rFonts w:ascii="Times New Roman" w:hAnsi="Times New Roman" w:cs="Times New Roman"/>
          <w:sz w:val="24"/>
          <w:szCs w:val="24"/>
        </w:rPr>
        <w:t>Şiddetli</w:t>
      </w:r>
      <w:r>
        <w:rPr>
          <w:rFonts w:ascii="Times New Roman" w:hAnsi="Times New Roman" w:cs="Times New Roman"/>
          <w:sz w:val="24"/>
          <w:szCs w:val="24"/>
        </w:rPr>
        <w:t xml:space="preserve"> </w:t>
      </w:r>
      <w:r w:rsidRPr="00125C04">
        <w:rPr>
          <w:rFonts w:ascii="Times New Roman" w:hAnsi="Times New Roman" w:cs="Times New Roman"/>
          <w:sz w:val="24"/>
          <w:szCs w:val="24"/>
        </w:rPr>
        <w:t>renal</w:t>
      </w:r>
      <w:r>
        <w:rPr>
          <w:rFonts w:ascii="Times New Roman" w:hAnsi="Times New Roman" w:cs="Times New Roman"/>
          <w:sz w:val="24"/>
          <w:szCs w:val="24"/>
        </w:rPr>
        <w:t xml:space="preserve"> </w:t>
      </w:r>
      <w:r w:rsidRPr="00125C04">
        <w:rPr>
          <w:rFonts w:ascii="Times New Roman" w:hAnsi="Times New Roman" w:cs="Times New Roman"/>
          <w:sz w:val="24"/>
          <w:szCs w:val="24"/>
        </w:rPr>
        <w:t>bozukluğu</w:t>
      </w:r>
      <w:r>
        <w:rPr>
          <w:rFonts w:ascii="Times New Roman" w:hAnsi="Times New Roman" w:cs="Times New Roman"/>
          <w:sz w:val="24"/>
          <w:szCs w:val="24"/>
        </w:rPr>
        <w:t xml:space="preserve"> </w:t>
      </w:r>
      <w:r w:rsidRPr="00125C04">
        <w:rPr>
          <w:rFonts w:ascii="Times New Roman" w:hAnsi="Times New Roman" w:cs="Times New Roman"/>
          <w:sz w:val="24"/>
          <w:szCs w:val="24"/>
        </w:rPr>
        <w:t>olan</w:t>
      </w:r>
      <w:r>
        <w:rPr>
          <w:rFonts w:ascii="Times New Roman" w:hAnsi="Times New Roman" w:cs="Times New Roman"/>
          <w:sz w:val="24"/>
          <w:szCs w:val="24"/>
        </w:rPr>
        <w:t xml:space="preserve"> </w:t>
      </w:r>
      <w:r w:rsidRPr="00125C04">
        <w:rPr>
          <w:rFonts w:ascii="Times New Roman" w:hAnsi="Times New Roman" w:cs="Times New Roman"/>
          <w:sz w:val="24"/>
          <w:szCs w:val="24"/>
        </w:rPr>
        <w:t>yaşlı</w:t>
      </w:r>
      <w:r>
        <w:rPr>
          <w:rFonts w:ascii="Times New Roman" w:hAnsi="Times New Roman" w:cs="Times New Roman"/>
          <w:sz w:val="24"/>
          <w:szCs w:val="24"/>
        </w:rPr>
        <w:t xml:space="preserve"> </w:t>
      </w:r>
      <w:r w:rsidRPr="00125C04">
        <w:rPr>
          <w:rFonts w:ascii="Times New Roman" w:hAnsi="Times New Roman" w:cs="Times New Roman"/>
          <w:sz w:val="24"/>
          <w:szCs w:val="24"/>
        </w:rPr>
        <w:t>hastalarda,</w:t>
      </w:r>
      <w:r>
        <w:rPr>
          <w:rFonts w:ascii="Times New Roman" w:hAnsi="Times New Roman" w:cs="Times New Roman"/>
          <w:sz w:val="24"/>
          <w:szCs w:val="24"/>
        </w:rPr>
        <w:t xml:space="preserve"> </w:t>
      </w:r>
      <w:r w:rsidRPr="00125C04">
        <w:rPr>
          <w:rFonts w:ascii="Times New Roman" w:hAnsi="Times New Roman" w:cs="Times New Roman"/>
          <w:sz w:val="24"/>
          <w:szCs w:val="24"/>
        </w:rPr>
        <w:t>doz</w:t>
      </w:r>
      <w:r>
        <w:rPr>
          <w:rFonts w:ascii="Times New Roman" w:hAnsi="Times New Roman" w:cs="Times New Roman"/>
          <w:sz w:val="24"/>
          <w:szCs w:val="24"/>
        </w:rPr>
        <w:t xml:space="preserve"> </w:t>
      </w:r>
      <w:r w:rsidRPr="00125C04">
        <w:rPr>
          <w:rFonts w:ascii="Times New Roman" w:hAnsi="Times New Roman" w:cs="Times New Roman"/>
          <w:sz w:val="24"/>
          <w:szCs w:val="24"/>
        </w:rPr>
        <w:t>ayarı</w:t>
      </w:r>
      <w:r w:rsidR="00D14917">
        <w:rPr>
          <w:rFonts w:ascii="Times New Roman" w:hAnsi="Times New Roman" w:cs="Times New Roman"/>
          <w:sz w:val="24"/>
          <w:szCs w:val="24"/>
        </w:rPr>
        <w:t xml:space="preserve"> </w:t>
      </w:r>
      <w:r w:rsidRPr="00125C04">
        <w:rPr>
          <w:rFonts w:ascii="Times New Roman" w:hAnsi="Times New Roman" w:cs="Times New Roman"/>
          <w:sz w:val="24"/>
          <w:szCs w:val="24"/>
        </w:rPr>
        <w:t>düşünülmelidir.</w:t>
      </w:r>
    </w:p>
    <w:p w:rsidR="004A257F" w:rsidRPr="00125C04" w:rsidRDefault="004A257F" w:rsidP="00125C04">
      <w:pPr>
        <w:autoSpaceDE w:val="0"/>
        <w:autoSpaceDN w:val="0"/>
        <w:adjustRightInd w:val="0"/>
        <w:spacing w:after="0"/>
        <w:jc w:val="both"/>
        <w:rPr>
          <w:rFonts w:ascii="Times New Roman" w:hAnsi="Times New Roman" w:cs="Times New Roman"/>
          <w:sz w:val="24"/>
          <w:szCs w:val="24"/>
        </w:rPr>
      </w:pP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4.3. Kontrendikasyonları</w:t>
      </w:r>
    </w:p>
    <w:p w:rsidR="00125C04" w:rsidRPr="00125C04" w:rsidRDefault="00D14917" w:rsidP="00125C0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DEKLARİT</w:t>
      </w:r>
      <w:r w:rsidR="00125C04" w:rsidRPr="00125C04">
        <w:rPr>
          <w:rFonts w:ascii="Times New Roman" w:hAnsi="Times New Roman" w:cs="Times New Roman"/>
          <w:sz w:val="24"/>
          <w:szCs w:val="24"/>
        </w:rPr>
        <w:t xml:space="preserve">, </w:t>
      </w:r>
      <w:proofErr w:type="spellStart"/>
      <w:r w:rsidR="00125C04" w:rsidRPr="00125C04">
        <w:rPr>
          <w:rFonts w:ascii="Times New Roman" w:hAnsi="Times New Roman" w:cs="Times New Roman"/>
          <w:sz w:val="24"/>
          <w:szCs w:val="24"/>
        </w:rPr>
        <w:t>makrolid</w:t>
      </w:r>
      <w:proofErr w:type="spellEnd"/>
      <w:r w:rsidR="00125C04" w:rsidRPr="00125C04">
        <w:rPr>
          <w:rFonts w:ascii="Times New Roman" w:hAnsi="Times New Roman" w:cs="Times New Roman"/>
          <w:sz w:val="24"/>
          <w:szCs w:val="24"/>
        </w:rPr>
        <w:t xml:space="preserve"> antibiyotiklere ya da içindeki herhangi bir maddeye karşı</w:t>
      </w:r>
      <w:r>
        <w:rPr>
          <w:rFonts w:ascii="Times New Roman" w:hAnsi="Times New Roman" w:cs="Times New Roman"/>
          <w:sz w:val="24"/>
          <w:szCs w:val="24"/>
        </w:rPr>
        <w:t xml:space="preserve"> </w:t>
      </w:r>
      <w:r w:rsidR="00125C04" w:rsidRPr="00125C04">
        <w:rPr>
          <w:rFonts w:ascii="Times New Roman" w:hAnsi="Times New Roman" w:cs="Times New Roman"/>
          <w:sz w:val="24"/>
          <w:szCs w:val="24"/>
        </w:rPr>
        <w:t xml:space="preserve">bilinen aşırı duyarlığı olan hastalarda kontrendikedir (bkz. Bölüm </w:t>
      </w:r>
      <w:proofErr w:type="gramStart"/>
      <w:r w:rsidR="00125C04" w:rsidRPr="00125C04">
        <w:rPr>
          <w:rFonts w:ascii="Times New Roman" w:hAnsi="Times New Roman" w:cs="Times New Roman"/>
          <w:sz w:val="24"/>
          <w:szCs w:val="24"/>
        </w:rPr>
        <w:t>6.1</w:t>
      </w:r>
      <w:proofErr w:type="gramEnd"/>
      <w:r w:rsidR="00125C04" w:rsidRPr="00125C04">
        <w:rPr>
          <w:rFonts w:ascii="Times New Roman" w:hAnsi="Times New Roman" w:cs="Times New Roman"/>
          <w:sz w:val="24"/>
          <w:szCs w:val="24"/>
        </w:rPr>
        <w:t>).</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roofErr w:type="spellStart"/>
      <w:r w:rsidRPr="00125C04">
        <w:rPr>
          <w:rFonts w:ascii="Times New Roman" w:hAnsi="Times New Roman" w:cs="Times New Roman"/>
          <w:sz w:val="24"/>
          <w:szCs w:val="24"/>
        </w:rPr>
        <w:t>Klaritromisinin</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şu</w:t>
      </w:r>
      <w:r>
        <w:rPr>
          <w:rFonts w:ascii="Times New Roman" w:hAnsi="Times New Roman" w:cs="Times New Roman"/>
          <w:sz w:val="24"/>
          <w:szCs w:val="24"/>
        </w:rPr>
        <w:t xml:space="preserve"> </w:t>
      </w:r>
      <w:r w:rsidRPr="00125C04">
        <w:rPr>
          <w:rFonts w:ascii="Times New Roman" w:hAnsi="Times New Roman" w:cs="Times New Roman"/>
          <w:sz w:val="24"/>
          <w:szCs w:val="24"/>
        </w:rPr>
        <w:t>ilaçlardan</w:t>
      </w:r>
      <w:r>
        <w:rPr>
          <w:rFonts w:ascii="Times New Roman" w:hAnsi="Times New Roman" w:cs="Times New Roman"/>
          <w:sz w:val="24"/>
          <w:szCs w:val="24"/>
        </w:rPr>
        <w:t xml:space="preserve"> </w:t>
      </w:r>
      <w:r w:rsidRPr="00125C04">
        <w:rPr>
          <w:rFonts w:ascii="Times New Roman" w:hAnsi="Times New Roman" w:cs="Times New Roman"/>
          <w:sz w:val="24"/>
          <w:szCs w:val="24"/>
        </w:rPr>
        <w:t>biri</w:t>
      </w:r>
      <w:r>
        <w:rPr>
          <w:rFonts w:ascii="Times New Roman" w:hAnsi="Times New Roman" w:cs="Times New Roman"/>
          <w:sz w:val="24"/>
          <w:szCs w:val="24"/>
        </w:rPr>
        <w:t xml:space="preserve"> </w:t>
      </w:r>
      <w:r w:rsidRPr="00125C04">
        <w:rPr>
          <w:rFonts w:ascii="Times New Roman" w:hAnsi="Times New Roman" w:cs="Times New Roman"/>
          <w:sz w:val="24"/>
          <w:szCs w:val="24"/>
        </w:rPr>
        <w:t>ile</w:t>
      </w:r>
      <w:r>
        <w:rPr>
          <w:rFonts w:ascii="Times New Roman" w:hAnsi="Times New Roman" w:cs="Times New Roman"/>
          <w:sz w:val="24"/>
          <w:szCs w:val="24"/>
        </w:rPr>
        <w:t xml:space="preserve"> </w:t>
      </w:r>
      <w:r w:rsidRPr="00125C04">
        <w:rPr>
          <w:rFonts w:ascii="Times New Roman" w:hAnsi="Times New Roman" w:cs="Times New Roman"/>
          <w:sz w:val="24"/>
          <w:szCs w:val="24"/>
        </w:rPr>
        <w:t>beraber</w:t>
      </w:r>
      <w:r>
        <w:rPr>
          <w:rFonts w:ascii="Times New Roman" w:hAnsi="Times New Roman" w:cs="Times New Roman"/>
          <w:sz w:val="24"/>
          <w:szCs w:val="24"/>
        </w:rPr>
        <w:t xml:space="preserve"> </w:t>
      </w:r>
      <w:r w:rsidRPr="00125C04">
        <w:rPr>
          <w:rFonts w:ascii="Times New Roman" w:hAnsi="Times New Roman" w:cs="Times New Roman"/>
          <w:sz w:val="24"/>
          <w:szCs w:val="24"/>
        </w:rPr>
        <w:t>kullanılması</w:t>
      </w:r>
      <w:r>
        <w:rPr>
          <w:rFonts w:ascii="Times New Roman" w:hAnsi="Times New Roman" w:cs="Times New Roman"/>
          <w:sz w:val="24"/>
          <w:szCs w:val="24"/>
        </w:rPr>
        <w:t xml:space="preserve"> </w:t>
      </w:r>
      <w:r w:rsidRPr="00125C04">
        <w:rPr>
          <w:rFonts w:ascii="Times New Roman" w:hAnsi="Times New Roman" w:cs="Times New Roman"/>
          <w:sz w:val="24"/>
          <w:szCs w:val="24"/>
        </w:rPr>
        <w:t>QT</w:t>
      </w:r>
      <w:r>
        <w:rPr>
          <w:rFonts w:ascii="Times New Roman" w:hAnsi="Times New Roman" w:cs="Times New Roman"/>
          <w:sz w:val="24"/>
          <w:szCs w:val="24"/>
        </w:rPr>
        <w:t xml:space="preserve"> </w:t>
      </w:r>
      <w:r w:rsidRPr="00125C04">
        <w:rPr>
          <w:rFonts w:ascii="Times New Roman" w:hAnsi="Times New Roman" w:cs="Times New Roman"/>
          <w:sz w:val="24"/>
          <w:szCs w:val="24"/>
        </w:rPr>
        <w:t>uzaması</w:t>
      </w:r>
      <w:r>
        <w:rPr>
          <w:rFonts w:ascii="Times New Roman" w:hAnsi="Times New Roman" w:cs="Times New Roman"/>
          <w:sz w:val="24"/>
          <w:szCs w:val="24"/>
        </w:rPr>
        <w:t xml:space="preserve"> </w:t>
      </w:r>
      <w:r w:rsidRPr="00125C04">
        <w:rPr>
          <w:rFonts w:ascii="Times New Roman" w:hAnsi="Times New Roman" w:cs="Times New Roman"/>
          <w:sz w:val="24"/>
          <w:szCs w:val="24"/>
        </w:rPr>
        <w:t>ve</w:t>
      </w:r>
      <w:r>
        <w:rPr>
          <w:rFonts w:ascii="Times New Roman" w:hAnsi="Times New Roman" w:cs="Times New Roman"/>
          <w:sz w:val="24"/>
          <w:szCs w:val="24"/>
        </w:rPr>
        <w:t xml:space="preserve"> </w:t>
      </w:r>
      <w:r w:rsidRPr="00125C04">
        <w:rPr>
          <w:rFonts w:ascii="Times New Roman" w:hAnsi="Times New Roman" w:cs="Times New Roman"/>
          <w:sz w:val="24"/>
          <w:szCs w:val="24"/>
        </w:rPr>
        <w:t>ventriküler taşikardi,</w:t>
      </w:r>
      <w:r w:rsidR="00D14917">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ventriküler</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fibrilasyon</w:t>
      </w:r>
      <w:proofErr w:type="spellEnd"/>
      <w:r w:rsidRPr="00125C04">
        <w:rPr>
          <w:rFonts w:ascii="Times New Roman" w:hAnsi="Times New Roman" w:cs="Times New Roman"/>
          <w:sz w:val="24"/>
          <w:szCs w:val="24"/>
        </w:rPr>
        <w:t xml:space="preserve"> ve </w:t>
      </w:r>
      <w:proofErr w:type="spellStart"/>
      <w:r w:rsidRPr="00125C04">
        <w:rPr>
          <w:rFonts w:ascii="Times New Roman" w:hAnsi="Times New Roman" w:cs="Times New Roman"/>
          <w:sz w:val="24"/>
          <w:szCs w:val="24"/>
        </w:rPr>
        <w:t>torsades</w:t>
      </w:r>
      <w:proofErr w:type="spellEnd"/>
      <w:r w:rsidRPr="00125C04">
        <w:rPr>
          <w:rFonts w:ascii="Times New Roman" w:hAnsi="Times New Roman" w:cs="Times New Roman"/>
          <w:sz w:val="24"/>
          <w:szCs w:val="24"/>
        </w:rPr>
        <w:t xml:space="preserve"> de </w:t>
      </w:r>
      <w:proofErr w:type="spellStart"/>
      <w:r w:rsidRPr="00125C04">
        <w:rPr>
          <w:rFonts w:ascii="Times New Roman" w:hAnsi="Times New Roman" w:cs="Times New Roman"/>
          <w:sz w:val="24"/>
          <w:szCs w:val="24"/>
        </w:rPr>
        <w:t>pointes</w:t>
      </w:r>
      <w:proofErr w:type="spellEnd"/>
      <w:r w:rsidRPr="00125C04">
        <w:rPr>
          <w:rFonts w:ascii="Times New Roman" w:hAnsi="Times New Roman" w:cs="Times New Roman"/>
          <w:sz w:val="24"/>
          <w:szCs w:val="24"/>
        </w:rPr>
        <w:t xml:space="preserve"> gibi kardiyak aritmilere neden olabileceğinden</w:t>
      </w:r>
      <w:r w:rsidR="00D14917">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kontrendikedir</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Astemizol</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sisaprid</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pimozid</w:t>
      </w:r>
      <w:proofErr w:type="spellEnd"/>
      <w:r w:rsidRPr="00125C04">
        <w:rPr>
          <w:rFonts w:ascii="Times New Roman" w:hAnsi="Times New Roman" w:cs="Times New Roman"/>
          <w:sz w:val="24"/>
          <w:szCs w:val="24"/>
        </w:rPr>
        <w:t xml:space="preserve"> ve </w:t>
      </w:r>
      <w:proofErr w:type="spellStart"/>
      <w:r w:rsidRPr="00125C04">
        <w:rPr>
          <w:rFonts w:ascii="Times New Roman" w:hAnsi="Times New Roman" w:cs="Times New Roman"/>
          <w:sz w:val="24"/>
          <w:szCs w:val="24"/>
        </w:rPr>
        <w:t>terfenadin</w:t>
      </w:r>
      <w:proofErr w:type="spellEnd"/>
      <w:r w:rsidRPr="00125C04">
        <w:rPr>
          <w:rFonts w:ascii="Times New Roman" w:hAnsi="Times New Roman" w:cs="Times New Roman"/>
          <w:sz w:val="24"/>
          <w:szCs w:val="24"/>
        </w:rPr>
        <w:t>.</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roofErr w:type="spellStart"/>
      <w:r w:rsidRPr="00125C04">
        <w:rPr>
          <w:rFonts w:ascii="Times New Roman" w:hAnsi="Times New Roman" w:cs="Times New Roman"/>
          <w:sz w:val="24"/>
          <w:szCs w:val="24"/>
        </w:rPr>
        <w:t>Klaritromisinin</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ergot</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alkaloidleri</w:t>
      </w:r>
      <w:proofErr w:type="spellEnd"/>
      <w:r w:rsidRPr="00125C04">
        <w:rPr>
          <w:rFonts w:ascii="Times New Roman" w:hAnsi="Times New Roman" w:cs="Times New Roman"/>
          <w:sz w:val="24"/>
          <w:szCs w:val="24"/>
        </w:rPr>
        <w:t xml:space="preserve"> (örn. </w:t>
      </w:r>
      <w:proofErr w:type="spellStart"/>
      <w:r w:rsidRPr="00125C04">
        <w:rPr>
          <w:rFonts w:ascii="Times New Roman" w:hAnsi="Times New Roman" w:cs="Times New Roman"/>
          <w:sz w:val="24"/>
          <w:szCs w:val="24"/>
        </w:rPr>
        <w:t>ergotamin</w:t>
      </w:r>
      <w:proofErr w:type="spellEnd"/>
      <w:r w:rsidRPr="00125C04">
        <w:rPr>
          <w:rFonts w:ascii="Times New Roman" w:hAnsi="Times New Roman" w:cs="Times New Roman"/>
          <w:sz w:val="24"/>
          <w:szCs w:val="24"/>
        </w:rPr>
        <w:t xml:space="preserve"> ve </w:t>
      </w:r>
      <w:proofErr w:type="spellStart"/>
      <w:r w:rsidRPr="00125C04">
        <w:rPr>
          <w:rFonts w:ascii="Times New Roman" w:hAnsi="Times New Roman" w:cs="Times New Roman"/>
          <w:sz w:val="24"/>
          <w:szCs w:val="24"/>
        </w:rPr>
        <w:t>dihidroergotamin</w:t>
      </w:r>
      <w:proofErr w:type="spellEnd"/>
      <w:r w:rsidRPr="00125C04">
        <w:rPr>
          <w:rFonts w:ascii="Times New Roman" w:hAnsi="Times New Roman" w:cs="Times New Roman"/>
          <w:sz w:val="24"/>
          <w:szCs w:val="24"/>
        </w:rPr>
        <w:t xml:space="preserve">) ile beraber kullanılması </w:t>
      </w:r>
      <w:proofErr w:type="spellStart"/>
      <w:r w:rsidRPr="00125C04">
        <w:rPr>
          <w:rFonts w:ascii="Times New Roman" w:hAnsi="Times New Roman" w:cs="Times New Roman"/>
          <w:sz w:val="24"/>
          <w:szCs w:val="24"/>
        </w:rPr>
        <w:t>ergot</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toksisitesine</w:t>
      </w:r>
      <w:proofErr w:type="spellEnd"/>
      <w:r w:rsidRPr="00125C04">
        <w:rPr>
          <w:rFonts w:ascii="Times New Roman" w:hAnsi="Times New Roman" w:cs="Times New Roman"/>
          <w:sz w:val="24"/>
          <w:szCs w:val="24"/>
        </w:rPr>
        <w:t xml:space="preserve"> neden olabileceğinden kontrendikedir.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roofErr w:type="spellStart"/>
      <w:r w:rsidRPr="00125C04">
        <w:rPr>
          <w:rFonts w:ascii="Times New Roman" w:hAnsi="Times New Roman" w:cs="Times New Roman"/>
          <w:sz w:val="24"/>
          <w:szCs w:val="24"/>
        </w:rPr>
        <w:t>Klaritromisinin</w:t>
      </w:r>
      <w:proofErr w:type="spellEnd"/>
      <w:r w:rsidRPr="00125C04">
        <w:rPr>
          <w:rFonts w:ascii="Times New Roman" w:hAnsi="Times New Roman" w:cs="Times New Roman"/>
          <w:sz w:val="24"/>
          <w:szCs w:val="24"/>
        </w:rPr>
        <w:t xml:space="preserve"> oral </w:t>
      </w:r>
      <w:proofErr w:type="spellStart"/>
      <w:r w:rsidRPr="00125C04">
        <w:rPr>
          <w:rFonts w:ascii="Times New Roman" w:hAnsi="Times New Roman" w:cs="Times New Roman"/>
          <w:sz w:val="24"/>
          <w:szCs w:val="24"/>
        </w:rPr>
        <w:t>midazolam</w:t>
      </w:r>
      <w:proofErr w:type="spellEnd"/>
      <w:r w:rsidRPr="00125C04">
        <w:rPr>
          <w:rFonts w:ascii="Times New Roman" w:hAnsi="Times New Roman" w:cs="Times New Roman"/>
          <w:sz w:val="24"/>
          <w:szCs w:val="24"/>
        </w:rPr>
        <w:t xml:space="preserve"> ile eşzamanlı kullanımı kontrendikedir.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lastRenderedPageBreak/>
        <w:t xml:space="preserve">Klaritromisin QT uzaması ya da </w:t>
      </w:r>
      <w:proofErr w:type="spellStart"/>
      <w:r w:rsidRPr="00125C04">
        <w:rPr>
          <w:rFonts w:ascii="Times New Roman" w:hAnsi="Times New Roman" w:cs="Times New Roman"/>
          <w:sz w:val="24"/>
          <w:szCs w:val="24"/>
        </w:rPr>
        <w:t>Torsades</w:t>
      </w:r>
      <w:proofErr w:type="spellEnd"/>
      <w:r w:rsidRPr="00125C04">
        <w:rPr>
          <w:rFonts w:ascii="Times New Roman" w:hAnsi="Times New Roman" w:cs="Times New Roman"/>
          <w:sz w:val="24"/>
          <w:szCs w:val="24"/>
        </w:rPr>
        <w:t xml:space="preserve"> de </w:t>
      </w:r>
      <w:proofErr w:type="spellStart"/>
      <w:r w:rsidRPr="00125C04">
        <w:rPr>
          <w:rFonts w:ascii="Times New Roman" w:hAnsi="Times New Roman" w:cs="Times New Roman"/>
          <w:sz w:val="24"/>
          <w:szCs w:val="24"/>
        </w:rPr>
        <w:t>Pointes</w:t>
      </w:r>
      <w:proofErr w:type="spellEnd"/>
      <w:r w:rsidRPr="00125C04">
        <w:rPr>
          <w:rFonts w:ascii="Times New Roman" w:hAnsi="Times New Roman" w:cs="Times New Roman"/>
          <w:sz w:val="24"/>
          <w:szCs w:val="24"/>
        </w:rPr>
        <w:t xml:space="preserve"> dahil ventriküler kardiyak aritmi öyküsü olan</w:t>
      </w:r>
      <w:r>
        <w:rPr>
          <w:rFonts w:ascii="Times New Roman" w:hAnsi="Times New Roman" w:cs="Times New Roman"/>
          <w:sz w:val="24"/>
          <w:szCs w:val="24"/>
        </w:rPr>
        <w:t xml:space="preserve"> </w:t>
      </w:r>
      <w:r w:rsidRPr="00125C04">
        <w:rPr>
          <w:rFonts w:ascii="Times New Roman" w:hAnsi="Times New Roman" w:cs="Times New Roman"/>
          <w:sz w:val="24"/>
          <w:szCs w:val="24"/>
        </w:rPr>
        <w:t>hastalara</w:t>
      </w:r>
      <w:r>
        <w:rPr>
          <w:rFonts w:ascii="Times New Roman" w:hAnsi="Times New Roman" w:cs="Times New Roman"/>
          <w:sz w:val="24"/>
          <w:szCs w:val="24"/>
        </w:rPr>
        <w:t xml:space="preserve"> </w:t>
      </w:r>
      <w:r w:rsidRPr="00125C04">
        <w:rPr>
          <w:rFonts w:ascii="Times New Roman" w:hAnsi="Times New Roman" w:cs="Times New Roman"/>
          <w:sz w:val="24"/>
          <w:szCs w:val="24"/>
        </w:rPr>
        <w:t>verilmemelidir</w:t>
      </w:r>
      <w:r>
        <w:rPr>
          <w:rFonts w:ascii="Times New Roman" w:hAnsi="Times New Roman" w:cs="Times New Roman"/>
          <w:sz w:val="24"/>
          <w:szCs w:val="24"/>
        </w:rPr>
        <w:t xml:space="preserve"> </w:t>
      </w:r>
      <w:r w:rsidRPr="00125C04">
        <w:rPr>
          <w:rFonts w:ascii="Times New Roman" w:hAnsi="Times New Roman" w:cs="Times New Roman"/>
          <w:sz w:val="24"/>
          <w:szCs w:val="24"/>
        </w:rPr>
        <w:t>(bkz.</w:t>
      </w:r>
      <w:r>
        <w:rPr>
          <w:rFonts w:ascii="Times New Roman" w:hAnsi="Times New Roman" w:cs="Times New Roman"/>
          <w:sz w:val="24"/>
          <w:szCs w:val="24"/>
        </w:rPr>
        <w:t xml:space="preserve"> </w:t>
      </w:r>
      <w:r w:rsidRPr="00125C04">
        <w:rPr>
          <w:rFonts w:ascii="Times New Roman" w:hAnsi="Times New Roman" w:cs="Times New Roman"/>
          <w:sz w:val="24"/>
          <w:szCs w:val="24"/>
        </w:rPr>
        <w:t>Bölüm</w:t>
      </w:r>
      <w:r>
        <w:rPr>
          <w:rFonts w:ascii="Times New Roman" w:hAnsi="Times New Roman" w:cs="Times New Roman"/>
          <w:sz w:val="24"/>
          <w:szCs w:val="24"/>
        </w:rPr>
        <w:t xml:space="preserve"> </w:t>
      </w:r>
      <w:proofErr w:type="gramStart"/>
      <w:r w:rsidRPr="00125C04">
        <w:rPr>
          <w:rFonts w:ascii="Times New Roman" w:hAnsi="Times New Roman" w:cs="Times New Roman"/>
          <w:sz w:val="24"/>
          <w:szCs w:val="24"/>
        </w:rPr>
        <w:t>4.4</w:t>
      </w:r>
      <w:proofErr w:type="gramEnd"/>
      <w:r w:rsidRPr="00125C04">
        <w:rPr>
          <w:rFonts w:ascii="Times New Roman" w:hAnsi="Times New Roman" w:cs="Times New Roman"/>
          <w:sz w:val="24"/>
          <w:szCs w:val="24"/>
        </w:rPr>
        <w:t>.</w:t>
      </w:r>
      <w:r>
        <w:rPr>
          <w:rFonts w:ascii="Times New Roman" w:hAnsi="Times New Roman" w:cs="Times New Roman"/>
          <w:sz w:val="24"/>
          <w:szCs w:val="24"/>
        </w:rPr>
        <w:t xml:space="preserve"> </w:t>
      </w:r>
      <w:r w:rsidRPr="00125C04">
        <w:rPr>
          <w:rFonts w:ascii="Times New Roman" w:hAnsi="Times New Roman" w:cs="Times New Roman"/>
          <w:sz w:val="24"/>
          <w:szCs w:val="24"/>
        </w:rPr>
        <w:t>Özel</w:t>
      </w:r>
      <w:r>
        <w:rPr>
          <w:rFonts w:ascii="Times New Roman" w:hAnsi="Times New Roman" w:cs="Times New Roman"/>
          <w:sz w:val="24"/>
          <w:szCs w:val="24"/>
        </w:rPr>
        <w:t xml:space="preserve"> </w:t>
      </w:r>
      <w:r w:rsidRPr="00125C04">
        <w:rPr>
          <w:rFonts w:ascii="Times New Roman" w:hAnsi="Times New Roman" w:cs="Times New Roman"/>
          <w:sz w:val="24"/>
          <w:szCs w:val="24"/>
        </w:rPr>
        <w:t>kullanım</w:t>
      </w:r>
      <w:r>
        <w:rPr>
          <w:rFonts w:ascii="Times New Roman" w:hAnsi="Times New Roman" w:cs="Times New Roman"/>
          <w:sz w:val="24"/>
          <w:szCs w:val="24"/>
        </w:rPr>
        <w:t xml:space="preserve"> </w:t>
      </w:r>
      <w:r w:rsidRPr="00125C04">
        <w:rPr>
          <w:rFonts w:ascii="Times New Roman" w:hAnsi="Times New Roman" w:cs="Times New Roman"/>
          <w:sz w:val="24"/>
          <w:szCs w:val="24"/>
        </w:rPr>
        <w:t>uyarıları</w:t>
      </w:r>
      <w:r>
        <w:rPr>
          <w:rFonts w:ascii="Times New Roman" w:hAnsi="Times New Roman" w:cs="Times New Roman"/>
          <w:sz w:val="24"/>
          <w:szCs w:val="24"/>
        </w:rPr>
        <w:t xml:space="preserve"> </w:t>
      </w:r>
      <w:r w:rsidRPr="00125C04">
        <w:rPr>
          <w:rFonts w:ascii="Times New Roman" w:hAnsi="Times New Roman" w:cs="Times New Roman"/>
          <w:sz w:val="24"/>
          <w:szCs w:val="24"/>
        </w:rPr>
        <w:t>ve</w:t>
      </w:r>
      <w:r>
        <w:rPr>
          <w:rFonts w:ascii="Times New Roman" w:hAnsi="Times New Roman" w:cs="Times New Roman"/>
          <w:sz w:val="24"/>
          <w:szCs w:val="24"/>
        </w:rPr>
        <w:t xml:space="preserve"> </w:t>
      </w:r>
      <w:r w:rsidRPr="00125C04">
        <w:rPr>
          <w:rFonts w:ascii="Times New Roman" w:hAnsi="Times New Roman" w:cs="Times New Roman"/>
          <w:sz w:val="24"/>
          <w:szCs w:val="24"/>
        </w:rPr>
        <w:t>önlemleri</w:t>
      </w:r>
      <w:r>
        <w:rPr>
          <w:rFonts w:ascii="Times New Roman" w:hAnsi="Times New Roman" w:cs="Times New Roman"/>
          <w:sz w:val="24"/>
          <w:szCs w:val="24"/>
        </w:rPr>
        <w:t xml:space="preserve"> </w:t>
      </w:r>
      <w:r w:rsidRPr="00125C04">
        <w:rPr>
          <w:rFonts w:ascii="Times New Roman" w:hAnsi="Times New Roman" w:cs="Times New Roman"/>
          <w:sz w:val="24"/>
          <w:szCs w:val="24"/>
        </w:rPr>
        <w:t>ve Bölüm 4.5. Diğer tıbbi ürünler ile etkileşimler ve diğer etkileşim şekilleri).</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Hipokalemi (QT aralık uzaması riski) olan hastalara klaritromisin verilmemelidir.</w:t>
      </w:r>
    </w:p>
    <w:p w:rsidR="003B78A4" w:rsidRDefault="003B78A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Böbrek bozukluğu ile birlikte şiddetli karaciğer yetmezliği olan hastalarda klaritromisin kullanılmamalıdır.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roofErr w:type="spellStart"/>
      <w:r w:rsidRPr="00125C04">
        <w:rPr>
          <w:rFonts w:ascii="Times New Roman" w:hAnsi="Times New Roman" w:cs="Times New Roman"/>
          <w:sz w:val="24"/>
          <w:szCs w:val="24"/>
        </w:rPr>
        <w:t>Klaritromisin</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rabdomiyolizi</w:t>
      </w:r>
      <w:proofErr w:type="spellEnd"/>
      <w:r w:rsidRPr="00125C04">
        <w:rPr>
          <w:rFonts w:ascii="Times New Roman" w:hAnsi="Times New Roman" w:cs="Times New Roman"/>
          <w:sz w:val="24"/>
          <w:szCs w:val="24"/>
        </w:rPr>
        <w:t xml:space="preserve"> de içeren </w:t>
      </w:r>
      <w:proofErr w:type="spellStart"/>
      <w:r w:rsidRPr="00125C04">
        <w:rPr>
          <w:rFonts w:ascii="Times New Roman" w:hAnsi="Times New Roman" w:cs="Times New Roman"/>
          <w:sz w:val="24"/>
          <w:szCs w:val="24"/>
        </w:rPr>
        <w:t>miyopati</w:t>
      </w:r>
      <w:proofErr w:type="spellEnd"/>
      <w:r w:rsidRPr="00125C04">
        <w:rPr>
          <w:rFonts w:ascii="Times New Roman" w:hAnsi="Times New Roman" w:cs="Times New Roman"/>
          <w:sz w:val="24"/>
          <w:szCs w:val="24"/>
        </w:rPr>
        <w:t xml:space="preserve"> artışı riski sebebiyle, CYP3A4 ile büyük ölçüde </w:t>
      </w:r>
      <w:proofErr w:type="spellStart"/>
      <w:r w:rsidRPr="00125C04">
        <w:rPr>
          <w:rFonts w:ascii="Times New Roman" w:hAnsi="Times New Roman" w:cs="Times New Roman"/>
          <w:sz w:val="24"/>
          <w:szCs w:val="24"/>
        </w:rPr>
        <w:t>metabolize</w:t>
      </w:r>
      <w:proofErr w:type="spellEnd"/>
      <w:r w:rsidRPr="00125C04">
        <w:rPr>
          <w:rFonts w:ascii="Times New Roman" w:hAnsi="Times New Roman" w:cs="Times New Roman"/>
          <w:sz w:val="24"/>
          <w:szCs w:val="24"/>
        </w:rPr>
        <w:t xml:space="preserve"> olan HMG-</w:t>
      </w:r>
      <w:proofErr w:type="spellStart"/>
      <w:r w:rsidRPr="00125C04">
        <w:rPr>
          <w:rFonts w:ascii="Times New Roman" w:hAnsi="Times New Roman" w:cs="Times New Roman"/>
          <w:sz w:val="24"/>
          <w:szCs w:val="24"/>
        </w:rPr>
        <w:t>CoA</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redüktaz</w:t>
      </w:r>
      <w:proofErr w:type="spellEnd"/>
      <w:r w:rsidRPr="00125C04">
        <w:rPr>
          <w:rFonts w:ascii="Times New Roman" w:hAnsi="Times New Roman" w:cs="Times New Roman"/>
          <w:sz w:val="24"/>
          <w:szCs w:val="24"/>
        </w:rPr>
        <w:t xml:space="preserve"> inhibitörleri (</w:t>
      </w:r>
      <w:proofErr w:type="spellStart"/>
      <w:r w:rsidRPr="00125C04">
        <w:rPr>
          <w:rFonts w:ascii="Times New Roman" w:hAnsi="Times New Roman" w:cs="Times New Roman"/>
          <w:sz w:val="24"/>
          <w:szCs w:val="24"/>
        </w:rPr>
        <w:t>statinler</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lovastatin</w:t>
      </w:r>
      <w:proofErr w:type="spellEnd"/>
      <w:r w:rsidRPr="00125C04">
        <w:rPr>
          <w:rFonts w:ascii="Times New Roman" w:hAnsi="Times New Roman" w:cs="Times New Roman"/>
          <w:sz w:val="24"/>
          <w:szCs w:val="24"/>
        </w:rPr>
        <w:t xml:space="preserve"> veya </w:t>
      </w:r>
      <w:proofErr w:type="spellStart"/>
      <w:r w:rsidRPr="00125C04">
        <w:rPr>
          <w:rFonts w:ascii="Times New Roman" w:hAnsi="Times New Roman" w:cs="Times New Roman"/>
          <w:sz w:val="24"/>
          <w:szCs w:val="24"/>
        </w:rPr>
        <w:t>simvastatin</w:t>
      </w:r>
      <w:proofErr w:type="spellEnd"/>
      <w:r w:rsidRPr="00125C04">
        <w:rPr>
          <w:rFonts w:ascii="Times New Roman" w:hAnsi="Times New Roman" w:cs="Times New Roman"/>
          <w:sz w:val="24"/>
          <w:szCs w:val="24"/>
        </w:rPr>
        <w:t>) ile eşzamanlı olarak kullanılmamalıdır.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roofErr w:type="spellStart"/>
      <w:r w:rsidRPr="00125C04">
        <w:rPr>
          <w:rFonts w:ascii="Times New Roman" w:hAnsi="Times New Roman" w:cs="Times New Roman"/>
          <w:sz w:val="24"/>
          <w:szCs w:val="24"/>
        </w:rPr>
        <w:t>Kolşisinin</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renal</w:t>
      </w:r>
      <w:proofErr w:type="spellEnd"/>
      <w:r w:rsidRPr="00125C04">
        <w:rPr>
          <w:rFonts w:ascii="Times New Roman" w:hAnsi="Times New Roman" w:cs="Times New Roman"/>
          <w:sz w:val="24"/>
          <w:szCs w:val="24"/>
        </w:rPr>
        <w:t xml:space="preserve"> ya da hepatik yetmezliği olan hastalarda, klaritromisin (ve diğer güçlü CYP3A4</w:t>
      </w:r>
      <w:r>
        <w:rPr>
          <w:rFonts w:ascii="Times New Roman" w:hAnsi="Times New Roman" w:cs="Times New Roman"/>
          <w:sz w:val="24"/>
          <w:szCs w:val="24"/>
        </w:rPr>
        <w:t xml:space="preserve"> </w:t>
      </w:r>
      <w:r w:rsidRPr="00125C04">
        <w:rPr>
          <w:rFonts w:ascii="Times New Roman" w:hAnsi="Times New Roman" w:cs="Times New Roman"/>
          <w:sz w:val="24"/>
          <w:szCs w:val="24"/>
        </w:rPr>
        <w:t>inhibitörleri)</w:t>
      </w:r>
      <w:r>
        <w:rPr>
          <w:rFonts w:ascii="Times New Roman" w:hAnsi="Times New Roman" w:cs="Times New Roman"/>
          <w:sz w:val="24"/>
          <w:szCs w:val="24"/>
        </w:rPr>
        <w:t xml:space="preserve"> </w:t>
      </w:r>
      <w:r w:rsidRPr="00125C04">
        <w:rPr>
          <w:rFonts w:ascii="Times New Roman" w:hAnsi="Times New Roman" w:cs="Times New Roman"/>
          <w:sz w:val="24"/>
          <w:szCs w:val="24"/>
        </w:rPr>
        <w:t>ile</w:t>
      </w:r>
      <w:r>
        <w:rPr>
          <w:rFonts w:ascii="Times New Roman" w:hAnsi="Times New Roman" w:cs="Times New Roman"/>
          <w:sz w:val="24"/>
          <w:szCs w:val="24"/>
        </w:rPr>
        <w:t xml:space="preserve"> </w:t>
      </w:r>
      <w:r w:rsidRPr="00125C04">
        <w:rPr>
          <w:rFonts w:ascii="Times New Roman" w:hAnsi="Times New Roman" w:cs="Times New Roman"/>
          <w:sz w:val="24"/>
          <w:szCs w:val="24"/>
        </w:rPr>
        <w:t>eşzamanlı</w:t>
      </w:r>
      <w:r>
        <w:rPr>
          <w:rFonts w:ascii="Times New Roman" w:hAnsi="Times New Roman" w:cs="Times New Roman"/>
          <w:sz w:val="24"/>
          <w:szCs w:val="24"/>
        </w:rPr>
        <w:t xml:space="preserve"> </w:t>
      </w:r>
      <w:r w:rsidRPr="00125C04">
        <w:rPr>
          <w:rFonts w:ascii="Times New Roman" w:hAnsi="Times New Roman" w:cs="Times New Roman"/>
          <w:sz w:val="24"/>
          <w:szCs w:val="24"/>
        </w:rPr>
        <w:t>kullanımı</w:t>
      </w:r>
      <w:r>
        <w:rPr>
          <w:rFonts w:ascii="Times New Roman" w:hAnsi="Times New Roman" w:cs="Times New Roman"/>
          <w:sz w:val="24"/>
          <w:szCs w:val="24"/>
        </w:rPr>
        <w:t xml:space="preserve"> </w:t>
      </w:r>
      <w:r w:rsidRPr="00125C04">
        <w:rPr>
          <w:rFonts w:ascii="Times New Roman" w:hAnsi="Times New Roman" w:cs="Times New Roman"/>
          <w:sz w:val="24"/>
          <w:szCs w:val="24"/>
        </w:rPr>
        <w:t>kontrendikedir</w:t>
      </w:r>
      <w:r>
        <w:rPr>
          <w:rFonts w:ascii="Times New Roman" w:hAnsi="Times New Roman" w:cs="Times New Roman"/>
          <w:sz w:val="24"/>
          <w:szCs w:val="24"/>
        </w:rPr>
        <w:t xml:space="preserve"> </w:t>
      </w:r>
      <w:r w:rsidRPr="00125C04">
        <w:rPr>
          <w:rFonts w:ascii="Times New Roman" w:hAnsi="Times New Roman" w:cs="Times New Roman"/>
          <w:sz w:val="24"/>
          <w:szCs w:val="24"/>
        </w:rPr>
        <w:t>(bkz.</w:t>
      </w:r>
      <w:r>
        <w:rPr>
          <w:rFonts w:ascii="Times New Roman" w:hAnsi="Times New Roman" w:cs="Times New Roman"/>
          <w:sz w:val="24"/>
          <w:szCs w:val="24"/>
        </w:rPr>
        <w:t xml:space="preserve"> </w:t>
      </w:r>
      <w:r w:rsidRPr="00125C04">
        <w:rPr>
          <w:rFonts w:ascii="Times New Roman" w:hAnsi="Times New Roman" w:cs="Times New Roman"/>
          <w:sz w:val="24"/>
          <w:szCs w:val="24"/>
        </w:rPr>
        <w:t>Bölüm</w:t>
      </w:r>
      <w:r>
        <w:rPr>
          <w:rFonts w:ascii="Times New Roman" w:hAnsi="Times New Roman" w:cs="Times New Roman"/>
          <w:sz w:val="24"/>
          <w:szCs w:val="24"/>
        </w:rPr>
        <w:t xml:space="preserve"> </w:t>
      </w:r>
      <w:proofErr w:type="gramStart"/>
      <w:r w:rsidRPr="00125C04">
        <w:rPr>
          <w:rFonts w:ascii="Times New Roman" w:hAnsi="Times New Roman" w:cs="Times New Roman"/>
          <w:sz w:val="24"/>
          <w:szCs w:val="24"/>
        </w:rPr>
        <w:t>4.4</w:t>
      </w:r>
      <w:proofErr w:type="gramEnd"/>
      <w:r w:rsidRPr="00125C04">
        <w:rPr>
          <w:rFonts w:ascii="Times New Roman" w:hAnsi="Times New Roman" w:cs="Times New Roman"/>
          <w:sz w:val="24"/>
          <w:szCs w:val="24"/>
        </w:rPr>
        <w:t>.</w:t>
      </w:r>
      <w:r>
        <w:rPr>
          <w:rFonts w:ascii="Times New Roman" w:hAnsi="Times New Roman" w:cs="Times New Roman"/>
          <w:sz w:val="24"/>
          <w:szCs w:val="24"/>
        </w:rPr>
        <w:t xml:space="preserve"> </w:t>
      </w:r>
      <w:r w:rsidRPr="00125C04">
        <w:rPr>
          <w:rFonts w:ascii="Times New Roman" w:hAnsi="Times New Roman" w:cs="Times New Roman"/>
          <w:sz w:val="24"/>
          <w:szCs w:val="24"/>
        </w:rPr>
        <w:t>Özel kullanım uyarıları ve önlemleri ve Bölüm 4.5. Diğer tıbbi ürünler ile etkileşimler ve diğer etkileşim şekilleri).</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4.4. Özel kullanım uyar</w:t>
      </w:r>
      <w:r w:rsidR="00791C1F">
        <w:rPr>
          <w:rFonts w:ascii="Times New Roman" w:hAnsi="Times New Roman" w:cs="Times New Roman"/>
          <w:b/>
          <w:bCs/>
          <w:sz w:val="24"/>
          <w:szCs w:val="24"/>
        </w:rPr>
        <w:t>ı</w:t>
      </w:r>
      <w:r w:rsidRPr="00125C04">
        <w:rPr>
          <w:rFonts w:ascii="Times New Roman" w:hAnsi="Times New Roman" w:cs="Times New Roman"/>
          <w:b/>
          <w:bCs/>
          <w:sz w:val="24"/>
          <w:szCs w:val="24"/>
        </w:rPr>
        <w:t>ları ve önlemleri</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bookmarkStart w:id="0" w:name="OLE_LINK1"/>
      <w:bookmarkStart w:id="1" w:name="OLE_LINK2"/>
      <w:r w:rsidRPr="00125C04">
        <w:rPr>
          <w:rFonts w:ascii="Times New Roman" w:hAnsi="Times New Roman" w:cs="Times New Roman"/>
          <w:bCs/>
          <w:sz w:val="24"/>
          <w:szCs w:val="24"/>
        </w:rPr>
        <w:t xml:space="preserve">H. </w:t>
      </w:r>
      <w:proofErr w:type="spellStart"/>
      <w:r w:rsidRPr="00125C04">
        <w:rPr>
          <w:rFonts w:ascii="Times New Roman" w:hAnsi="Times New Roman" w:cs="Times New Roman"/>
          <w:bCs/>
          <w:sz w:val="24"/>
          <w:szCs w:val="24"/>
        </w:rPr>
        <w:t>pylori</w:t>
      </w:r>
      <w:proofErr w:type="spellEnd"/>
      <w:r w:rsidRPr="00125C04">
        <w:rPr>
          <w:rFonts w:ascii="Times New Roman" w:hAnsi="Times New Roman" w:cs="Times New Roman"/>
          <w:bCs/>
          <w:sz w:val="24"/>
          <w:szCs w:val="24"/>
        </w:rPr>
        <w:t xml:space="preserve"> enfeksiyonunun tedavi edilmesi için klaritromisin gibi herhangi bir </w:t>
      </w:r>
      <w:proofErr w:type="spellStart"/>
      <w:r w:rsidRPr="00125C04">
        <w:rPr>
          <w:rFonts w:ascii="Times New Roman" w:hAnsi="Times New Roman" w:cs="Times New Roman"/>
          <w:bCs/>
          <w:sz w:val="24"/>
          <w:szCs w:val="24"/>
        </w:rPr>
        <w:t>antimikrobiyal</w:t>
      </w:r>
      <w:proofErr w:type="spellEnd"/>
      <w:r w:rsidRPr="00125C04">
        <w:rPr>
          <w:rFonts w:ascii="Times New Roman" w:hAnsi="Times New Roman" w:cs="Times New Roman"/>
          <w:bCs/>
          <w:sz w:val="24"/>
          <w:szCs w:val="24"/>
        </w:rPr>
        <w:t xml:space="preserve"> tedavinin kullanılması, ilaca dirençli organizmaların artışına neden olabilir.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Klaritromisin, diğer alternatif tedavilerden hiçbirinin uygun olmadığı klinik durumlar hariç, gebe</w:t>
      </w:r>
      <w:r>
        <w:rPr>
          <w:rFonts w:ascii="Times New Roman" w:hAnsi="Times New Roman" w:cs="Times New Roman"/>
          <w:bCs/>
          <w:sz w:val="24"/>
          <w:szCs w:val="24"/>
        </w:rPr>
        <w:t xml:space="preserve"> </w:t>
      </w:r>
      <w:r w:rsidRPr="00125C04">
        <w:rPr>
          <w:rFonts w:ascii="Times New Roman" w:hAnsi="Times New Roman" w:cs="Times New Roman"/>
          <w:bCs/>
          <w:sz w:val="24"/>
          <w:szCs w:val="24"/>
        </w:rPr>
        <w:t>kadınlarda</w:t>
      </w:r>
      <w:r>
        <w:rPr>
          <w:rFonts w:ascii="Times New Roman" w:hAnsi="Times New Roman" w:cs="Times New Roman"/>
          <w:bCs/>
          <w:sz w:val="24"/>
          <w:szCs w:val="24"/>
        </w:rPr>
        <w:t xml:space="preserve"> </w:t>
      </w:r>
      <w:r w:rsidRPr="00125C04">
        <w:rPr>
          <w:rFonts w:ascii="Times New Roman" w:hAnsi="Times New Roman" w:cs="Times New Roman"/>
          <w:bCs/>
          <w:sz w:val="24"/>
          <w:szCs w:val="24"/>
        </w:rPr>
        <w:t>kullanılmamalıdır.</w:t>
      </w:r>
      <w:r>
        <w:rPr>
          <w:rFonts w:ascii="Times New Roman" w:hAnsi="Times New Roman" w:cs="Times New Roman"/>
          <w:bCs/>
          <w:sz w:val="24"/>
          <w:szCs w:val="24"/>
        </w:rPr>
        <w:t xml:space="preserve"> </w:t>
      </w:r>
      <w:r w:rsidRPr="00125C04">
        <w:rPr>
          <w:rFonts w:ascii="Times New Roman" w:hAnsi="Times New Roman" w:cs="Times New Roman"/>
          <w:bCs/>
          <w:sz w:val="24"/>
          <w:szCs w:val="24"/>
        </w:rPr>
        <w:t>Eğer</w:t>
      </w:r>
      <w:r>
        <w:rPr>
          <w:rFonts w:ascii="Times New Roman" w:hAnsi="Times New Roman" w:cs="Times New Roman"/>
          <w:bCs/>
          <w:sz w:val="24"/>
          <w:szCs w:val="24"/>
        </w:rPr>
        <w:t xml:space="preserve"> </w:t>
      </w:r>
      <w:r w:rsidRPr="00125C04">
        <w:rPr>
          <w:rFonts w:ascii="Times New Roman" w:hAnsi="Times New Roman" w:cs="Times New Roman"/>
          <w:bCs/>
          <w:sz w:val="24"/>
          <w:szCs w:val="24"/>
        </w:rPr>
        <w:t>bu</w:t>
      </w:r>
      <w:r>
        <w:rPr>
          <w:rFonts w:ascii="Times New Roman" w:hAnsi="Times New Roman" w:cs="Times New Roman"/>
          <w:bCs/>
          <w:sz w:val="24"/>
          <w:szCs w:val="24"/>
        </w:rPr>
        <w:t xml:space="preserve"> </w:t>
      </w:r>
      <w:r w:rsidRPr="00125C04">
        <w:rPr>
          <w:rFonts w:ascii="Times New Roman" w:hAnsi="Times New Roman" w:cs="Times New Roman"/>
          <w:bCs/>
          <w:sz w:val="24"/>
          <w:szCs w:val="24"/>
        </w:rPr>
        <w:t>ilaç</w:t>
      </w:r>
      <w:r>
        <w:rPr>
          <w:rFonts w:ascii="Times New Roman" w:hAnsi="Times New Roman" w:cs="Times New Roman"/>
          <w:bCs/>
          <w:sz w:val="24"/>
          <w:szCs w:val="24"/>
        </w:rPr>
        <w:t xml:space="preserve"> </w:t>
      </w:r>
      <w:r w:rsidRPr="00125C04">
        <w:rPr>
          <w:rFonts w:ascii="Times New Roman" w:hAnsi="Times New Roman" w:cs="Times New Roman"/>
          <w:bCs/>
          <w:sz w:val="24"/>
          <w:szCs w:val="24"/>
        </w:rPr>
        <w:t>alımı</w:t>
      </w:r>
      <w:r>
        <w:rPr>
          <w:rFonts w:ascii="Times New Roman" w:hAnsi="Times New Roman" w:cs="Times New Roman"/>
          <w:bCs/>
          <w:sz w:val="24"/>
          <w:szCs w:val="24"/>
        </w:rPr>
        <w:t xml:space="preserve"> </w:t>
      </w:r>
      <w:r w:rsidRPr="00125C04">
        <w:rPr>
          <w:rFonts w:ascii="Times New Roman" w:hAnsi="Times New Roman" w:cs="Times New Roman"/>
          <w:bCs/>
          <w:sz w:val="24"/>
          <w:szCs w:val="24"/>
        </w:rPr>
        <w:t>esnasında</w:t>
      </w:r>
      <w:r>
        <w:rPr>
          <w:rFonts w:ascii="Times New Roman" w:hAnsi="Times New Roman" w:cs="Times New Roman"/>
          <w:bCs/>
          <w:sz w:val="24"/>
          <w:szCs w:val="24"/>
        </w:rPr>
        <w:t xml:space="preserve"> </w:t>
      </w:r>
      <w:r w:rsidRPr="00125C04">
        <w:rPr>
          <w:rFonts w:ascii="Times New Roman" w:hAnsi="Times New Roman" w:cs="Times New Roman"/>
          <w:bCs/>
          <w:sz w:val="24"/>
          <w:szCs w:val="24"/>
        </w:rPr>
        <w:t>gebelik</w:t>
      </w:r>
      <w:r>
        <w:rPr>
          <w:rFonts w:ascii="Times New Roman" w:hAnsi="Times New Roman" w:cs="Times New Roman"/>
          <w:bCs/>
          <w:sz w:val="24"/>
          <w:szCs w:val="24"/>
        </w:rPr>
        <w:t xml:space="preserve"> </w:t>
      </w:r>
      <w:r w:rsidRPr="00125C04">
        <w:rPr>
          <w:rFonts w:ascii="Times New Roman" w:hAnsi="Times New Roman" w:cs="Times New Roman"/>
          <w:bCs/>
          <w:sz w:val="24"/>
          <w:szCs w:val="24"/>
        </w:rPr>
        <w:t>oluşursa</w:t>
      </w:r>
      <w:r>
        <w:rPr>
          <w:rFonts w:ascii="Times New Roman" w:hAnsi="Times New Roman" w:cs="Times New Roman"/>
          <w:bCs/>
          <w:sz w:val="24"/>
          <w:szCs w:val="24"/>
        </w:rPr>
        <w:t xml:space="preserve"> </w:t>
      </w:r>
      <w:r w:rsidRPr="00125C04">
        <w:rPr>
          <w:rFonts w:ascii="Times New Roman" w:hAnsi="Times New Roman" w:cs="Times New Roman"/>
          <w:bCs/>
          <w:sz w:val="24"/>
          <w:szCs w:val="24"/>
        </w:rPr>
        <w:t xml:space="preserve">hasta </w:t>
      </w:r>
      <w:proofErr w:type="spellStart"/>
      <w:r w:rsidRPr="00125C04">
        <w:rPr>
          <w:rFonts w:ascii="Times New Roman" w:hAnsi="Times New Roman" w:cs="Times New Roman"/>
          <w:bCs/>
          <w:sz w:val="24"/>
          <w:szCs w:val="24"/>
        </w:rPr>
        <w:t>fetusun</w:t>
      </w:r>
      <w:proofErr w:type="spellEnd"/>
      <w:r w:rsidRPr="00125C04">
        <w:rPr>
          <w:rFonts w:ascii="Times New Roman" w:hAnsi="Times New Roman" w:cs="Times New Roman"/>
          <w:bCs/>
          <w:sz w:val="24"/>
          <w:szCs w:val="24"/>
        </w:rPr>
        <w:t xml:space="preserve"> uğrayacağı potansiyel zararlar konusunda b</w:t>
      </w:r>
      <w:r w:rsidR="009E0F19">
        <w:rPr>
          <w:rFonts w:ascii="Times New Roman" w:hAnsi="Times New Roman" w:cs="Times New Roman"/>
          <w:bCs/>
          <w:sz w:val="24"/>
          <w:szCs w:val="24"/>
        </w:rPr>
        <w:t>i</w:t>
      </w:r>
      <w:r w:rsidRPr="00125C04">
        <w:rPr>
          <w:rFonts w:ascii="Times New Roman" w:hAnsi="Times New Roman" w:cs="Times New Roman"/>
          <w:bCs/>
          <w:sz w:val="24"/>
          <w:szCs w:val="24"/>
        </w:rPr>
        <w:t xml:space="preserve">lgilendirilmelidir. Tavsiye edilen maksimum insan dozları ile tedavi edilen insanlardan elde edilen serum seviyelerinin 2 - 17 katı plazma seviyelerini oluşturan dozlar uygulanan maymun, sıçan, fare ve tavşanlarda </w:t>
      </w: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hamilelik ürününde ve/veya embriyo-fetal gelişiminde advers etkileri tespit </w:t>
      </w:r>
      <w:proofErr w:type="gramStart"/>
      <w:r w:rsidRPr="00125C04">
        <w:rPr>
          <w:rFonts w:ascii="Times New Roman" w:hAnsi="Times New Roman" w:cs="Times New Roman"/>
          <w:bCs/>
          <w:sz w:val="24"/>
          <w:szCs w:val="24"/>
        </w:rPr>
        <w:t>edilmiştir</w:t>
      </w:r>
      <w:proofErr w:type="gramEnd"/>
      <w:r w:rsidRPr="00125C04">
        <w:rPr>
          <w:rFonts w:ascii="Times New Roman" w:hAnsi="Times New Roman" w:cs="Times New Roman"/>
          <w:bCs/>
          <w:sz w:val="24"/>
          <w:szCs w:val="24"/>
        </w:rPr>
        <w:t xml:space="preserve"> (bkz. Bölüm 4.6. Gebelik ve laktasyon).</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 xml:space="preserve">Diğer antibiyotik kullanımlarında görüldüğü gibi uzun dönem kullanımı duyarlı olmayan bakteri ve mantarların sayısında artışa yol açar. Eğer </w:t>
      </w:r>
      <w:proofErr w:type="spellStart"/>
      <w:r w:rsidRPr="00125C04">
        <w:rPr>
          <w:rFonts w:ascii="Times New Roman" w:hAnsi="Times New Roman" w:cs="Times New Roman"/>
          <w:bCs/>
          <w:sz w:val="24"/>
          <w:szCs w:val="24"/>
        </w:rPr>
        <w:t>süperinfeksiyon</w:t>
      </w:r>
      <w:proofErr w:type="spellEnd"/>
      <w:r w:rsidRPr="00125C04">
        <w:rPr>
          <w:rFonts w:ascii="Times New Roman" w:hAnsi="Times New Roman" w:cs="Times New Roman"/>
          <w:bCs/>
          <w:sz w:val="24"/>
          <w:szCs w:val="24"/>
        </w:rPr>
        <w:t xml:space="preserve"> meydana gelirse, uygun tedaviye başlanmalıdır.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Klaritromisin</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ile</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triazolam</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ve</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intravenöz</w:t>
      </w:r>
      <w:proofErr w:type="spellEnd"/>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midazolam</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gibi</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triazolobenzodiazepinlerin</w:t>
      </w:r>
      <w:proofErr w:type="spellEnd"/>
      <w:r w:rsidRPr="00125C04">
        <w:rPr>
          <w:rFonts w:ascii="Times New Roman" w:hAnsi="Times New Roman" w:cs="Times New Roman"/>
          <w:bCs/>
          <w:sz w:val="24"/>
          <w:szCs w:val="24"/>
        </w:rPr>
        <w:t xml:space="preserve"> eşzamanlı kullanımında dikkatli olunmalıdır (bkz. Bölüm </w:t>
      </w:r>
      <w:proofErr w:type="gramStart"/>
      <w:r w:rsidRPr="00125C04">
        <w:rPr>
          <w:rFonts w:ascii="Times New Roman" w:hAnsi="Times New Roman" w:cs="Times New Roman"/>
          <w:bCs/>
          <w:sz w:val="24"/>
          <w:szCs w:val="24"/>
        </w:rPr>
        <w:t>4.5</w:t>
      </w:r>
      <w:proofErr w:type="gramEnd"/>
      <w:r w:rsidRPr="00125C04">
        <w:rPr>
          <w:rFonts w:ascii="Times New Roman" w:hAnsi="Times New Roman" w:cs="Times New Roman"/>
          <w:bCs/>
          <w:sz w:val="24"/>
          <w:szCs w:val="24"/>
        </w:rPr>
        <w:t>. Diğer t</w:t>
      </w:r>
      <w:r w:rsidR="009E0F19">
        <w:rPr>
          <w:rFonts w:ascii="Times New Roman" w:hAnsi="Times New Roman" w:cs="Times New Roman"/>
          <w:bCs/>
          <w:sz w:val="24"/>
          <w:szCs w:val="24"/>
        </w:rPr>
        <w:t>ı</w:t>
      </w:r>
      <w:r w:rsidRPr="00125C04">
        <w:rPr>
          <w:rFonts w:ascii="Times New Roman" w:hAnsi="Times New Roman" w:cs="Times New Roman"/>
          <w:bCs/>
          <w:sz w:val="24"/>
          <w:szCs w:val="24"/>
        </w:rPr>
        <w:t>bbi ürünler ile etkileşimler ve diğer etkileşim şekilleri).</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 xml:space="preserve">QT uzaması riski nedeniyle, klaritromisin koroner arter hastalığı, şiddetli kalp yetmezliği, </w:t>
      </w:r>
      <w:proofErr w:type="spellStart"/>
      <w:r w:rsidRPr="00125C04">
        <w:rPr>
          <w:rFonts w:ascii="Times New Roman" w:hAnsi="Times New Roman" w:cs="Times New Roman"/>
          <w:bCs/>
          <w:sz w:val="24"/>
          <w:szCs w:val="24"/>
        </w:rPr>
        <w:t>hipomagnezemi</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bradikardi</w:t>
      </w:r>
      <w:proofErr w:type="spellEnd"/>
      <w:r w:rsidRPr="00125C04">
        <w:rPr>
          <w:rFonts w:ascii="Times New Roman" w:hAnsi="Times New Roman" w:cs="Times New Roman"/>
          <w:bCs/>
          <w:sz w:val="24"/>
          <w:szCs w:val="24"/>
        </w:rPr>
        <w:t xml:space="preserve"> (&lt;50 vuru/</w:t>
      </w:r>
      <w:proofErr w:type="spellStart"/>
      <w:r w:rsidRPr="00125C04">
        <w:rPr>
          <w:rFonts w:ascii="Times New Roman" w:hAnsi="Times New Roman" w:cs="Times New Roman"/>
          <w:bCs/>
          <w:sz w:val="24"/>
          <w:szCs w:val="24"/>
        </w:rPr>
        <w:t>dk</w:t>
      </w:r>
      <w:proofErr w:type="spellEnd"/>
      <w:r w:rsidRPr="00125C04">
        <w:rPr>
          <w:rFonts w:ascii="Times New Roman" w:hAnsi="Times New Roman" w:cs="Times New Roman"/>
          <w:bCs/>
          <w:sz w:val="24"/>
          <w:szCs w:val="24"/>
        </w:rPr>
        <w:t xml:space="preserve">) durumunda ya da QT uzaması ile ilişkili diğer tıbbi ürünler ile eşzamanlı kullanımında dikkatli olunmalıdır (bkz. </w:t>
      </w:r>
      <w:proofErr w:type="gramStart"/>
      <w:r w:rsidRPr="00125C04">
        <w:rPr>
          <w:rFonts w:ascii="Times New Roman" w:hAnsi="Times New Roman" w:cs="Times New Roman"/>
          <w:bCs/>
          <w:sz w:val="24"/>
          <w:szCs w:val="24"/>
        </w:rPr>
        <w:t>4.5</w:t>
      </w:r>
      <w:proofErr w:type="gramEnd"/>
      <w:r w:rsidRPr="00125C04">
        <w:rPr>
          <w:rFonts w:ascii="Times New Roman" w:hAnsi="Times New Roman" w:cs="Times New Roman"/>
          <w:bCs/>
          <w:sz w:val="24"/>
          <w:szCs w:val="24"/>
        </w:rPr>
        <w:t xml:space="preserve"> Diğer tıbbi ürünler ile etkileşimler ve diğer etkileşim şekilleri).</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lastRenderedPageBreak/>
        <w:t>Klaritromisin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konjenital</w:t>
      </w:r>
      <w:proofErr w:type="spellEnd"/>
      <w:r w:rsidRPr="00125C04">
        <w:rPr>
          <w:rFonts w:ascii="Times New Roman" w:hAnsi="Times New Roman" w:cs="Times New Roman"/>
          <w:bCs/>
          <w:sz w:val="24"/>
          <w:szCs w:val="24"/>
        </w:rPr>
        <w:t xml:space="preserve"> ya da belgelenmiş kazanılmış QT uzaması ya da ventriküler aritmi öyküsü olan hastalarda kullanılmamalıdır (bkz. bölüm </w:t>
      </w:r>
      <w:proofErr w:type="gramStart"/>
      <w:r w:rsidRPr="00125C04">
        <w:rPr>
          <w:rFonts w:ascii="Times New Roman" w:hAnsi="Times New Roman" w:cs="Times New Roman"/>
          <w:bCs/>
          <w:sz w:val="24"/>
          <w:szCs w:val="24"/>
        </w:rPr>
        <w:t>4.3</w:t>
      </w:r>
      <w:proofErr w:type="gramEnd"/>
      <w:r w:rsidRPr="00125C04">
        <w:rPr>
          <w:rFonts w:ascii="Times New Roman" w:hAnsi="Times New Roman" w:cs="Times New Roman"/>
          <w:bCs/>
          <w:sz w:val="24"/>
          <w:szCs w:val="24"/>
        </w:rPr>
        <w:t xml:space="preserve"> Kontrendikasyonlar).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
          <w:bCs/>
          <w:i/>
          <w:iCs/>
          <w:sz w:val="24"/>
          <w:szCs w:val="24"/>
        </w:rPr>
        <w:t>Psödomembranöz</w:t>
      </w:r>
      <w:proofErr w:type="spellEnd"/>
      <w:r w:rsidRPr="00125C04">
        <w:rPr>
          <w:rFonts w:ascii="Times New Roman" w:hAnsi="Times New Roman" w:cs="Times New Roman"/>
          <w:b/>
          <w:bCs/>
          <w:i/>
          <w:iCs/>
          <w:sz w:val="24"/>
          <w:szCs w:val="24"/>
        </w:rPr>
        <w:t xml:space="preserve"> kolit</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 xml:space="preserve">Makrolidler dahil olmak üzere hemen </w:t>
      </w:r>
      <w:proofErr w:type="spellStart"/>
      <w:r w:rsidRPr="00125C04">
        <w:rPr>
          <w:rFonts w:ascii="Times New Roman" w:hAnsi="Times New Roman" w:cs="Times New Roman"/>
          <w:bCs/>
          <w:sz w:val="24"/>
          <w:szCs w:val="24"/>
        </w:rPr>
        <w:t>hemen</w:t>
      </w:r>
      <w:proofErr w:type="spellEnd"/>
      <w:r w:rsidRPr="00125C04">
        <w:rPr>
          <w:rFonts w:ascii="Times New Roman" w:hAnsi="Times New Roman" w:cs="Times New Roman"/>
          <w:bCs/>
          <w:sz w:val="24"/>
          <w:szCs w:val="24"/>
        </w:rPr>
        <w:t xml:space="preserve"> bütün </w:t>
      </w:r>
      <w:proofErr w:type="spellStart"/>
      <w:r w:rsidRPr="00125C04">
        <w:rPr>
          <w:rFonts w:ascii="Times New Roman" w:hAnsi="Times New Roman" w:cs="Times New Roman"/>
          <w:bCs/>
          <w:sz w:val="24"/>
          <w:szCs w:val="24"/>
        </w:rPr>
        <w:t>antibakteriyel</w:t>
      </w:r>
      <w:proofErr w:type="spellEnd"/>
      <w:r w:rsidRPr="00125C04">
        <w:rPr>
          <w:rFonts w:ascii="Times New Roman" w:hAnsi="Times New Roman" w:cs="Times New Roman"/>
          <w:bCs/>
          <w:sz w:val="24"/>
          <w:szCs w:val="24"/>
        </w:rPr>
        <w:t xml:space="preserve"> ajanlarla </w:t>
      </w:r>
      <w:proofErr w:type="spellStart"/>
      <w:r w:rsidRPr="00125C04">
        <w:rPr>
          <w:rFonts w:ascii="Times New Roman" w:hAnsi="Times New Roman" w:cs="Times New Roman"/>
          <w:bCs/>
          <w:sz w:val="24"/>
          <w:szCs w:val="24"/>
        </w:rPr>
        <w:t>psödomembranöz</w:t>
      </w:r>
      <w:proofErr w:type="spellEnd"/>
      <w:r w:rsidRPr="00125C04">
        <w:rPr>
          <w:rFonts w:ascii="Times New Roman" w:hAnsi="Times New Roman" w:cs="Times New Roman"/>
          <w:bCs/>
          <w:sz w:val="24"/>
          <w:szCs w:val="24"/>
        </w:rPr>
        <w:t xml:space="preserve"> kolit</w:t>
      </w:r>
      <w:r>
        <w:rPr>
          <w:rFonts w:ascii="Times New Roman" w:hAnsi="Times New Roman" w:cs="Times New Roman"/>
          <w:bCs/>
          <w:sz w:val="24"/>
          <w:szCs w:val="24"/>
        </w:rPr>
        <w:t xml:space="preserve"> </w:t>
      </w:r>
      <w:r w:rsidRPr="00125C04">
        <w:rPr>
          <w:rFonts w:ascii="Times New Roman" w:hAnsi="Times New Roman" w:cs="Times New Roman"/>
          <w:bCs/>
          <w:sz w:val="24"/>
          <w:szCs w:val="24"/>
        </w:rPr>
        <w:t>görülmüştür</w:t>
      </w:r>
      <w:r>
        <w:rPr>
          <w:rFonts w:ascii="Times New Roman" w:hAnsi="Times New Roman" w:cs="Times New Roman"/>
          <w:bCs/>
          <w:sz w:val="24"/>
          <w:szCs w:val="24"/>
        </w:rPr>
        <w:t xml:space="preserve"> </w:t>
      </w:r>
      <w:r w:rsidRPr="00125C04">
        <w:rPr>
          <w:rFonts w:ascii="Times New Roman" w:hAnsi="Times New Roman" w:cs="Times New Roman"/>
          <w:bCs/>
          <w:sz w:val="24"/>
          <w:szCs w:val="24"/>
        </w:rPr>
        <w:t>ve</w:t>
      </w:r>
      <w:r>
        <w:rPr>
          <w:rFonts w:ascii="Times New Roman" w:hAnsi="Times New Roman" w:cs="Times New Roman"/>
          <w:bCs/>
          <w:sz w:val="24"/>
          <w:szCs w:val="24"/>
        </w:rPr>
        <w:t xml:space="preserve"> </w:t>
      </w:r>
      <w:r w:rsidRPr="00125C04">
        <w:rPr>
          <w:rFonts w:ascii="Times New Roman" w:hAnsi="Times New Roman" w:cs="Times New Roman"/>
          <w:bCs/>
          <w:sz w:val="24"/>
          <w:szCs w:val="24"/>
        </w:rPr>
        <w:t>şiddeti</w:t>
      </w:r>
      <w:r>
        <w:rPr>
          <w:rFonts w:ascii="Times New Roman" w:hAnsi="Times New Roman" w:cs="Times New Roman"/>
          <w:bCs/>
          <w:sz w:val="24"/>
          <w:szCs w:val="24"/>
        </w:rPr>
        <w:t xml:space="preserve"> </w:t>
      </w:r>
      <w:r w:rsidRPr="00125C04">
        <w:rPr>
          <w:rFonts w:ascii="Times New Roman" w:hAnsi="Times New Roman" w:cs="Times New Roman"/>
          <w:bCs/>
          <w:sz w:val="24"/>
          <w:szCs w:val="24"/>
        </w:rPr>
        <w:t>hafiften</w:t>
      </w:r>
      <w:r>
        <w:rPr>
          <w:rFonts w:ascii="Times New Roman" w:hAnsi="Times New Roman" w:cs="Times New Roman"/>
          <w:bCs/>
          <w:sz w:val="24"/>
          <w:szCs w:val="24"/>
        </w:rPr>
        <w:t xml:space="preserve"> </w:t>
      </w:r>
      <w:r w:rsidRPr="00125C04">
        <w:rPr>
          <w:rFonts w:ascii="Times New Roman" w:hAnsi="Times New Roman" w:cs="Times New Roman"/>
          <w:bCs/>
          <w:sz w:val="24"/>
          <w:szCs w:val="24"/>
        </w:rPr>
        <w:t>hayatı</w:t>
      </w:r>
      <w:r>
        <w:rPr>
          <w:rFonts w:ascii="Times New Roman" w:hAnsi="Times New Roman" w:cs="Times New Roman"/>
          <w:bCs/>
          <w:sz w:val="24"/>
          <w:szCs w:val="24"/>
        </w:rPr>
        <w:t xml:space="preserve"> </w:t>
      </w:r>
      <w:r w:rsidRPr="00125C04">
        <w:rPr>
          <w:rFonts w:ascii="Times New Roman" w:hAnsi="Times New Roman" w:cs="Times New Roman"/>
          <w:bCs/>
          <w:sz w:val="24"/>
          <w:szCs w:val="24"/>
        </w:rPr>
        <w:t>tehdit</w:t>
      </w:r>
      <w:r>
        <w:rPr>
          <w:rFonts w:ascii="Times New Roman" w:hAnsi="Times New Roman" w:cs="Times New Roman"/>
          <w:bCs/>
          <w:sz w:val="24"/>
          <w:szCs w:val="24"/>
        </w:rPr>
        <w:t xml:space="preserve"> </w:t>
      </w:r>
      <w:r w:rsidRPr="00125C04">
        <w:rPr>
          <w:rFonts w:ascii="Times New Roman" w:hAnsi="Times New Roman" w:cs="Times New Roman"/>
          <w:bCs/>
          <w:sz w:val="24"/>
          <w:szCs w:val="24"/>
        </w:rPr>
        <w:t>eden</w:t>
      </w:r>
      <w:r>
        <w:rPr>
          <w:rFonts w:ascii="Times New Roman" w:hAnsi="Times New Roman" w:cs="Times New Roman"/>
          <w:bCs/>
          <w:sz w:val="24"/>
          <w:szCs w:val="24"/>
        </w:rPr>
        <w:t xml:space="preserve"> </w:t>
      </w:r>
      <w:r w:rsidRPr="00125C04">
        <w:rPr>
          <w:rFonts w:ascii="Times New Roman" w:hAnsi="Times New Roman" w:cs="Times New Roman"/>
          <w:bCs/>
          <w:sz w:val="24"/>
          <w:szCs w:val="24"/>
        </w:rPr>
        <w:t>dereceye</w:t>
      </w:r>
      <w:r>
        <w:rPr>
          <w:rFonts w:ascii="Times New Roman" w:hAnsi="Times New Roman" w:cs="Times New Roman"/>
          <w:bCs/>
          <w:sz w:val="24"/>
          <w:szCs w:val="24"/>
        </w:rPr>
        <w:t xml:space="preserve"> </w:t>
      </w:r>
      <w:r w:rsidRPr="00125C04">
        <w:rPr>
          <w:rFonts w:ascii="Times New Roman" w:hAnsi="Times New Roman" w:cs="Times New Roman"/>
          <w:bCs/>
          <w:sz w:val="24"/>
          <w:szCs w:val="24"/>
        </w:rPr>
        <w:t>kadar</w:t>
      </w:r>
      <w:r>
        <w:rPr>
          <w:rFonts w:ascii="Times New Roman" w:hAnsi="Times New Roman" w:cs="Times New Roman"/>
          <w:bCs/>
          <w:sz w:val="24"/>
          <w:szCs w:val="24"/>
        </w:rPr>
        <w:t xml:space="preserve"> </w:t>
      </w:r>
      <w:r w:rsidRPr="00125C04">
        <w:rPr>
          <w:rFonts w:ascii="Times New Roman" w:hAnsi="Times New Roman" w:cs="Times New Roman"/>
          <w:bCs/>
          <w:sz w:val="24"/>
          <w:szCs w:val="24"/>
        </w:rPr>
        <w:t xml:space="preserve">uzanabilir. Dolayısıyla, antibakteriyel ajanların uygulanmasından önce, </w:t>
      </w:r>
      <w:proofErr w:type="spellStart"/>
      <w:r w:rsidRPr="00125C04">
        <w:rPr>
          <w:rFonts w:ascii="Times New Roman" w:hAnsi="Times New Roman" w:cs="Times New Roman"/>
          <w:bCs/>
          <w:sz w:val="24"/>
          <w:szCs w:val="24"/>
        </w:rPr>
        <w:t>diyaresi</w:t>
      </w:r>
      <w:proofErr w:type="spellEnd"/>
      <w:r w:rsidRPr="00125C04">
        <w:rPr>
          <w:rFonts w:ascii="Times New Roman" w:hAnsi="Times New Roman" w:cs="Times New Roman"/>
          <w:bCs/>
          <w:sz w:val="24"/>
          <w:szCs w:val="24"/>
        </w:rPr>
        <w:t xml:space="preserve"> bulunan hastalarda bu teşhisin değerlendirmeye alınması önem taşır.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i/>
          <w:iCs/>
          <w:sz w:val="24"/>
          <w:szCs w:val="24"/>
        </w:rPr>
        <w:t>Clostridium</w:t>
      </w:r>
      <w:proofErr w:type="spellEnd"/>
      <w:r w:rsidRPr="00125C04">
        <w:rPr>
          <w:rFonts w:ascii="Times New Roman" w:hAnsi="Times New Roman" w:cs="Times New Roman"/>
          <w:bCs/>
          <w:i/>
          <w:iCs/>
          <w:sz w:val="24"/>
          <w:szCs w:val="24"/>
        </w:rPr>
        <w:t xml:space="preserve"> </w:t>
      </w:r>
      <w:proofErr w:type="spellStart"/>
      <w:r w:rsidRPr="00125C04">
        <w:rPr>
          <w:rFonts w:ascii="Times New Roman" w:hAnsi="Times New Roman" w:cs="Times New Roman"/>
          <w:bCs/>
          <w:i/>
          <w:iCs/>
          <w:sz w:val="24"/>
          <w:szCs w:val="24"/>
        </w:rPr>
        <w:t>difficile</w:t>
      </w:r>
      <w:proofErr w:type="spellEnd"/>
      <w:r w:rsidRPr="00125C04">
        <w:rPr>
          <w:rFonts w:ascii="Times New Roman" w:hAnsi="Times New Roman" w:cs="Times New Roman"/>
          <w:bCs/>
          <w:i/>
          <w:iCs/>
          <w:sz w:val="24"/>
          <w:szCs w:val="24"/>
        </w:rPr>
        <w:t xml:space="preserve"> </w:t>
      </w:r>
      <w:r w:rsidRPr="00125C04">
        <w:rPr>
          <w:rFonts w:ascii="Times New Roman" w:hAnsi="Times New Roman" w:cs="Times New Roman"/>
          <w:bCs/>
          <w:sz w:val="24"/>
          <w:szCs w:val="24"/>
        </w:rPr>
        <w:t xml:space="preserve">ile ilişkili diyare (CDAD) klaritromisin de dahil olmak üzere hemen </w:t>
      </w:r>
      <w:proofErr w:type="spellStart"/>
      <w:r w:rsidRPr="00125C04">
        <w:rPr>
          <w:rFonts w:ascii="Times New Roman" w:hAnsi="Times New Roman" w:cs="Times New Roman"/>
          <w:bCs/>
          <w:sz w:val="24"/>
          <w:szCs w:val="24"/>
        </w:rPr>
        <w:t>hemen</w:t>
      </w:r>
      <w:proofErr w:type="spellEnd"/>
      <w:r w:rsidRPr="00125C04">
        <w:rPr>
          <w:rFonts w:ascii="Times New Roman" w:hAnsi="Times New Roman" w:cs="Times New Roman"/>
          <w:bCs/>
          <w:sz w:val="24"/>
          <w:szCs w:val="24"/>
        </w:rPr>
        <w:t xml:space="preserve"> tüm </w:t>
      </w:r>
      <w:proofErr w:type="spellStart"/>
      <w:r w:rsidRPr="00125C04">
        <w:rPr>
          <w:rFonts w:ascii="Times New Roman" w:hAnsi="Times New Roman" w:cs="Times New Roman"/>
          <w:bCs/>
          <w:sz w:val="24"/>
          <w:szCs w:val="24"/>
        </w:rPr>
        <w:t>antibakteriyel</w:t>
      </w:r>
      <w:proofErr w:type="spellEnd"/>
      <w:r w:rsidRPr="00125C04">
        <w:rPr>
          <w:rFonts w:ascii="Times New Roman" w:hAnsi="Times New Roman" w:cs="Times New Roman"/>
          <w:bCs/>
          <w:sz w:val="24"/>
          <w:szCs w:val="24"/>
        </w:rPr>
        <w:t xml:space="preserve"> ajanların kullanımında bildirilmiştir ve </w:t>
      </w:r>
      <w:proofErr w:type="spellStart"/>
      <w:r w:rsidRPr="00125C04">
        <w:rPr>
          <w:rFonts w:ascii="Times New Roman" w:hAnsi="Times New Roman" w:cs="Times New Roman"/>
          <w:bCs/>
          <w:sz w:val="24"/>
          <w:szCs w:val="24"/>
        </w:rPr>
        <w:t>diyarenin</w:t>
      </w:r>
      <w:proofErr w:type="spellEnd"/>
      <w:r w:rsidRPr="00125C04">
        <w:rPr>
          <w:rFonts w:ascii="Times New Roman" w:hAnsi="Times New Roman" w:cs="Times New Roman"/>
          <w:bCs/>
          <w:sz w:val="24"/>
          <w:szCs w:val="24"/>
        </w:rPr>
        <w:t xml:space="preserve"> şiddeti hafiften</w:t>
      </w:r>
      <w:r w:rsidR="003B78A4">
        <w:rPr>
          <w:rFonts w:ascii="Times New Roman" w:hAnsi="Times New Roman" w:cs="Times New Roman"/>
          <w:bCs/>
          <w:sz w:val="24"/>
          <w:szCs w:val="24"/>
        </w:rPr>
        <w:t xml:space="preserve"> </w:t>
      </w:r>
      <w:r w:rsidRPr="00125C04">
        <w:rPr>
          <w:rFonts w:ascii="Times New Roman" w:hAnsi="Times New Roman" w:cs="Times New Roman"/>
          <w:bCs/>
          <w:sz w:val="24"/>
          <w:szCs w:val="24"/>
        </w:rPr>
        <w:t xml:space="preserve">ölümcül kolite kadar değişmektedir. Antibakteriyel ajanların tedavisi </w:t>
      </w:r>
      <w:r w:rsidRPr="00125C04">
        <w:rPr>
          <w:rFonts w:ascii="Times New Roman" w:hAnsi="Times New Roman" w:cs="Times New Roman"/>
          <w:bCs/>
          <w:i/>
          <w:iCs/>
          <w:sz w:val="24"/>
          <w:szCs w:val="24"/>
        </w:rPr>
        <w:t xml:space="preserve">C. </w:t>
      </w:r>
      <w:proofErr w:type="spellStart"/>
      <w:r w:rsidRPr="00125C04">
        <w:rPr>
          <w:rFonts w:ascii="Times New Roman" w:hAnsi="Times New Roman" w:cs="Times New Roman"/>
          <w:bCs/>
          <w:i/>
          <w:iCs/>
          <w:sz w:val="24"/>
          <w:szCs w:val="24"/>
        </w:rPr>
        <w:t>difficile</w:t>
      </w:r>
      <w:r>
        <w:rPr>
          <w:rFonts w:ascii="Times New Roman" w:hAnsi="Times New Roman" w:cs="Times New Roman"/>
          <w:bCs/>
          <w:sz w:val="24"/>
          <w:szCs w:val="24"/>
        </w:rPr>
        <w:t>’</w:t>
      </w:r>
      <w:r w:rsidRPr="00125C04">
        <w:rPr>
          <w:rFonts w:ascii="Times New Roman" w:hAnsi="Times New Roman" w:cs="Times New Roman"/>
          <w:bCs/>
          <w:sz w:val="24"/>
          <w:szCs w:val="24"/>
        </w:rPr>
        <w:t>nin</w:t>
      </w:r>
      <w:proofErr w:type="spellEnd"/>
      <w:r w:rsidRPr="00125C04">
        <w:rPr>
          <w:rFonts w:ascii="Times New Roman" w:hAnsi="Times New Roman" w:cs="Times New Roman"/>
          <w:bCs/>
          <w:sz w:val="24"/>
          <w:szCs w:val="24"/>
        </w:rPr>
        <w:t xml:space="preserve"> çoğalmasına yol açabilecek olan kolonun normal florasında değişikliğe yol açar.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CDAD antibiyotik kullanımını takiben gelişen diyare olan tüm hastalarda dikkate alınmalıdır. Antibakteriyel ajanların uygulanmasını takiben 2 aydan uzun süre sonra bile CDAD oluşumunun rapor edilmesi dikkatli bir medikal öykü alınmasını gerektirir.</w:t>
      </w:r>
    </w:p>
    <w:p w:rsidR="009E0F19" w:rsidRPr="00125C04" w:rsidRDefault="009E0F19"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 xml:space="preserve">Antibakteriyel ajanlarla tedavi, kalın </w:t>
      </w:r>
      <w:proofErr w:type="spellStart"/>
      <w:r w:rsidRPr="00125C04">
        <w:rPr>
          <w:rFonts w:ascii="Times New Roman" w:hAnsi="Times New Roman" w:cs="Times New Roman"/>
          <w:bCs/>
          <w:sz w:val="24"/>
          <w:szCs w:val="24"/>
        </w:rPr>
        <w:t>barsağın</w:t>
      </w:r>
      <w:proofErr w:type="spellEnd"/>
      <w:r w:rsidRPr="00125C04">
        <w:rPr>
          <w:rFonts w:ascii="Times New Roman" w:hAnsi="Times New Roman" w:cs="Times New Roman"/>
          <w:bCs/>
          <w:sz w:val="24"/>
          <w:szCs w:val="24"/>
        </w:rPr>
        <w:t xml:space="preserve"> normal florasını değiştirir ve </w:t>
      </w:r>
      <w:proofErr w:type="spellStart"/>
      <w:r w:rsidRPr="00125C04">
        <w:rPr>
          <w:rFonts w:ascii="Times New Roman" w:hAnsi="Times New Roman" w:cs="Times New Roman"/>
          <w:bCs/>
          <w:sz w:val="24"/>
          <w:szCs w:val="24"/>
        </w:rPr>
        <w:t>klostridyumların</w:t>
      </w:r>
      <w:proofErr w:type="spellEnd"/>
      <w:r w:rsidRPr="00125C04">
        <w:rPr>
          <w:rFonts w:ascii="Times New Roman" w:hAnsi="Times New Roman" w:cs="Times New Roman"/>
          <w:bCs/>
          <w:sz w:val="24"/>
          <w:szCs w:val="24"/>
        </w:rPr>
        <w:t xml:space="preserve"> aşırı üremesine sebep olabilir. Çalışmalar, </w:t>
      </w:r>
      <w:proofErr w:type="spellStart"/>
      <w:r w:rsidRPr="00125C04">
        <w:rPr>
          <w:rFonts w:ascii="Times New Roman" w:hAnsi="Times New Roman" w:cs="Times New Roman"/>
          <w:bCs/>
          <w:i/>
          <w:iCs/>
          <w:sz w:val="24"/>
          <w:szCs w:val="24"/>
        </w:rPr>
        <w:t>Clostridium</w:t>
      </w:r>
      <w:proofErr w:type="spellEnd"/>
      <w:r w:rsidRPr="00125C04">
        <w:rPr>
          <w:rFonts w:ascii="Times New Roman" w:hAnsi="Times New Roman" w:cs="Times New Roman"/>
          <w:bCs/>
          <w:i/>
          <w:iCs/>
          <w:sz w:val="24"/>
          <w:szCs w:val="24"/>
        </w:rPr>
        <w:t xml:space="preserve"> </w:t>
      </w:r>
      <w:proofErr w:type="spellStart"/>
      <w:r w:rsidRPr="00125C04">
        <w:rPr>
          <w:rFonts w:ascii="Times New Roman" w:hAnsi="Times New Roman" w:cs="Times New Roman"/>
          <w:bCs/>
          <w:i/>
          <w:iCs/>
          <w:sz w:val="24"/>
          <w:szCs w:val="24"/>
        </w:rPr>
        <w:t>difficile</w:t>
      </w:r>
      <w:r>
        <w:rPr>
          <w:rFonts w:ascii="Times New Roman" w:hAnsi="Times New Roman" w:cs="Times New Roman"/>
          <w:bCs/>
          <w:sz w:val="24"/>
          <w:szCs w:val="24"/>
        </w:rPr>
        <w:t>’</w:t>
      </w:r>
      <w:r w:rsidRPr="00125C04">
        <w:rPr>
          <w:rFonts w:ascii="Times New Roman" w:hAnsi="Times New Roman" w:cs="Times New Roman"/>
          <w:bCs/>
          <w:sz w:val="24"/>
          <w:szCs w:val="24"/>
        </w:rPr>
        <w:t>nin</w:t>
      </w:r>
      <w:proofErr w:type="spellEnd"/>
      <w:r w:rsidRPr="00125C04">
        <w:rPr>
          <w:rFonts w:ascii="Times New Roman" w:hAnsi="Times New Roman" w:cs="Times New Roman"/>
          <w:bCs/>
          <w:sz w:val="24"/>
          <w:szCs w:val="24"/>
        </w:rPr>
        <w:t xml:space="preserve"> ürettiği bir toksinin antibiyotiğe bağlı kolitin esas nedeni olduğunu göstermiştir.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Psödomembranöz</w:t>
      </w:r>
      <w:proofErr w:type="spellEnd"/>
      <w:r w:rsidRPr="00125C04">
        <w:rPr>
          <w:rFonts w:ascii="Times New Roman" w:hAnsi="Times New Roman" w:cs="Times New Roman"/>
          <w:bCs/>
          <w:sz w:val="24"/>
          <w:szCs w:val="24"/>
        </w:rPr>
        <w:t xml:space="preserve"> kolit teşhisi konulduktan sonra tedaviye yönelik önlemler başlatılmalıdır. Hafif derecede </w:t>
      </w:r>
      <w:proofErr w:type="spellStart"/>
      <w:r w:rsidRPr="00125C04">
        <w:rPr>
          <w:rFonts w:ascii="Times New Roman" w:hAnsi="Times New Roman" w:cs="Times New Roman"/>
          <w:bCs/>
          <w:sz w:val="24"/>
          <w:szCs w:val="24"/>
        </w:rPr>
        <w:t>psödomembranöz</w:t>
      </w:r>
      <w:proofErr w:type="spellEnd"/>
      <w:r w:rsidRPr="00125C04">
        <w:rPr>
          <w:rFonts w:ascii="Times New Roman" w:hAnsi="Times New Roman" w:cs="Times New Roman"/>
          <w:bCs/>
          <w:sz w:val="24"/>
          <w:szCs w:val="24"/>
        </w:rPr>
        <w:t xml:space="preserve"> kolit vakaları genellikle sadece ilacın kesilmesine yanıt verirler. Orta ile şiddetli durumlarda sıvı, elektrolit tedavisi, protein desteği ve </w:t>
      </w:r>
      <w:proofErr w:type="spellStart"/>
      <w:r w:rsidRPr="00125C04">
        <w:rPr>
          <w:rFonts w:ascii="Times New Roman" w:hAnsi="Times New Roman" w:cs="Times New Roman"/>
          <w:bCs/>
          <w:i/>
          <w:iCs/>
          <w:sz w:val="24"/>
          <w:szCs w:val="24"/>
        </w:rPr>
        <w:t>Clostridium</w:t>
      </w:r>
      <w:proofErr w:type="spellEnd"/>
      <w:r w:rsidRPr="00125C04">
        <w:rPr>
          <w:rFonts w:ascii="Times New Roman" w:hAnsi="Times New Roman" w:cs="Times New Roman"/>
          <w:bCs/>
          <w:i/>
          <w:iCs/>
          <w:sz w:val="24"/>
          <w:szCs w:val="24"/>
        </w:rPr>
        <w:t xml:space="preserve"> </w:t>
      </w:r>
      <w:proofErr w:type="spellStart"/>
      <w:r w:rsidRPr="00125C04">
        <w:rPr>
          <w:rFonts w:ascii="Times New Roman" w:hAnsi="Times New Roman" w:cs="Times New Roman"/>
          <w:bCs/>
          <w:i/>
          <w:iCs/>
          <w:sz w:val="24"/>
          <w:szCs w:val="24"/>
        </w:rPr>
        <w:t>difficile</w:t>
      </w:r>
      <w:proofErr w:type="spellEnd"/>
      <w:r w:rsidRPr="00125C04">
        <w:rPr>
          <w:rFonts w:ascii="Times New Roman" w:hAnsi="Times New Roman" w:cs="Times New Roman"/>
          <w:bCs/>
          <w:i/>
          <w:iCs/>
          <w:sz w:val="24"/>
          <w:szCs w:val="24"/>
        </w:rPr>
        <w:t xml:space="preserve"> </w:t>
      </w:r>
      <w:r w:rsidRPr="00125C04">
        <w:rPr>
          <w:rFonts w:ascii="Times New Roman" w:hAnsi="Times New Roman" w:cs="Times New Roman"/>
          <w:bCs/>
          <w:sz w:val="24"/>
          <w:szCs w:val="24"/>
        </w:rPr>
        <w:t>kolitine karşı etkili bir antibakteriyel ilaçla tedavi uygulanmalıdır.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 xml:space="preserve">Klaritromisin tedavisi alan hastalarda </w:t>
      </w:r>
      <w:proofErr w:type="spellStart"/>
      <w:r w:rsidRPr="00125C04">
        <w:rPr>
          <w:rFonts w:ascii="Times New Roman" w:hAnsi="Times New Roman" w:cs="Times New Roman"/>
          <w:bCs/>
          <w:sz w:val="24"/>
          <w:szCs w:val="24"/>
        </w:rPr>
        <w:t>myastenia</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gravis</w:t>
      </w:r>
      <w:proofErr w:type="spellEnd"/>
      <w:r w:rsidRPr="00125C04">
        <w:rPr>
          <w:rFonts w:ascii="Times New Roman" w:hAnsi="Times New Roman" w:cs="Times New Roman"/>
          <w:bCs/>
          <w:sz w:val="24"/>
          <w:szCs w:val="24"/>
        </w:rPr>
        <w:t xml:space="preserve"> belirtilerinin şiddetlendiği bildirilmiştir.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
          <w:bCs/>
          <w:i/>
          <w:iCs/>
          <w:sz w:val="24"/>
          <w:szCs w:val="24"/>
        </w:rPr>
        <w:t>Böbrek ve karaciğer yetmezliği</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Klaritromisin</w:t>
      </w:r>
      <w:r>
        <w:rPr>
          <w:rFonts w:ascii="Times New Roman" w:hAnsi="Times New Roman" w:cs="Times New Roman"/>
          <w:bCs/>
          <w:sz w:val="24"/>
          <w:szCs w:val="24"/>
        </w:rPr>
        <w:t xml:space="preserve"> </w:t>
      </w:r>
      <w:r w:rsidRPr="00125C04">
        <w:rPr>
          <w:rFonts w:ascii="Times New Roman" w:hAnsi="Times New Roman" w:cs="Times New Roman"/>
          <w:bCs/>
          <w:sz w:val="24"/>
          <w:szCs w:val="24"/>
        </w:rPr>
        <w:t>başlıca</w:t>
      </w:r>
      <w:r>
        <w:rPr>
          <w:rFonts w:ascii="Times New Roman" w:hAnsi="Times New Roman" w:cs="Times New Roman"/>
          <w:bCs/>
          <w:sz w:val="24"/>
          <w:szCs w:val="24"/>
        </w:rPr>
        <w:t xml:space="preserve"> </w:t>
      </w:r>
      <w:r w:rsidRPr="00125C04">
        <w:rPr>
          <w:rFonts w:ascii="Times New Roman" w:hAnsi="Times New Roman" w:cs="Times New Roman"/>
          <w:bCs/>
          <w:sz w:val="24"/>
          <w:szCs w:val="24"/>
        </w:rPr>
        <w:t>karaciğer tarafından</w:t>
      </w:r>
      <w:r>
        <w:rPr>
          <w:rFonts w:ascii="Times New Roman" w:hAnsi="Times New Roman" w:cs="Times New Roman"/>
          <w:bCs/>
          <w:sz w:val="24"/>
          <w:szCs w:val="24"/>
        </w:rPr>
        <w:t xml:space="preserve"> </w:t>
      </w:r>
      <w:r w:rsidRPr="00125C04">
        <w:rPr>
          <w:rFonts w:ascii="Times New Roman" w:hAnsi="Times New Roman" w:cs="Times New Roman"/>
          <w:bCs/>
          <w:sz w:val="24"/>
          <w:szCs w:val="24"/>
        </w:rPr>
        <w:t>atılır.</w:t>
      </w:r>
      <w:r>
        <w:rPr>
          <w:rFonts w:ascii="Times New Roman" w:hAnsi="Times New Roman" w:cs="Times New Roman"/>
          <w:bCs/>
          <w:sz w:val="24"/>
          <w:szCs w:val="24"/>
        </w:rPr>
        <w:t xml:space="preserve"> </w:t>
      </w:r>
      <w:r w:rsidRPr="00125C04">
        <w:rPr>
          <w:rFonts w:ascii="Times New Roman" w:hAnsi="Times New Roman" w:cs="Times New Roman"/>
          <w:bCs/>
          <w:sz w:val="24"/>
          <w:szCs w:val="24"/>
        </w:rPr>
        <w:t>Dolayısıyla</w:t>
      </w:r>
      <w:r>
        <w:rPr>
          <w:rFonts w:ascii="Times New Roman" w:hAnsi="Times New Roman" w:cs="Times New Roman"/>
          <w:bCs/>
          <w:sz w:val="24"/>
          <w:szCs w:val="24"/>
        </w:rPr>
        <w:t xml:space="preserve"> </w:t>
      </w:r>
      <w:r w:rsidRPr="00125C04">
        <w:rPr>
          <w:rFonts w:ascii="Times New Roman" w:hAnsi="Times New Roman" w:cs="Times New Roman"/>
          <w:bCs/>
          <w:sz w:val="24"/>
          <w:szCs w:val="24"/>
        </w:rPr>
        <w:t>bozuk</w:t>
      </w:r>
      <w:r>
        <w:rPr>
          <w:rFonts w:ascii="Times New Roman" w:hAnsi="Times New Roman" w:cs="Times New Roman"/>
          <w:bCs/>
          <w:sz w:val="24"/>
          <w:szCs w:val="24"/>
        </w:rPr>
        <w:t xml:space="preserve"> </w:t>
      </w:r>
      <w:r w:rsidRPr="00125C04">
        <w:rPr>
          <w:rFonts w:ascii="Times New Roman" w:hAnsi="Times New Roman" w:cs="Times New Roman"/>
          <w:bCs/>
          <w:sz w:val="24"/>
          <w:szCs w:val="24"/>
        </w:rPr>
        <w:t>karaciğer</w:t>
      </w:r>
      <w:r>
        <w:rPr>
          <w:rFonts w:ascii="Times New Roman" w:hAnsi="Times New Roman" w:cs="Times New Roman"/>
          <w:bCs/>
          <w:sz w:val="24"/>
          <w:szCs w:val="24"/>
        </w:rPr>
        <w:t xml:space="preserve"> </w:t>
      </w:r>
      <w:r w:rsidRPr="00125C04">
        <w:rPr>
          <w:rFonts w:ascii="Times New Roman" w:hAnsi="Times New Roman" w:cs="Times New Roman"/>
          <w:bCs/>
          <w:sz w:val="24"/>
          <w:szCs w:val="24"/>
        </w:rPr>
        <w:t xml:space="preserve">fonksiyonlu hastalara klaritromisin uygulanırken dikkatli olunmalıdır. Klaritromisin ile karaciğer enzimlerinde artış ve sarılık ile ya da tek başına </w:t>
      </w:r>
      <w:proofErr w:type="spellStart"/>
      <w:r w:rsidRPr="00125C04">
        <w:rPr>
          <w:rFonts w:ascii="Times New Roman" w:hAnsi="Times New Roman" w:cs="Times New Roman"/>
          <w:bCs/>
          <w:sz w:val="24"/>
          <w:szCs w:val="24"/>
        </w:rPr>
        <w:t>hepatosellüler</w:t>
      </w:r>
      <w:proofErr w:type="spellEnd"/>
      <w:r w:rsidRPr="00125C04">
        <w:rPr>
          <w:rFonts w:ascii="Times New Roman" w:hAnsi="Times New Roman" w:cs="Times New Roman"/>
          <w:bCs/>
          <w:sz w:val="24"/>
          <w:szCs w:val="24"/>
        </w:rPr>
        <w:t xml:space="preserve"> ve/veya </w:t>
      </w:r>
      <w:proofErr w:type="spellStart"/>
      <w:r w:rsidRPr="00125C04">
        <w:rPr>
          <w:rFonts w:ascii="Times New Roman" w:hAnsi="Times New Roman" w:cs="Times New Roman"/>
          <w:bCs/>
          <w:sz w:val="24"/>
          <w:szCs w:val="24"/>
        </w:rPr>
        <w:t>kolestatik</w:t>
      </w:r>
      <w:proofErr w:type="spellEnd"/>
      <w:r w:rsidRPr="00125C04">
        <w:rPr>
          <w:rFonts w:ascii="Times New Roman" w:hAnsi="Times New Roman" w:cs="Times New Roman"/>
          <w:bCs/>
          <w:sz w:val="24"/>
          <w:szCs w:val="24"/>
        </w:rPr>
        <w:t xml:space="preserve"> hepatiti de</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gramStart"/>
      <w:r w:rsidRPr="00125C04">
        <w:rPr>
          <w:rFonts w:ascii="Times New Roman" w:hAnsi="Times New Roman" w:cs="Times New Roman"/>
          <w:bCs/>
          <w:sz w:val="24"/>
          <w:szCs w:val="24"/>
        </w:rPr>
        <w:t>içeren</w:t>
      </w:r>
      <w:proofErr w:type="gramEnd"/>
      <w:r>
        <w:rPr>
          <w:rFonts w:ascii="Times New Roman" w:hAnsi="Times New Roman" w:cs="Times New Roman"/>
          <w:bCs/>
          <w:sz w:val="24"/>
          <w:szCs w:val="24"/>
        </w:rPr>
        <w:t xml:space="preserve"> </w:t>
      </w:r>
      <w:r w:rsidRPr="00125C04">
        <w:rPr>
          <w:rFonts w:ascii="Times New Roman" w:hAnsi="Times New Roman" w:cs="Times New Roman"/>
          <w:bCs/>
          <w:sz w:val="24"/>
          <w:szCs w:val="24"/>
        </w:rPr>
        <w:t>hepatik</w:t>
      </w:r>
      <w:r>
        <w:rPr>
          <w:rFonts w:ascii="Times New Roman" w:hAnsi="Times New Roman" w:cs="Times New Roman"/>
          <w:bCs/>
          <w:sz w:val="24"/>
          <w:szCs w:val="24"/>
        </w:rPr>
        <w:t xml:space="preserve"> </w:t>
      </w:r>
      <w:r w:rsidRPr="00125C04">
        <w:rPr>
          <w:rFonts w:ascii="Times New Roman" w:hAnsi="Times New Roman" w:cs="Times New Roman"/>
          <w:bCs/>
          <w:sz w:val="24"/>
          <w:szCs w:val="24"/>
        </w:rPr>
        <w:t>disfonksiyon</w:t>
      </w:r>
      <w:r>
        <w:rPr>
          <w:rFonts w:ascii="Times New Roman" w:hAnsi="Times New Roman" w:cs="Times New Roman"/>
          <w:bCs/>
          <w:sz w:val="24"/>
          <w:szCs w:val="24"/>
        </w:rPr>
        <w:t xml:space="preserve"> </w:t>
      </w:r>
      <w:r w:rsidRPr="00125C04">
        <w:rPr>
          <w:rFonts w:ascii="Times New Roman" w:hAnsi="Times New Roman" w:cs="Times New Roman"/>
          <w:bCs/>
          <w:sz w:val="24"/>
          <w:szCs w:val="24"/>
        </w:rPr>
        <w:t>bildirilmiştir.</w:t>
      </w:r>
      <w:r>
        <w:rPr>
          <w:rFonts w:ascii="Times New Roman" w:hAnsi="Times New Roman" w:cs="Times New Roman"/>
          <w:bCs/>
          <w:sz w:val="24"/>
          <w:szCs w:val="24"/>
        </w:rPr>
        <w:t xml:space="preserve"> </w:t>
      </w:r>
      <w:r w:rsidRPr="00125C04">
        <w:rPr>
          <w:rFonts w:ascii="Times New Roman" w:hAnsi="Times New Roman" w:cs="Times New Roman"/>
          <w:bCs/>
          <w:sz w:val="24"/>
          <w:szCs w:val="24"/>
        </w:rPr>
        <w:t>Bu</w:t>
      </w:r>
      <w:r>
        <w:rPr>
          <w:rFonts w:ascii="Times New Roman" w:hAnsi="Times New Roman" w:cs="Times New Roman"/>
          <w:bCs/>
          <w:sz w:val="24"/>
          <w:szCs w:val="24"/>
        </w:rPr>
        <w:t xml:space="preserve"> </w:t>
      </w:r>
      <w:r w:rsidRPr="00125C04">
        <w:rPr>
          <w:rFonts w:ascii="Times New Roman" w:hAnsi="Times New Roman" w:cs="Times New Roman"/>
          <w:bCs/>
          <w:sz w:val="24"/>
          <w:szCs w:val="24"/>
        </w:rPr>
        <w:t>hepatik</w:t>
      </w:r>
      <w:r>
        <w:rPr>
          <w:rFonts w:ascii="Times New Roman" w:hAnsi="Times New Roman" w:cs="Times New Roman"/>
          <w:bCs/>
          <w:sz w:val="24"/>
          <w:szCs w:val="24"/>
        </w:rPr>
        <w:t xml:space="preserve"> </w:t>
      </w:r>
      <w:r w:rsidRPr="00125C04">
        <w:rPr>
          <w:rFonts w:ascii="Times New Roman" w:hAnsi="Times New Roman" w:cs="Times New Roman"/>
          <w:bCs/>
          <w:sz w:val="24"/>
          <w:szCs w:val="24"/>
        </w:rPr>
        <w:t>disfonksiyon</w:t>
      </w:r>
      <w:r>
        <w:rPr>
          <w:rFonts w:ascii="Times New Roman" w:hAnsi="Times New Roman" w:cs="Times New Roman"/>
          <w:bCs/>
          <w:sz w:val="24"/>
          <w:szCs w:val="24"/>
        </w:rPr>
        <w:t xml:space="preserve"> </w:t>
      </w:r>
      <w:r w:rsidRPr="00125C04">
        <w:rPr>
          <w:rFonts w:ascii="Times New Roman" w:hAnsi="Times New Roman" w:cs="Times New Roman"/>
          <w:bCs/>
          <w:sz w:val="24"/>
          <w:szCs w:val="24"/>
        </w:rPr>
        <w:t>şiddetli</w:t>
      </w:r>
      <w:r>
        <w:rPr>
          <w:rFonts w:ascii="Times New Roman" w:hAnsi="Times New Roman" w:cs="Times New Roman"/>
          <w:bCs/>
          <w:sz w:val="24"/>
          <w:szCs w:val="24"/>
        </w:rPr>
        <w:t xml:space="preserve"> </w:t>
      </w:r>
      <w:r w:rsidRPr="00125C04">
        <w:rPr>
          <w:rFonts w:ascii="Times New Roman" w:hAnsi="Times New Roman" w:cs="Times New Roman"/>
          <w:bCs/>
          <w:sz w:val="24"/>
          <w:szCs w:val="24"/>
        </w:rPr>
        <w:t>olabilir</w:t>
      </w:r>
      <w:r>
        <w:rPr>
          <w:rFonts w:ascii="Times New Roman" w:hAnsi="Times New Roman" w:cs="Times New Roman"/>
          <w:bCs/>
          <w:sz w:val="24"/>
          <w:szCs w:val="24"/>
        </w:rPr>
        <w:t xml:space="preserve"> </w:t>
      </w:r>
      <w:r w:rsidRPr="00125C04">
        <w:rPr>
          <w:rFonts w:ascii="Times New Roman" w:hAnsi="Times New Roman" w:cs="Times New Roman"/>
          <w:bCs/>
          <w:sz w:val="24"/>
          <w:szCs w:val="24"/>
        </w:rPr>
        <w:t>ve</w:t>
      </w:r>
      <w:r w:rsidR="00DE4779">
        <w:rPr>
          <w:rFonts w:ascii="Times New Roman" w:hAnsi="Times New Roman" w:cs="Times New Roman"/>
          <w:bCs/>
          <w:sz w:val="24"/>
          <w:szCs w:val="24"/>
        </w:rPr>
        <w:t xml:space="preserve"> </w:t>
      </w:r>
      <w:r w:rsidRPr="00125C04">
        <w:rPr>
          <w:rFonts w:ascii="Times New Roman" w:hAnsi="Times New Roman" w:cs="Times New Roman"/>
          <w:bCs/>
          <w:sz w:val="24"/>
          <w:szCs w:val="24"/>
        </w:rPr>
        <w:t>genellikle geri dönüşümlüdür. Bazı olgularda, ölümcül hepatik yetmezlik bildirilmiştir ve genellikle</w:t>
      </w:r>
      <w:r>
        <w:rPr>
          <w:rFonts w:ascii="Times New Roman" w:hAnsi="Times New Roman" w:cs="Times New Roman"/>
          <w:bCs/>
          <w:sz w:val="24"/>
          <w:szCs w:val="24"/>
        </w:rPr>
        <w:t xml:space="preserve"> </w:t>
      </w:r>
      <w:r w:rsidRPr="00125C04">
        <w:rPr>
          <w:rFonts w:ascii="Times New Roman" w:hAnsi="Times New Roman" w:cs="Times New Roman"/>
          <w:bCs/>
          <w:sz w:val="24"/>
          <w:szCs w:val="24"/>
        </w:rPr>
        <w:t>altta</w:t>
      </w:r>
      <w:r>
        <w:rPr>
          <w:rFonts w:ascii="Times New Roman" w:hAnsi="Times New Roman" w:cs="Times New Roman"/>
          <w:bCs/>
          <w:sz w:val="24"/>
          <w:szCs w:val="24"/>
        </w:rPr>
        <w:t xml:space="preserve"> </w:t>
      </w:r>
      <w:r w:rsidRPr="00125C04">
        <w:rPr>
          <w:rFonts w:ascii="Times New Roman" w:hAnsi="Times New Roman" w:cs="Times New Roman"/>
          <w:bCs/>
          <w:sz w:val="24"/>
          <w:szCs w:val="24"/>
        </w:rPr>
        <w:t>yatan</w:t>
      </w:r>
      <w:r>
        <w:rPr>
          <w:rFonts w:ascii="Times New Roman" w:hAnsi="Times New Roman" w:cs="Times New Roman"/>
          <w:bCs/>
          <w:sz w:val="24"/>
          <w:szCs w:val="24"/>
        </w:rPr>
        <w:t xml:space="preserve"> </w:t>
      </w:r>
      <w:r w:rsidRPr="00125C04">
        <w:rPr>
          <w:rFonts w:ascii="Times New Roman" w:hAnsi="Times New Roman" w:cs="Times New Roman"/>
          <w:bCs/>
          <w:sz w:val="24"/>
          <w:szCs w:val="24"/>
        </w:rPr>
        <w:t>şiddetli</w:t>
      </w:r>
      <w:r>
        <w:rPr>
          <w:rFonts w:ascii="Times New Roman" w:hAnsi="Times New Roman" w:cs="Times New Roman"/>
          <w:bCs/>
          <w:sz w:val="24"/>
          <w:szCs w:val="24"/>
        </w:rPr>
        <w:t xml:space="preserve"> </w:t>
      </w:r>
      <w:r w:rsidRPr="00125C04">
        <w:rPr>
          <w:rFonts w:ascii="Times New Roman" w:hAnsi="Times New Roman" w:cs="Times New Roman"/>
          <w:bCs/>
          <w:sz w:val="24"/>
          <w:szCs w:val="24"/>
        </w:rPr>
        <w:t>hastalık</w:t>
      </w:r>
      <w:r>
        <w:rPr>
          <w:rFonts w:ascii="Times New Roman" w:hAnsi="Times New Roman" w:cs="Times New Roman"/>
          <w:bCs/>
          <w:sz w:val="24"/>
          <w:szCs w:val="24"/>
        </w:rPr>
        <w:t xml:space="preserve"> </w:t>
      </w:r>
      <w:r w:rsidRPr="00125C04">
        <w:rPr>
          <w:rFonts w:ascii="Times New Roman" w:hAnsi="Times New Roman" w:cs="Times New Roman"/>
          <w:bCs/>
          <w:sz w:val="24"/>
          <w:szCs w:val="24"/>
        </w:rPr>
        <w:t>ve/veya</w:t>
      </w:r>
      <w:r>
        <w:rPr>
          <w:rFonts w:ascii="Times New Roman" w:hAnsi="Times New Roman" w:cs="Times New Roman"/>
          <w:bCs/>
          <w:sz w:val="24"/>
          <w:szCs w:val="24"/>
        </w:rPr>
        <w:t xml:space="preserve"> </w:t>
      </w:r>
      <w:r w:rsidRPr="00125C04">
        <w:rPr>
          <w:rFonts w:ascii="Times New Roman" w:hAnsi="Times New Roman" w:cs="Times New Roman"/>
          <w:bCs/>
          <w:sz w:val="24"/>
          <w:szCs w:val="24"/>
        </w:rPr>
        <w:t>eşzamanlı</w:t>
      </w:r>
      <w:r>
        <w:rPr>
          <w:rFonts w:ascii="Times New Roman" w:hAnsi="Times New Roman" w:cs="Times New Roman"/>
          <w:bCs/>
          <w:sz w:val="24"/>
          <w:szCs w:val="24"/>
        </w:rPr>
        <w:t xml:space="preserve"> </w:t>
      </w:r>
      <w:r w:rsidRPr="00125C04">
        <w:rPr>
          <w:rFonts w:ascii="Times New Roman" w:hAnsi="Times New Roman" w:cs="Times New Roman"/>
          <w:bCs/>
          <w:sz w:val="24"/>
          <w:szCs w:val="24"/>
        </w:rPr>
        <w:t>ilaç</w:t>
      </w:r>
      <w:r>
        <w:rPr>
          <w:rFonts w:ascii="Times New Roman" w:hAnsi="Times New Roman" w:cs="Times New Roman"/>
          <w:bCs/>
          <w:sz w:val="24"/>
          <w:szCs w:val="24"/>
        </w:rPr>
        <w:t xml:space="preserve"> </w:t>
      </w:r>
      <w:r w:rsidRPr="00125C04">
        <w:rPr>
          <w:rFonts w:ascii="Times New Roman" w:hAnsi="Times New Roman" w:cs="Times New Roman"/>
          <w:bCs/>
          <w:sz w:val="24"/>
          <w:szCs w:val="24"/>
        </w:rPr>
        <w:t>kullanımı</w:t>
      </w:r>
      <w:r>
        <w:rPr>
          <w:rFonts w:ascii="Times New Roman" w:hAnsi="Times New Roman" w:cs="Times New Roman"/>
          <w:bCs/>
          <w:sz w:val="24"/>
          <w:szCs w:val="24"/>
        </w:rPr>
        <w:t xml:space="preserve"> </w:t>
      </w:r>
      <w:r w:rsidRPr="00125C04">
        <w:rPr>
          <w:rFonts w:ascii="Times New Roman" w:hAnsi="Times New Roman" w:cs="Times New Roman"/>
          <w:bCs/>
          <w:sz w:val="24"/>
          <w:szCs w:val="24"/>
        </w:rPr>
        <w:t>ile</w:t>
      </w:r>
      <w:r>
        <w:rPr>
          <w:rFonts w:ascii="Times New Roman" w:hAnsi="Times New Roman" w:cs="Times New Roman"/>
          <w:bCs/>
          <w:sz w:val="24"/>
          <w:szCs w:val="24"/>
        </w:rPr>
        <w:t xml:space="preserve"> </w:t>
      </w:r>
      <w:r w:rsidRPr="00125C04">
        <w:rPr>
          <w:rFonts w:ascii="Times New Roman" w:hAnsi="Times New Roman" w:cs="Times New Roman"/>
          <w:bCs/>
          <w:sz w:val="24"/>
          <w:szCs w:val="24"/>
        </w:rPr>
        <w:t>ilişkilidir. Anoreksi, sarılık, koyu renkli idrar, kaşıntı ya da karında hassasiyet gibi hepatit belirti ve semptomları ortaya çıktığında klaritromisin hemen kesilmelidir.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Orta</w:t>
      </w:r>
      <w:r>
        <w:rPr>
          <w:rFonts w:ascii="Times New Roman" w:hAnsi="Times New Roman" w:cs="Times New Roman"/>
          <w:bCs/>
          <w:sz w:val="24"/>
          <w:szCs w:val="24"/>
        </w:rPr>
        <w:t xml:space="preserve"> </w:t>
      </w:r>
      <w:r w:rsidRPr="00125C04">
        <w:rPr>
          <w:rFonts w:ascii="Times New Roman" w:hAnsi="Times New Roman" w:cs="Times New Roman"/>
          <w:bCs/>
          <w:sz w:val="24"/>
          <w:szCs w:val="24"/>
        </w:rPr>
        <w:t>dereceden</w:t>
      </w:r>
      <w:r>
        <w:rPr>
          <w:rFonts w:ascii="Times New Roman" w:hAnsi="Times New Roman" w:cs="Times New Roman"/>
          <w:bCs/>
          <w:sz w:val="24"/>
          <w:szCs w:val="24"/>
        </w:rPr>
        <w:t xml:space="preserve"> </w:t>
      </w:r>
      <w:r w:rsidRPr="00125C04">
        <w:rPr>
          <w:rFonts w:ascii="Times New Roman" w:hAnsi="Times New Roman" w:cs="Times New Roman"/>
          <w:bCs/>
          <w:sz w:val="24"/>
          <w:szCs w:val="24"/>
        </w:rPr>
        <w:t>şiddetli</w:t>
      </w:r>
      <w:r>
        <w:rPr>
          <w:rFonts w:ascii="Times New Roman" w:hAnsi="Times New Roman" w:cs="Times New Roman"/>
          <w:bCs/>
          <w:sz w:val="24"/>
          <w:szCs w:val="24"/>
        </w:rPr>
        <w:t xml:space="preserve"> </w:t>
      </w:r>
      <w:r w:rsidRPr="00125C04">
        <w:rPr>
          <w:rFonts w:ascii="Times New Roman" w:hAnsi="Times New Roman" w:cs="Times New Roman"/>
          <w:bCs/>
          <w:sz w:val="24"/>
          <w:szCs w:val="24"/>
        </w:rPr>
        <w:t>dereceye</w:t>
      </w:r>
      <w:r>
        <w:rPr>
          <w:rFonts w:ascii="Times New Roman" w:hAnsi="Times New Roman" w:cs="Times New Roman"/>
          <w:bCs/>
          <w:sz w:val="24"/>
          <w:szCs w:val="24"/>
        </w:rPr>
        <w:t xml:space="preserve"> </w:t>
      </w:r>
      <w:r w:rsidRPr="00125C04">
        <w:rPr>
          <w:rFonts w:ascii="Times New Roman" w:hAnsi="Times New Roman" w:cs="Times New Roman"/>
          <w:bCs/>
          <w:sz w:val="24"/>
          <w:szCs w:val="24"/>
        </w:rPr>
        <w:t>kadar</w:t>
      </w:r>
      <w:r>
        <w:rPr>
          <w:rFonts w:ascii="Times New Roman" w:hAnsi="Times New Roman" w:cs="Times New Roman"/>
          <w:bCs/>
          <w:sz w:val="24"/>
          <w:szCs w:val="24"/>
        </w:rPr>
        <w:t xml:space="preserve"> </w:t>
      </w:r>
      <w:r w:rsidRPr="00125C04">
        <w:rPr>
          <w:rFonts w:ascii="Times New Roman" w:hAnsi="Times New Roman" w:cs="Times New Roman"/>
          <w:bCs/>
          <w:sz w:val="24"/>
          <w:szCs w:val="24"/>
        </w:rPr>
        <w:t>böbrek</w:t>
      </w:r>
      <w:r>
        <w:rPr>
          <w:rFonts w:ascii="Times New Roman" w:hAnsi="Times New Roman" w:cs="Times New Roman"/>
          <w:bCs/>
          <w:sz w:val="24"/>
          <w:szCs w:val="24"/>
        </w:rPr>
        <w:t xml:space="preserve"> </w:t>
      </w:r>
      <w:r w:rsidRPr="00125C04">
        <w:rPr>
          <w:rFonts w:ascii="Times New Roman" w:hAnsi="Times New Roman" w:cs="Times New Roman"/>
          <w:bCs/>
          <w:sz w:val="24"/>
          <w:szCs w:val="24"/>
        </w:rPr>
        <w:t>yetmezliği</w:t>
      </w:r>
      <w:r>
        <w:rPr>
          <w:rFonts w:ascii="Times New Roman" w:hAnsi="Times New Roman" w:cs="Times New Roman"/>
          <w:bCs/>
          <w:sz w:val="24"/>
          <w:szCs w:val="24"/>
        </w:rPr>
        <w:t xml:space="preserve"> </w:t>
      </w:r>
      <w:r w:rsidRPr="00125C04">
        <w:rPr>
          <w:rFonts w:ascii="Times New Roman" w:hAnsi="Times New Roman" w:cs="Times New Roman"/>
          <w:bCs/>
          <w:sz w:val="24"/>
          <w:szCs w:val="24"/>
        </w:rPr>
        <w:t>olan</w:t>
      </w:r>
      <w:r>
        <w:rPr>
          <w:rFonts w:ascii="Times New Roman" w:hAnsi="Times New Roman" w:cs="Times New Roman"/>
          <w:bCs/>
          <w:sz w:val="24"/>
          <w:szCs w:val="24"/>
        </w:rPr>
        <w:t xml:space="preserve"> </w:t>
      </w:r>
      <w:r w:rsidRPr="00125C04">
        <w:rPr>
          <w:rFonts w:ascii="Times New Roman" w:hAnsi="Times New Roman" w:cs="Times New Roman"/>
          <w:bCs/>
          <w:sz w:val="24"/>
          <w:szCs w:val="24"/>
        </w:rPr>
        <w:t>hastalarda</w:t>
      </w:r>
      <w:r>
        <w:rPr>
          <w:rFonts w:ascii="Times New Roman" w:hAnsi="Times New Roman" w:cs="Times New Roman"/>
          <w:bCs/>
          <w:sz w:val="24"/>
          <w:szCs w:val="24"/>
        </w:rPr>
        <w:t xml:space="preserve"> </w:t>
      </w:r>
      <w:r w:rsidRPr="00125C04">
        <w:rPr>
          <w:rFonts w:ascii="Times New Roman" w:hAnsi="Times New Roman" w:cs="Times New Roman"/>
          <w:bCs/>
          <w:sz w:val="24"/>
          <w:szCs w:val="24"/>
        </w:rPr>
        <w:t>dikkatli olunmalıdır. Bununla birlikte, şiddetli böbrek yetmezliği durumlarında, beraberinde karaciğer yetmezliği olsun veya olmasın, dozun azaltılması veya doz aralarının uzatılması uygun olabilir.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
          <w:bCs/>
          <w:i/>
          <w:iCs/>
          <w:sz w:val="24"/>
          <w:szCs w:val="24"/>
        </w:rPr>
        <w:lastRenderedPageBreak/>
        <w:t>Kolşisin</w:t>
      </w:r>
      <w:proofErr w:type="spellEnd"/>
      <w:r w:rsidRPr="00125C04">
        <w:rPr>
          <w:rFonts w:ascii="Times New Roman" w:hAnsi="Times New Roman" w:cs="Times New Roman"/>
          <w:b/>
          <w:bCs/>
          <w:i/>
          <w:iCs/>
          <w:sz w:val="24"/>
          <w:szCs w:val="24"/>
        </w:rPr>
        <w:t xml:space="preserve"> </w:t>
      </w:r>
      <w:proofErr w:type="spellStart"/>
      <w:r w:rsidRPr="00125C04">
        <w:rPr>
          <w:rFonts w:ascii="Times New Roman" w:hAnsi="Times New Roman" w:cs="Times New Roman"/>
          <w:b/>
          <w:bCs/>
          <w:i/>
          <w:iCs/>
          <w:sz w:val="24"/>
          <w:szCs w:val="24"/>
        </w:rPr>
        <w:t>toksisitesi</w:t>
      </w:r>
      <w:proofErr w:type="spellEnd"/>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kolşisin</w:t>
      </w:r>
      <w:proofErr w:type="spellEnd"/>
      <w:r w:rsidRPr="00125C04">
        <w:rPr>
          <w:rFonts w:ascii="Times New Roman" w:hAnsi="Times New Roman" w:cs="Times New Roman"/>
          <w:bCs/>
          <w:sz w:val="24"/>
          <w:szCs w:val="24"/>
        </w:rPr>
        <w:t xml:space="preserve"> birlikte kullanıldığında, özellikle yaşlılarda olmak üzere ve bazıları böbrek yetmezliği olan hastalarda ortaya çıkan </w:t>
      </w:r>
      <w:proofErr w:type="spellStart"/>
      <w:r w:rsidRPr="00125C04">
        <w:rPr>
          <w:rFonts w:ascii="Times New Roman" w:hAnsi="Times New Roman" w:cs="Times New Roman"/>
          <w:bCs/>
          <w:sz w:val="24"/>
          <w:szCs w:val="24"/>
        </w:rPr>
        <w:t>kolşisin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toksisitesi</w:t>
      </w:r>
      <w:proofErr w:type="spellEnd"/>
      <w:r w:rsidRPr="00125C04">
        <w:rPr>
          <w:rFonts w:ascii="Times New Roman" w:hAnsi="Times New Roman" w:cs="Times New Roman"/>
          <w:bCs/>
          <w:sz w:val="24"/>
          <w:szCs w:val="24"/>
        </w:rPr>
        <w:t xml:space="preserve"> bildirimleri bulunmaktadır. Bu hastaların bazılarında ölümler bildirilmiştir (bkz. bölüm </w:t>
      </w:r>
      <w:proofErr w:type="gramStart"/>
      <w:r w:rsidRPr="00125C04">
        <w:rPr>
          <w:rFonts w:ascii="Times New Roman" w:hAnsi="Times New Roman" w:cs="Times New Roman"/>
          <w:bCs/>
          <w:sz w:val="24"/>
          <w:szCs w:val="24"/>
        </w:rPr>
        <w:t>4.5</w:t>
      </w:r>
      <w:proofErr w:type="gramEnd"/>
      <w:r w:rsidRPr="00125C04">
        <w:rPr>
          <w:rFonts w:ascii="Times New Roman" w:hAnsi="Times New Roman" w:cs="Times New Roman"/>
          <w:bCs/>
          <w:sz w:val="24"/>
          <w:szCs w:val="24"/>
        </w:rPr>
        <w:t xml:space="preserve">. Diğer tıbbi ürünler ile etkileşimler ve diğer etkileşim şekilleri).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kolşisinin</w:t>
      </w:r>
      <w:proofErr w:type="spellEnd"/>
      <w:r w:rsidRPr="00125C04">
        <w:rPr>
          <w:rFonts w:ascii="Times New Roman" w:hAnsi="Times New Roman" w:cs="Times New Roman"/>
          <w:bCs/>
          <w:sz w:val="24"/>
          <w:szCs w:val="24"/>
        </w:rPr>
        <w:t xml:space="preserve"> birlikte uygulanması gereken durumlarda hastalar </w:t>
      </w:r>
      <w:proofErr w:type="spellStart"/>
      <w:r w:rsidRPr="00125C04">
        <w:rPr>
          <w:rFonts w:ascii="Times New Roman" w:hAnsi="Times New Roman" w:cs="Times New Roman"/>
          <w:bCs/>
          <w:sz w:val="24"/>
          <w:szCs w:val="24"/>
        </w:rPr>
        <w:t>kolşisin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toksisitesi</w:t>
      </w:r>
      <w:proofErr w:type="spellEnd"/>
      <w:r w:rsidRPr="00125C04">
        <w:rPr>
          <w:rFonts w:ascii="Times New Roman" w:hAnsi="Times New Roman" w:cs="Times New Roman"/>
          <w:bCs/>
          <w:sz w:val="24"/>
          <w:szCs w:val="24"/>
        </w:rPr>
        <w:t xml:space="preserve"> klinik belirtileri açısından gözlenmelidir. </w:t>
      </w:r>
      <w:proofErr w:type="spellStart"/>
      <w:r w:rsidRPr="00125C04">
        <w:rPr>
          <w:rFonts w:ascii="Times New Roman" w:hAnsi="Times New Roman" w:cs="Times New Roman"/>
          <w:bCs/>
          <w:sz w:val="24"/>
          <w:szCs w:val="24"/>
        </w:rPr>
        <w:t>Kolşisin</w:t>
      </w:r>
      <w:proofErr w:type="spellEnd"/>
      <w:r w:rsidRPr="00125C04">
        <w:rPr>
          <w:rFonts w:ascii="Times New Roman" w:hAnsi="Times New Roman" w:cs="Times New Roman"/>
          <w:bCs/>
          <w:sz w:val="24"/>
          <w:szCs w:val="24"/>
        </w:rPr>
        <w:t xml:space="preserve"> dozu, </w:t>
      </w:r>
      <w:proofErr w:type="spellStart"/>
      <w:r w:rsidRPr="00125C04">
        <w:rPr>
          <w:rFonts w:ascii="Times New Roman" w:hAnsi="Times New Roman" w:cs="Times New Roman"/>
          <w:bCs/>
          <w:sz w:val="24"/>
          <w:szCs w:val="24"/>
        </w:rPr>
        <w:t>kolşisin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klaritromisini</w:t>
      </w:r>
      <w:proofErr w:type="spellEnd"/>
      <w:r w:rsidRPr="00125C04">
        <w:rPr>
          <w:rFonts w:ascii="Times New Roman" w:hAnsi="Times New Roman" w:cs="Times New Roman"/>
          <w:bCs/>
          <w:sz w:val="24"/>
          <w:szCs w:val="24"/>
        </w:rPr>
        <w:t xml:space="preserve"> birlikte alan tüm hastalarda azaltılmalıdır.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kolşisinin</w:t>
      </w:r>
      <w:proofErr w:type="spellEnd"/>
      <w:r w:rsidRPr="00125C04">
        <w:rPr>
          <w:rFonts w:ascii="Times New Roman" w:hAnsi="Times New Roman" w:cs="Times New Roman"/>
          <w:bCs/>
          <w:sz w:val="24"/>
          <w:szCs w:val="24"/>
        </w:rPr>
        <w:t xml:space="preserve"> birlikte uygulanması, böbrek veya karaciğer yetmezliği olan hastalarda kontrendikedir (bkz. Bölüm </w:t>
      </w:r>
      <w:proofErr w:type="gramStart"/>
      <w:r w:rsidRPr="00125C04">
        <w:rPr>
          <w:rFonts w:ascii="Times New Roman" w:hAnsi="Times New Roman" w:cs="Times New Roman"/>
          <w:bCs/>
          <w:sz w:val="24"/>
          <w:szCs w:val="24"/>
        </w:rPr>
        <w:t>4.3</w:t>
      </w:r>
      <w:proofErr w:type="gramEnd"/>
      <w:r w:rsidRPr="00125C04">
        <w:rPr>
          <w:rFonts w:ascii="Times New Roman" w:hAnsi="Times New Roman" w:cs="Times New Roman"/>
          <w:bCs/>
          <w:sz w:val="24"/>
          <w:szCs w:val="24"/>
        </w:rPr>
        <w:t>).</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
          <w:bCs/>
          <w:i/>
          <w:iCs/>
          <w:sz w:val="24"/>
          <w:szCs w:val="24"/>
        </w:rPr>
        <w:t>Makrolid Antibiyotikler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ile </w:t>
      </w:r>
      <w:proofErr w:type="spellStart"/>
      <w:r w:rsidRPr="00125C04">
        <w:rPr>
          <w:rFonts w:ascii="Times New Roman" w:hAnsi="Times New Roman" w:cs="Times New Roman"/>
          <w:bCs/>
          <w:sz w:val="24"/>
          <w:szCs w:val="24"/>
        </w:rPr>
        <w:t>linkomisin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klindamisinde</w:t>
      </w:r>
      <w:proofErr w:type="spellEnd"/>
      <w:r w:rsidRPr="00125C04">
        <w:rPr>
          <w:rFonts w:ascii="Times New Roman" w:hAnsi="Times New Roman" w:cs="Times New Roman"/>
          <w:bCs/>
          <w:sz w:val="24"/>
          <w:szCs w:val="24"/>
        </w:rPr>
        <w:t xml:space="preserve"> olduğu gibi diğer </w:t>
      </w:r>
      <w:proofErr w:type="spellStart"/>
      <w:r w:rsidRPr="00125C04">
        <w:rPr>
          <w:rFonts w:ascii="Times New Roman" w:hAnsi="Times New Roman" w:cs="Times New Roman"/>
          <w:bCs/>
          <w:sz w:val="24"/>
          <w:szCs w:val="24"/>
        </w:rPr>
        <w:t>makrolid</w:t>
      </w:r>
      <w:proofErr w:type="spellEnd"/>
      <w:r w:rsidRPr="00125C04">
        <w:rPr>
          <w:rFonts w:ascii="Times New Roman" w:hAnsi="Times New Roman" w:cs="Times New Roman"/>
          <w:bCs/>
          <w:sz w:val="24"/>
          <w:szCs w:val="24"/>
        </w:rPr>
        <w:t xml:space="preserve"> antibiyotiklerle çapraz rezistans olasılığı da düşünülmelidir.</w:t>
      </w:r>
    </w:p>
    <w:p w:rsidR="00DE4779" w:rsidRDefault="00DE4779"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Klaritromisin</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ile</w:t>
      </w:r>
      <w:r>
        <w:rPr>
          <w:rFonts w:ascii="Times New Roman" w:hAnsi="Times New Roman" w:cs="Times New Roman"/>
          <w:bCs/>
          <w:sz w:val="24"/>
          <w:szCs w:val="24"/>
        </w:rPr>
        <w:t xml:space="preserve"> </w:t>
      </w:r>
      <w:r w:rsidRPr="00125C04">
        <w:rPr>
          <w:rFonts w:ascii="Times New Roman" w:hAnsi="Times New Roman" w:cs="Times New Roman"/>
          <w:bCs/>
          <w:sz w:val="24"/>
          <w:szCs w:val="24"/>
        </w:rPr>
        <w:t>diğer</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ototoksik</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ilaçlar</w:t>
      </w:r>
      <w:r>
        <w:rPr>
          <w:rFonts w:ascii="Times New Roman" w:hAnsi="Times New Roman" w:cs="Times New Roman"/>
          <w:bCs/>
          <w:sz w:val="24"/>
          <w:szCs w:val="24"/>
        </w:rPr>
        <w:t xml:space="preserve"> </w:t>
      </w:r>
      <w:r w:rsidRPr="00125C04">
        <w:rPr>
          <w:rFonts w:ascii="Times New Roman" w:hAnsi="Times New Roman" w:cs="Times New Roman"/>
          <w:bCs/>
          <w:sz w:val="24"/>
          <w:szCs w:val="24"/>
        </w:rPr>
        <w:t>ve</w:t>
      </w:r>
      <w:r>
        <w:rPr>
          <w:rFonts w:ascii="Times New Roman" w:hAnsi="Times New Roman" w:cs="Times New Roman"/>
          <w:bCs/>
          <w:sz w:val="24"/>
          <w:szCs w:val="24"/>
        </w:rPr>
        <w:t xml:space="preserve"> </w:t>
      </w:r>
      <w:r w:rsidRPr="00125C04">
        <w:rPr>
          <w:rFonts w:ascii="Times New Roman" w:hAnsi="Times New Roman" w:cs="Times New Roman"/>
          <w:bCs/>
          <w:sz w:val="24"/>
          <w:szCs w:val="24"/>
        </w:rPr>
        <w:t>özellikle</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aminoglikozitlerin</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eşzamanlı kullanımında</w:t>
      </w:r>
      <w:r>
        <w:rPr>
          <w:rFonts w:ascii="Times New Roman" w:hAnsi="Times New Roman" w:cs="Times New Roman"/>
          <w:bCs/>
          <w:sz w:val="24"/>
          <w:szCs w:val="24"/>
        </w:rPr>
        <w:t xml:space="preserve"> </w:t>
      </w:r>
      <w:r w:rsidRPr="00125C04">
        <w:rPr>
          <w:rFonts w:ascii="Times New Roman" w:hAnsi="Times New Roman" w:cs="Times New Roman"/>
          <w:bCs/>
          <w:sz w:val="24"/>
          <w:szCs w:val="24"/>
        </w:rPr>
        <w:t>dikkatli</w:t>
      </w:r>
      <w:r>
        <w:rPr>
          <w:rFonts w:ascii="Times New Roman" w:hAnsi="Times New Roman" w:cs="Times New Roman"/>
          <w:bCs/>
          <w:sz w:val="24"/>
          <w:szCs w:val="24"/>
        </w:rPr>
        <w:t xml:space="preserve"> </w:t>
      </w:r>
      <w:r w:rsidRPr="00125C04">
        <w:rPr>
          <w:rFonts w:ascii="Times New Roman" w:hAnsi="Times New Roman" w:cs="Times New Roman"/>
          <w:bCs/>
          <w:sz w:val="24"/>
          <w:szCs w:val="24"/>
        </w:rPr>
        <w:t>olunmalıdır.</w:t>
      </w:r>
      <w:r>
        <w:rPr>
          <w:rFonts w:ascii="Times New Roman" w:hAnsi="Times New Roman" w:cs="Times New Roman"/>
          <w:bCs/>
          <w:sz w:val="24"/>
          <w:szCs w:val="24"/>
        </w:rPr>
        <w:t xml:space="preserve"> </w:t>
      </w:r>
      <w:r w:rsidRPr="00125C04">
        <w:rPr>
          <w:rFonts w:ascii="Times New Roman" w:hAnsi="Times New Roman" w:cs="Times New Roman"/>
          <w:bCs/>
          <w:sz w:val="24"/>
          <w:szCs w:val="24"/>
        </w:rPr>
        <w:t>Tedavi</w:t>
      </w:r>
      <w:r>
        <w:rPr>
          <w:rFonts w:ascii="Times New Roman" w:hAnsi="Times New Roman" w:cs="Times New Roman"/>
          <w:bCs/>
          <w:sz w:val="24"/>
          <w:szCs w:val="24"/>
        </w:rPr>
        <w:t xml:space="preserve"> </w:t>
      </w:r>
      <w:r w:rsidRPr="00125C04">
        <w:rPr>
          <w:rFonts w:ascii="Times New Roman" w:hAnsi="Times New Roman" w:cs="Times New Roman"/>
          <w:bCs/>
          <w:sz w:val="24"/>
          <w:szCs w:val="24"/>
        </w:rPr>
        <w:t>sırasında</w:t>
      </w:r>
      <w:r>
        <w:rPr>
          <w:rFonts w:ascii="Times New Roman" w:hAnsi="Times New Roman" w:cs="Times New Roman"/>
          <w:bCs/>
          <w:sz w:val="24"/>
          <w:szCs w:val="24"/>
        </w:rPr>
        <w:t xml:space="preserve"> </w:t>
      </w:r>
      <w:r w:rsidRPr="00125C04">
        <w:rPr>
          <w:rFonts w:ascii="Times New Roman" w:hAnsi="Times New Roman" w:cs="Times New Roman"/>
          <w:bCs/>
          <w:sz w:val="24"/>
          <w:szCs w:val="24"/>
        </w:rPr>
        <w:t>ve</w:t>
      </w:r>
      <w:r>
        <w:rPr>
          <w:rFonts w:ascii="Times New Roman" w:hAnsi="Times New Roman" w:cs="Times New Roman"/>
          <w:bCs/>
          <w:sz w:val="24"/>
          <w:szCs w:val="24"/>
        </w:rPr>
        <w:t xml:space="preserve"> </w:t>
      </w:r>
      <w:r w:rsidRPr="00125C04">
        <w:rPr>
          <w:rFonts w:ascii="Times New Roman" w:hAnsi="Times New Roman" w:cs="Times New Roman"/>
          <w:bCs/>
          <w:sz w:val="24"/>
          <w:szCs w:val="24"/>
        </w:rPr>
        <w:t>sonrasında</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vestibular</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ve</w:t>
      </w:r>
      <w:r>
        <w:rPr>
          <w:rFonts w:ascii="Times New Roman" w:hAnsi="Times New Roman" w:cs="Times New Roman"/>
          <w:bCs/>
          <w:sz w:val="24"/>
          <w:szCs w:val="24"/>
        </w:rPr>
        <w:t xml:space="preserve"> </w:t>
      </w:r>
      <w:r w:rsidRPr="00125C04">
        <w:rPr>
          <w:rFonts w:ascii="Times New Roman" w:hAnsi="Times New Roman" w:cs="Times New Roman"/>
          <w:bCs/>
          <w:sz w:val="24"/>
          <w:szCs w:val="24"/>
        </w:rPr>
        <w:t>işitme işlevleri izlenmelidir.</w:t>
      </w:r>
    </w:p>
    <w:p w:rsidR="00572084" w:rsidRDefault="00572084" w:rsidP="00125C04">
      <w:pPr>
        <w:autoSpaceDE w:val="0"/>
        <w:autoSpaceDN w:val="0"/>
        <w:adjustRightInd w:val="0"/>
        <w:spacing w:after="0"/>
        <w:jc w:val="both"/>
        <w:rPr>
          <w:rFonts w:ascii="Times New Roman" w:hAnsi="Times New Roman" w:cs="Times New Roman"/>
          <w:b/>
          <w:bCs/>
          <w:i/>
          <w:i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
          <w:bCs/>
          <w:i/>
          <w:iCs/>
          <w:sz w:val="24"/>
          <w:szCs w:val="24"/>
        </w:rPr>
        <w:t xml:space="preserve">Oral </w:t>
      </w:r>
      <w:proofErr w:type="spellStart"/>
      <w:r w:rsidRPr="00125C04">
        <w:rPr>
          <w:rFonts w:ascii="Times New Roman" w:hAnsi="Times New Roman" w:cs="Times New Roman"/>
          <w:b/>
          <w:bCs/>
          <w:i/>
          <w:iCs/>
          <w:sz w:val="24"/>
          <w:szCs w:val="24"/>
        </w:rPr>
        <w:t>Hipoglisemik</w:t>
      </w:r>
      <w:proofErr w:type="spellEnd"/>
      <w:r w:rsidRPr="00125C04">
        <w:rPr>
          <w:rFonts w:ascii="Times New Roman" w:hAnsi="Times New Roman" w:cs="Times New Roman"/>
          <w:b/>
          <w:bCs/>
          <w:i/>
          <w:iCs/>
          <w:sz w:val="24"/>
          <w:szCs w:val="24"/>
        </w:rPr>
        <w:t xml:space="preserve"> Ajanlar/</w:t>
      </w:r>
      <w:proofErr w:type="spellStart"/>
      <w:r w:rsidRPr="00125C04">
        <w:rPr>
          <w:rFonts w:ascii="Times New Roman" w:hAnsi="Times New Roman" w:cs="Times New Roman"/>
          <w:b/>
          <w:bCs/>
          <w:i/>
          <w:iCs/>
          <w:sz w:val="24"/>
          <w:szCs w:val="24"/>
        </w:rPr>
        <w:t>İnsülin</w:t>
      </w:r>
      <w:proofErr w:type="spellEnd"/>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ve oral </w:t>
      </w:r>
      <w:proofErr w:type="spellStart"/>
      <w:r w:rsidRPr="00125C04">
        <w:rPr>
          <w:rFonts w:ascii="Times New Roman" w:hAnsi="Times New Roman" w:cs="Times New Roman"/>
          <w:bCs/>
          <w:sz w:val="24"/>
          <w:szCs w:val="24"/>
        </w:rPr>
        <w:t>hipoglisemik</w:t>
      </w:r>
      <w:proofErr w:type="spellEnd"/>
      <w:r w:rsidRPr="00125C04">
        <w:rPr>
          <w:rFonts w:ascii="Times New Roman" w:hAnsi="Times New Roman" w:cs="Times New Roman"/>
          <w:bCs/>
          <w:sz w:val="24"/>
          <w:szCs w:val="24"/>
        </w:rPr>
        <w:t xml:space="preserve"> ajanların ve/veya </w:t>
      </w:r>
      <w:proofErr w:type="spellStart"/>
      <w:r w:rsidRPr="00125C04">
        <w:rPr>
          <w:rFonts w:ascii="Times New Roman" w:hAnsi="Times New Roman" w:cs="Times New Roman"/>
          <w:bCs/>
          <w:sz w:val="24"/>
          <w:szCs w:val="24"/>
        </w:rPr>
        <w:t>insülinin</w:t>
      </w:r>
      <w:proofErr w:type="spellEnd"/>
      <w:r w:rsidRPr="00125C04">
        <w:rPr>
          <w:rFonts w:ascii="Times New Roman" w:hAnsi="Times New Roman" w:cs="Times New Roman"/>
          <w:bCs/>
          <w:sz w:val="24"/>
          <w:szCs w:val="24"/>
        </w:rPr>
        <w:t xml:space="preserve"> eşzamanlı kullanımı, önemli ölçüde hipoglisemiye neden olabilir. </w:t>
      </w:r>
      <w:proofErr w:type="spellStart"/>
      <w:r w:rsidRPr="00125C04">
        <w:rPr>
          <w:rFonts w:ascii="Times New Roman" w:hAnsi="Times New Roman" w:cs="Times New Roman"/>
          <w:bCs/>
          <w:sz w:val="24"/>
          <w:szCs w:val="24"/>
        </w:rPr>
        <w:t>Nateglinid</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pioglitazon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repaglinid</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rosiglitazon</w:t>
      </w:r>
      <w:proofErr w:type="spellEnd"/>
      <w:r w:rsidRPr="00125C04">
        <w:rPr>
          <w:rFonts w:ascii="Times New Roman" w:hAnsi="Times New Roman" w:cs="Times New Roman"/>
          <w:bCs/>
          <w:sz w:val="24"/>
          <w:szCs w:val="24"/>
        </w:rPr>
        <w:t xml:space="preserve"> gibi belirli</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hipoglisemik</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ilaçlarla</w:t>
      </w:r>
      <w:r>
        <w:rPr>
          <w:rFonts w:ascii="Times New Roman" w:hAnsi="Times New Roman" w:cs="Times New Roman"/>
          <w:bCs/>
          <w:sz w:val="24"/>
          <w:szCs w:val="24"/>
        </w:rPr>
        <w:t xml:space="preserve"> </w:t>
      </w:r>
      <w:r w:rsidRPr="00125C04">
        <w:rPr>
          <w:rFonts w:ascii="Times New Roman" w:hAnsi="Times New Roman" w:cs="Times New Roman"/>
          <w:bCs/>
          <w:sz w:val="24"/>
          <w:szCs w:val="24"/>
        </w:rPr>
        <w:t>eşzamanlı</w:t>
      </w:r>
      <w:r>
        <w:rPr>
          <w:rFonts w:ascii="Times New Roman" w:hAnsi="Times New Roman" w:cs="Times New Roman"/>
          <w:bCs/>
          <w:sz w:val="24"/>
          <w:szCs w:val="24"/>
        </w:rPr>
        <w:t xml:space="preserve"> </w:t>
      </w:r>
      <w:r w:rsidRPr="00125C04">
        <w:rPr>
          <w:rFonts w:ascii="Times New Roman" w:hAnsi="Times New Roman" w:cs="Times New Roman"/>
          <w:bCs/>
          <w:sz w:val="24"/>
          <w:szCs w:val="24"/>
        </w:rPr>
        <w:t>olarak</w:t>
      </w:r>
      <w:r>
        <w:rPr>
          <w:rFonts w:ascii="Times New Roman" w:hAnsi="Times New Roman" w:cs="Times New Roman"/>
          <w:bCs/>
          <w:sz w:val="24"/>
          <w:szCs w:val="24"/>
        </w:rPr>
        <w:t xml:space="preserve"> </w:t>
      </w:r>
      <w:r w:rsidRPr="00125C04">
        <w:rPr>
          <w:rFonts w:ascii="Times New Roman" w:hAnsi="Times New Roman" w:cs="Times New Roman"/>
          <w:bCs/>
          <w:sz w:val="24"/>
          <w:szCs w:val="24"/>
        </w:rPr>
        <w:t>kullanıldığında,</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klaritromisin</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CYP3A enziminin</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inhibisyonuna</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ve</w:t>
      </w:r>
      <w:r>
        <w:rPr>
          <w:rFonts w:ascii="Times New Roman" w:hAnsi="Times New Roman" w:cs="Times New Roman"/>
          <w:bCs/>
          <w:sz w:val="24"/>
          <w:szCs w:val="24"/>
        </w:rPr>
        <w:t xml:space="preserve"> </w:t>
      </w:r>
      <w:r w:rsidRPr="00125C04">
        <w:rPr>
          <w:rFonts w:ascii="Times New Roman" w:hAnsi="Times New Roman" w:cs="Times New Roman"/>
          <w:bCs/>
          <w:sz w:val="24"/>
          <w:szCs w:val="24"/>
        </w:rPr>
        <w:t>sonuç</w:t>
      </w:r>
      <w:r>
        <w:rPr>
          <w:rFonts w:ascii="Times New Roman" w:hAnsi="Times New Roman" w:cs="Times New Roman"/>
          <w:bCs/>
          <w:sz w:val="24"/>
          <w:szCs w:val="24"/>
        </w:rPr>
        <w:t xml:space="preserve"> </w:t>
      </w:r>
      <w:r w:rsidRPr="00125C04">
        <w:rPr>
          <w:rFonts w:ascii="Times New Roman" w:hAnsi="Times New Roman" w:cs="Times New Roman"/>
          <w:bCs/>
          <w:sz w:val="24"/>
          <w:szCs w:val="24"/>
        </w:rPr>
        <w:t>olarak</w:t>
      </w:r>
      <w:r>
        <w:rPr>
          <w:rFonts w:ascii="Times New Roman" w:hAnsi="Times New Roman" w:cs="Times New Roman"/>
          <w:bCs/>
          <w:sz w:val="24"/>
          <w:szCs w:val="24"/>
        </w:rPr>
        <w:t xml:space="preserve"> </w:t>
      </w:r>
      <w:r w:rsidRPr="00125C04">
        <w:rPr>
          <w:rFonts w:ascii="Times New Roman" w:hAnsi="Times New Roman" w:cs="Times New Roman"/>
          <w:bCs/>
          <w:sz w:val="24"/>
          <w:szCs w:val="24"/>
        </w:rPr>
        <w:t>da</w:t>
      </w:r>
      <w:r>
        <w:rPr>
          <w:rFonts w:ascii="Times New Roman" w:hAnsi="Times New Roman" w:cs="Times New Roman"/>
          <w:bCs/>
          <w:sz w:val="24"/>
          <w:szCs w:val="24"/>
        </w:rPr>
        <w:t xml:space="preserve"> </w:t>
      </w:r>
      <w:r w:rsidRPr="00125C04">
        <w:rPr>
          <w:rFonts w:ascii="Times New Roman" w:hAnsi="Times New Roman" w:cs="Times New Roman"/>
          <w:bCs/>
          <w:sz w:val="24"/>
          <w:szCs w:val="24"/>
        </w:rPr>
        <w:t>hipoglisemiye</w:t>
      </w:r>
      <w:r>
        <w:rPr>
          <w:rFonts w:ascii="Times New Roman" w:hAnsi="Times New Roman" w:cs="Times New Roman"/>
          <w:bCs/>
          <w:sz w:val="24"/>
          <w:szCs w:val="24"/>
        </w:rPr>
        <w:t xml:space="preserve"> </w:t>
      </w:r>
      <w:r w:rsidRPr="00125C04">
        <w:rPr>
          <w:rFonts w:ascii="Times New Roman" w:hAnsi="Times New Roman" w:cs="Times New Roman"/>
          <w:bCs/>
          <w:sz w:val="24"/>
          <w:szCs w:val="24"/>
        </w:rPr>
        <w:t>neden</w:t>
      </w:r>
      <w:r>
        <w:rPr>
          <w:rFonts w:ascii="Times New Roman" w:hAnsi="Times New Roman" w:cs="Times New Roman"/>
          <w:bCs/>
          <w:sz w:val="24"/>
          <w:szCs w:val="24"/>
        </w:rPr>
        <w:t xml:space="preserve"> </w:t>
      </w:r>
      <w:r w:rsidRPr="00125C04">
        <w:rPr>
          <w:rFonts w:ascii="Times New Roman" w:hAnsi="Times New Roman" w:cs="Times New Roman"/>
          <w:bCs/>
          <w:sz w:val="24"/>
          <w:szCs w:val="24"/>
        </w:rPr>
        <w:t>olabilir.</w:t>
      </w:r>
      <w:r>
        <w:rPr>
          <w:rFonts w:ascii="Times New Roman" w:hAnsi="Times New Roman" w:cs="Times New Roman"/>
          <w:bCs/>
          <w:sz w:val="24"/>
          <w:szCs w:val="24"/>
        </w:rPr>
        <w:t xml:space="preserve"> </w:t>
      </w:r>
      <w:r w:rsidRPr="00125C04">
        <w:rPr>
          <w:rFonts w:ascii="Times New Roman" w:hAnsi="Times New Roman" w:cs="Times New Roman"/>
          <w:bCs/>
          <w:sz w:val="24"/>
          <w:szCs w:val="24"/>
        </w:rPr>
        <w:t>Bu</w:t>
      </w:r>
      <w:r>
        <w:rPr>
          <w:rFonts w:ascii="Times New Roman" w:hAnsi="Times New Roman" w:cs="Times New Roman"/>
          <w:bCs/>
          <w:sz w:val="24"/>
          <w:szCs w:val="24"/>
        </w:rPr>
        <w:t xml:space="preserve"> </w:t>
      </w:r>
      <w:r w:rsidRPr="00125C04">
        <w:rPr>
          <w:rFonts w:ascii="Times New Roman" w:hAnsi="Times New Roman" w:cs="Times New Roman"/>
          <w:bCs/>
          <w:sz w:val="24"/>
          <w:szCs w:val="24"/>
        </w:rPr>
        <w:t>gibi durumlarda glikoz seviyesinin dikkatle izlenmesi tavsiye edilir.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
          <w:bCs/>
          <w:i/>
          <w:iCs/>
          <w:sz w:val="24"/>
          <w:szCs w:val="24"/>
        </w:rPr>
        <w:t>Oral Antikoagülanlar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 xml:space="preserve">Klaritromisin varfarin ile birlikte uygulandığında, ciddi bir </w:t>
      </w:r>
      <w:proofErr w:type="spellStart"/>
      <w:r w:rsidRPr="00125C04">
        <w:rPr>
          <w:rFonts w:ascii="Times New Roman" w:hAnsi="Times New Roman" w:cs="Times New Roman"/>
          <w:bCs/>
          <w:sz w:val="24"/>
          <w:szCs w:val="24"/>
        </w:rPr>
        <w:t>hemoraji</w:t>
      </w:r>
      <w:proofErr w:type="spellEnd"/>
      <w:r w:rsidRPr="00125C04">
        <w:rPr>
          <w:rFonts w:ascii="Times New Roman" w:hAnsi="Times New Roman" w:cs="Times New Roman"/>
          <w:bCs/>
          <w:sz w:val="24"/>
          <w:szCs w:val="24"/>
        </w:rPr>
        <w:t xml:space="preserve"> riski ve INR, protrombin zamanında önemli artış riski vardır. Hastalar eşzamanlı olarak klaritromisin ve antikoagülan kullanırken, INR ve </w:t>
      </w:r>
      <w:proofErr w:type="spellStart"/>
      <w:r w:rsidRPr="00125C04">
        <w:rPr>
          <w:rFonts w:ascii="Times New Roman" w:hAnsi="Times New Roman" w:cs="Times New Roman"/>
          <w:bCs/>
          <w:sz w:val="24"/>
          <w:szCs w:val="24"/>
        </w:rPr>
        <w:t>protrombin</w:t>
      </w:r>
      <w:proofErr w:type="spellEnd"/>
      <w:r w:rsidRPr="00125C04">
        <w:rPr>
          <w:rFonts w:ascii="Times New Roman" w:hAnsi="Times New Roman" w:cs="Times New Roman"/>
          <w:bCs/>
          <w:sz w:val="24"/>
          <w:szCs w:val="24"/>
        </w:rPr>
        <w:t xml:space="preserve"> zamanları sık </w:t>
      </w:r>
      <w:proofErr w:type="spellStart"/>
      <w:r w:rsidRPr="00125C04">
        <w:rPr>
          <w:rFonts w:ascii="Times New Roman" w:hAnsi="Times New Roman" w:cs="Times New Roman"/>
          <w:bCs/>
          <w:sz w:val="24"/>
          <w:szCs w:val="24"/>
        </w:rPr>
        <w:t>sık</w:t>
      </w:r>
      <w:proofErr w:type="spellEnd"/>
      <w:r w:rsidRPr="00125C04">
        <w:rPr>
          <w:rFonts w:ascii="Times New Roman" w:hAnsi="Times New Roman" w:cs="Times New Roman"/>
          <w:bCs/>
          <w:sz w:val="24"/>
          <w:szCs w:val="24"/>
        </w:rPr>
        <w:t xml:space="preserve"> kontrol edilmelidir.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
          <w:bCs/>
          <w:i/>
          <w:iCs/>
          <w:sz w:val="24"/>
          <w:szCs w:val="24"/>
        </w:rPr>
        <w:t>HMG-</w:t>
      </w:r>
      <w:proofErr w:type="spellStart"/>
      <w:r w:rsidRPr="00125C04">
        <w:rPr>
          <w:rFonts w:ascii="Times New Roman" w:hAnsi="Times New Roman" w:cs="Times New Roman"/>
          <w:b/>
          <w:bCs/>
          <w:i/>
          <w:iCs/>
          <w:sz w:val="24"/>
          <w:szCs w:val="24"/>
        </w:rPr>
        <w:t>CoA</w:t>
      </w:r>
      <w:proofErr w:type="spellEnd"/>
      <w:r w:rsidRPr="00125C04">
        <w:rPr>
          <w:rFonts w:ascii="Times New Roman" w:hAnsi="Times New Roman" w:cs="Times New Roman"/>
          <w:b/>
          <w:bCs/>
          <w:i/>
          <w:iCs/>
          <w:sz w:val="24"/>
          <w:szCs w:val="24"/>
        </w:rPr>
        <w:t xml:space="preserve"> </w:t>
      </w:r>
      <w:proofErr w:type="spellStart"/>
      <w:r w:rsidRPr="00125C04">
        <w:rPr>
          <w:rFonts w:ascii="Times New Roman" w:hAnsi="Times New Roman" w:cs="Times New Roman"/>
          <w:b/>
          <w:bCs/>
          <w:i/>
          <w:iCs/>
          <w:sz w:val="24"/>
          <w:szCs w:val="24"/>
        </w:rPr>
        <w:t>Redüktaz</w:t>
      </w:r>
      <w:proofErr w:type="spellEnd"/>
      <w:r w:rsidRPr="00125C04">
        <w:rPr>
          <w:rFonts w:ascii="Times New Roman" w:hAnsi="Times New Roman" w:cs="Times New Roman"/>
          <w:b/>
          <w:bCs/>
          <w:i/>
          <w:iCs/>
          <w:sz w:val="24"/>
          <w:szCs w:val="24"/>
        </w:rPr>
        <w:t xml:space="preserve"> İnhibitörleri (</w:t>
      </w:r>
      <w:proofErr w:type="spellStart"/>
      <w:r w:rsidRPr="00125C04">
        <w:rPr>
          <w:rFonts w:ascii="Times New Roman" w:hAnsi="Times New Roman" w:cs="Times New Roman"/>
          <w:b/>
          <w:bCs/>
          <w:i/>
          <w:iCs/>
          <w:sz w:val="24"/>
          <w:szCs w:val="24"/>
        </w:rPr>
        <w:t>Statinler</w:t>
      </w:r>
      <w:proofErr w:type="spellEnd"/>
      <w:r w:rsidRPr="00125C04">
        <w:rPr>
          <w:rFonts w:ascii="Times New Roman" w:hAnsi="Times New Roman" w:cs="Times New Roman"/>
          <w:b/>
          <w:bCs/>
          <w:i/>
          <w:iCs/>
          <w:sz w:val="24"/>
          <w:szCs w:val="24"/>
        </w:rPr>
        <w:t>)</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lovastatin</w:t>
      </w:r>
      <w:proofErr w:type="spellEnd"/>
      <w:r w:rsidRPr="00125C04">
        <w:rPr>
          <w:rFonts w:ascii="Times New Roman" w:hAnsi="Times New Roman" w:cs="Times New Roman"/>
          <w:bCs/>
          <w:sz w:val="24"/>
          <w:szCs w:val="24"/>
        </w:rPr>
        <w:t xml:space="preserve"> ya da </w:t>
      </w:r>
      <w:proofErr w:type="spellStart"/>
      <w:r w:rsidRPr="00125C04">
        <w:rPr>
          <w:rFonts w:ascii="Times New Roman" w:hAnsi="Times New Roman" w:cs="Times New Roman"/>
          <w:bCs/>
          <w:sz w:val="24"/>
          <w:szCs w:val="24"/>
        </w:rPr>
        <w:t>simvastatin</w:t>
      </w:r>
      <w:proofErr w:type="spellEnd"/>
      <w:r w:rsidRPr="00125C04">
        <w:rPr>
          <w:rFonts w:ascii="Times New Roman" w:hAnsi="Times New Roman" w:cs="Times New Roman"/>
          <w:bCs/>
          <w:sz w:val="24"/>
          <w:szCs w:val="24"/>
        </w:rPr>
        <w:t xml:space="preserve"> ile eşzamanlı kullanımı, bu </w:t>
      </w:r>
      <w:proofErr w:type="spellStart"/>
      <w:r w:rsidRPr="00125C04">
        <w:rPr>
          <w:rFonts w:ascii="Times New Roman" w:hAnsi="Times New Roman" w:cs="Times New Roman"/>
          <w:bCs/>
          <w:sz w:val="24"/>
          <w:szCs w:val="24"/>
        </w:rPr>
        <w:t>statinlerin</w:t>
      </w:r>
      <w:proofErr w:type="spellEnd"/>
      <w:r w:rsidRPr="00125C04">
        <w:rPr>
          <w:rFonts w:ascii="Times New Roman" w:hAnsi="Times New Roman" w:cs="Times New Roman"/>
          <w:bCs/>
          <w:sz w:val="24"/>
          <w:szCs w:val="24"/>
        </w:rPr>
        <w:t xml:space="preserve"> büyük ölçüde CYP3A4 tarafından metabolize edilmesi ve klaritromisin ile eşzamanlı tedavinin plazma konsantrasyonlarını arttırarak </w:t>
      </w:r>
      <w:proofErr w:type="spellStart"/>
      <w:r w:rsidRPr="00125C04">
        <w:rPr>
          <w:rFonts w:ascii="Times New Roman" w:hAnsi="Times New Roman" w:cs="Times New Roman"/>
          <w:bCs/>
          <w:sz w:val="24"/>
          <w:szCs w:val="24"/>
        </w:rPr>
        <w:t>rabdomiyaliz</w:t>
      </w:r>
      <w:proofErr w:type="spellEnd"/>
      <w:r w:rsidRPr="00125C04">
        <w:rPr>
          <w:rFonts w:ascii="Times New Roman" w:hAnsi="Times New Roman" w:cs="Times New Roman"/>
          <w:bCs/>
          <w:sz w:val="24"/>
          <w:szCs w:val="24"/>
        </w:rPr>
        <w:t xml:space="preserve"> dahil </w:t>
      </w:r>
      <w:proofErr w:type="spellStart"/>
      <w:r w:rsidRPr="00125C04">
        <w:rPr>
          <w:rFonts w:ascii="Times New Roman" w:hAnsi="Times New Roman" w:cs="Times New Roman"/>
          <w:bCs/>
          <w:sz w:val="24"/>
          <w:szCs w:val="24"/>
        </w:rPr>
        <w:t>miyopati</w:t>
      </w:r>
      <w:proofErr w:type="spellEnd"/>
      <w:r w:rsidRPr="00125C04">
        <w:rPr>
          <w:rFonts w:ascii="Times New Roman" w:hAnsi="Times New Roman" w:cs="Times New Roman"/>
          <w:bCs/>
          <w:sz w:val="24"/>
          <w:szCs w:val="24"/>
        </w:rPr>
        <w:t xml:space="preserve"> riskini arttırması nedeniyle kontrendikedir (bkz. Bölüm </w:t>
      </w:r>
      <w:proofErr w:type="gramStart"/>
      <w:r w:rsidRPr="00125C04">
        <w:rPr>
          <w:rFonts w:ascii="Times New Roman" w:hAnsi="Times New Roman" w:cs="Times New Roman"/>
          <w:bCs/>
          <w:sz w:val="24"/>
          <w:szCs w:val="24"/>
        </w:rPr>
        <w:t>4.3</w:t>
      </w:r>
      <w:proofErr w:type="gramEnd"/>
      <w:r w:rsidRPr="00125C04">
        <w:rPr>
          <w:rFonts w:ascii="Times New Roman" w:hAnsi="Times New Roman" w:cs="Times New Roman"/>
          <w:bCs/>
          <w:sz w:val="24"/>
          <w:szCs w:val="24"/>
        </w:rPr>
        <w:t xml:space="preserve"> KONTRENDİKASYONLAR). Bu </w:t>
      </w:r>
      <w:proofErr w:type="spellStart"/>
      <w:r w:rsidRPr="00125C04">
        <w:rPr>
          <w:rFonts w:ascii="Times New Roman" w:hAnsi="Times New Roman" w:cs="Times New Roman"/>
          <w:bCs/>
          <w:sz w:val="24"/>
          <w:szCs w:val="24"/>
        </w:rPr>
        <w:t>statinler</w:t>
      </w:r>
      <w:proofErr w:type="spellEnd"/>
      <w:r w:rsidRPr="00125C04">
        <w:rPr>
          <w:rFonts w:ascii="Times New Roman" w:hAnsi="Times New Roman" w:cs="Times New Roman"/>
          <w:bCs/>
          <w:sz w:val="24"/>
          <w:szCs w:val="24"/>
        </w:rPr>
        <w:t xml:space="preserve"> ile eşzamanlı olarak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alan hastalarda </w:t>
      </w:r>
      <w:proofErr w:type="spellStart"/>
      <w:r w:rsidRPr="00125C04">
        <w:rPr>
          <w:rFonts w:ascii="Times New Roman" w:hAnsi="Times New Roman" w:cs="Times New Roman"/>
          <w:bCs/>
          <w:sz w:val="24"/>
          <w:szCs w:val="24"/>
        </w:rPr>
        <w:t>rabdomiyoliz</w:t>
      </w:r>
      <w:proofErr w:type="spellEnd"/>
      <w:r w:rsidRPr="00125C04">
        <w:rPr>
          <w:rFonts w:ascii="Times New Roman" w:hAnsi="Times New Roman" w:cs="Times New Roman"/>
          <w:bCs/>
          <w:sz w:val="24"/>
          <w:szCs w:val="24"/>
        </w:rPr>
        <w:t xml:space="preserve"> raporlanmıştır. Klaritromisin ile tedavi kaçınılmaz ise tedavi sırasında </w:t>
      </w:r>
      <w:proofErr w:type="spellStart"/>
      <w:r w:rsidRPr="00125C04">
        <w:rPr>
          <w:rFonts w:ascii="Times New Roman" w:hAnsi="Times New Roman" w:cs="Times New Roman"/>
          <w:bCs/>
          <w:sz w:val="24"/>
          <w:szCs w:val="24"/>
        </w:rPr>
        <w:t>lovastatin</w:t>
      </w:r>
      <w:proofErr w:type="spellEnd"/>
      <w:r w:rsidRPr="00125C04">
        <w:rPr>
          <w:rFonts w:ascii="Times New Roman" w:hAnsi="Times New Roman" w:cs="Times New Roman"/>
          <w:bCs/>
          <w:sz w:val="24"/>
          <w:szCs w:val="24"/>
        </w:rPr>
        <w:t xml:space="preserve"> veya </w:t>
      </w:r>
      <w:proofErr w:type="spellStart"/>
      <w:r w:rsidRPr="00125C04">
        <w:rPr>
          <w:rFonts w:ascii="Times New Roman" w:hAnsi="Times New Roman" w:cs="Times New Roman"/>
          <w:bCs/>
          <w:sz w:val="24"/>
          <w:szCs w:val="24"/>
        </w:rPr>
        <w:t>simvastatin</w:t>
      </w:r>
      <w:proofErr w:type="spellEnd"/>
      <w:r w:rsidRPr="00125C04">
        <w:rPr>
          <w:rFonts w:ascii="Times New Roman" w:hAnsi="Times New Roman" w:cs="Times New Roman"/>
          <w:bCs/>
          <w:sz w:val="24"/>
          <w:szCs w:val="24"/>
        </w:rPr>
        <w:t xml:space="preserve"> ile terapiye ara verilmelidir.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Klaritromisini</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statinler</w:t>
      </w:r>
      <w:proofErr w:type="spellEnd"/>
      <w:r w:rsidRPr="00125C04">
        <w:rPr>
          <w:rFonts w:ascii="Times New Roman" w:hAnsi="Times New Roman" w:cs="Times New Roman"/>
          <w:bCs/>
          <w:sz w:val="24"/>
          <w:szCs w:val="24"/>
        </w:rPr>
        <w:t xml:space="preserve"> ile birlikte reçetelerken dikkatli olunmalıdır. </w:t>
      </w: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statinler</w:t>
      </w:r>
      <w:proofErr w:type="spellEnd"/>
      <w:r w:rsidRPr="00125C04">
        <w:rPr>
          <w:rFonts w:ascii="Times New Roman" w:hAnsi="Times New Roman" w:cs="Times New Roman"/>
          <w:bCs/>
          <w:sz w:val="24"/>
          <w:szCs w:val="24"/>
        </w:rPr>
        <w:t xml:space="preserve"> ile eşzamanlı kullanımının kaçınılmaz olduğu durumlarda, </w:t>
      </w:r>
      <w:proofErr w:type="spellStart"/>
      <w:r w:rsidRPr="00125C04">
        <w:rPr>
          <w:rFonts w:ascii="Times New Roman" w:hAnsi="Times New Roman" w:cs="Times New Roman"/>
          <w:bCs/>
          <w:sz w:val="24"/>
          <w:szCs w:val="24"/>
        </w:rPr>
        <w:t>statinin</w:t>
      </w:r>
      <w:proofErr w:type="spellEnd"/>
      <w:r w:rsidRPr="00125C04">
        <w:rPr>
          <w:rFonts w:ascii="Times New Roman" w:hAnsi="Times New Roman" w:cs="Times New Roman"/>
          <w:bCs/>
          <w:sz w:val="24"/>
          <w:szCs w:val="24"/>
        </w:rPr>
        <w:t xml:space="preserve"> kayıtlı olan en düşük dozunun</w:t>
      </w:r>
      <w:r>
        <w:rPr>
          <w:rFonts w:ascii="Times New Roman" w:hAnsi="Times New Roman" w:cs="Times New Roman"/>
          <w:bCs/>
          <w:sz w:val="24"/>
          <w:szCs w:val="24"/>
        </w:rPr>
        <w:t xml:space="preserve"> </w:t>
      </w:r>
      <w:r w:rsidRPr="00125C04">
        <w:rPr>
          <w:rFonts w:ascii="Times New Roman" w:hAnsi="Times New Roman" w:cs="Times New Roman"/>
          <w:bCs/>
          <w:sz w:val="24"/>
          <w:szCs w:val="24"/>
        </w:rPr>
        <w:t>yazılması</w:t>
      </w:r>
      <w:r>
        <w:rPr>
          <w:rFonts w:ascii="Times New Roman" w:hAnsi="Times New Roman" w:cs="Times New Roman"/>
          <w:bCs/>
          <w:sz w:val="24"/>
          <w:szCs w:val="24"/>
        </w:rPr>
        <w:t xml:space="preserve"> </w:t>
      </w:r>
      <w:r w:rsidRPr="00125C04">
        <w:rPr>
          <w:rFonts w:ascii="Times New Roman" w:hAnsi="Times New Roman" w:cs="Times New Roman"/>
          <w:bCs/>
          <w:sz w:val="24"/>
          <w:szCs w:val="24"/>
        </w:rPr>
        <w:t>önerilmektedir.</w:t>
      </w:r>
      <w:r>
        <w:rPr>
          <w:rFonts w:ascii="Times New Roman" w:hAnsi="Times New Roman" w:cs="Times New Roman"/>
          <w:bCs/>
          <w:sz w:val="24"/>
          <w:szCs w:val="24"/>
        </w:rPr>
        <w:t xml:space="preserve"> </w:t>
      </w:r>
      <w:r w:rsidRPr="00125C04">
        <w:rPr>
          <w:rFonts w:ascii="Times New Roman" w:hAnsi="Times New Roman" w:cs="Times New Roman"/>
          <w:bCs/>
          <w:sz w:val="24"/>
          <w:szCs w:val="24"/>
        </w:rPr>
        <w:t>CYP3A</w:t>
      </w:r>
      <w:r>
        <w:rPr>
          <w:rFonts w:ascii="Times New Roman" w:hAnsi="Times New Roman" w:cs="Times New Roman"/>
          <w:bCs/>
          <w:sz w:val="24"/>
          <w:szCs w:val="24"/>
        </w:rPr>
        <w:t xml:space="preserve"> </w:t>
      </w:r>
      <w:r w:rsidRPr="00125C04">
        <w:rPr>
          <w:rFonts w:ascii="Times New Roman" w:hAnsi="Times New Roman" w:cs="Times New Roman"/>
          <w:bCs/>
          <w:sz w:val="24"/>
          <w:szCs w:val="24"/>
        </w:rPr>
        <w:t>metabolizmasına</w:t>
      </w:r>
      <w:r>
        <w:rPr>
          <w:rFonts w:ascii="Times New Roman" w:hAnsi="Times New Roman" w:cs="Times New Roman"/>
          <w:bCs/>
          <w:sz w:val="24"/>
          <w:szCs w:val="24"/>
        </w:rPr>
        <w:t xml:space="preserve"> </w:t>
      </w:r>
      <w:r w:rsidRPr="00125C04">
        <w:rPr>
          <w:rFonts w:ascii="Times New Roman" w:hAnsi="Times New Roman" w:cs="Times New Roman"/>
          <w:bCs/>
          <w:sz w:val="24"/>
          <w:szCs w:val="24"/>
        </w:rPr>
        <w:t>bağımlı</w:t>
      </w:r>
      <w:r>
        <w:rPr>
          <w:rFonts w:ascii="Times New Roman" w:hAnsi="Times New Roman" w:cs="Times New Roman"/>
          <w:bCs/>
          <w:sz w:val="24"/>
          <w:szCs w:val="24"/>
        </w:rPr>
        <w:t xml:space="preserve"> </w:t>
      </w:r>
      <w:r w:rsidRPr="00125C04">
        <w:rPr>
          <w:rFonts w:ascii="Times New Roman" w:hAnsi="Times New Roman" w:cs="Times New Roman"/>
          <w:bCs/>
          <w:sz w:val="24"/>
          <w:szCs w:val="24"/>
        </w:rPr>
        <w:t>olmayan</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statinlerin</w:t>
      </w:r>
      <w:proofErr w:type="spellEnd"/>
      <w:r w:rsidRPr="00125C04">
        <w:rPr>
          <w:rFonts w:ascii="Times New Roman" w:hAnsi="Times New Roman" w:cs="Times New Roman"/>
          <w:bCs/>
          <w:sz w:val="24"/>
          <w:szCs w:val="24"/>
        </w:rPr>
        <w:t xml:space="preserve"> (örn. </w:t>
      </w:r>
      <w:proofErr w:type="spellStart"/>
      <w:r w:rsidRPr="00125C04">
        <w:rPr>
          <w:rFonts w:ascii="Times New Roman" w:hAnsi="Times New Roman" w:cs="Times New Roman"/>
          <w:bCs/>
          <w:sz w:val="24"/>
          <w:szCs w:val="24"/>
        </w:rPr>
        <w:t>fluvastatin</w:t>
      </w:r>
      <w:proofErr w:type="spellEnd"/>
      <w:r w:rsidRPr="00125C04">
        <w:rPr>
          <w:rFonts w:ascii="Times New Roman" w:hAnsi="Times New Roman" w:cs="Times New Roman"/>
          <w:bCs/>
          <w:sz w:val="24"/>
          <w:szCs w:val="24"/>
        </w:rPr>
        <w:t>) kullanımı değerlendirilebilir.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lastRenderedPageBreak/>
        <w:t xml:space="preserve">Klaritromisin, sitokrom CYP3A4 enzimini indükleyen ilaçlarla eşzamanlı kullanıldığında dikkatli olunmalıdır (bkz. Bölüm </w:t>
      </w:r>
      <w:proofErr w:type="gramStart"/>
      <w:r w:rsidRPr="00125C04">
        <w:rPr>
          <w:rFonts w:ascii="Times New Roman" w:hAnsi="Times New Roman" w:cs="Times New Roman"/>
          <w:bCs/>
          <w:sz w:val="24"/>
          <w:szCs w:val="24"/>
        </w:rPr>
        <w:t>4.5</w:t>
      </w:r>
      <w:proofErr w:type="gramEnd"/>
      <w:r w:rsidRPr="00125C04">
        <w:rPr>
          <w:rFonts w:ascii="Times New Roman" w:hAnsi="Times New Roman" w:cs="Times New Roman"/>
          <w:bCs/>
          <w:sz w:val="24"/>
          <w:szCs w:val="24"/>
        </w:rPr>
        <w:t>. Diğer t</w:t>
      </w:r>
      <w:r w:rsidR="00D0206D">
        <w:rPr>
          <w:rFonts w:ascii="Times New Roman" w:hAnsi="Times New Roman" w:cs="Times New Roman"/>
          <w:bCs/>
          <w:sz w:val="24"/>
          <w:szCs w:val="24"/>
        </w:rPr>
        <w:t>ı</w:t>
      </w:r>
      <w:r w:rsidRPr="00125C04">
        <w:rPr>
          <w:rFonts w:ascii="Times New Roman" w:hAnsi="Times New Roman" w:cs="Times New Roman"/>
          <w:bCs/>
          <w:sz w:val="24"/>
          <w:szCs w:val="24"/>
        </w:rPr>
        <w:t>bbi ürünler ile etkileşimler ve diğer etkileşim şekilleri).</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
          <w:bCs/>
          <w:i/>
          <w:iCs/>
          <w:sz w:val="24"/>
          <w:szCs w:val="24"/>
        </w:rPr>
        <w:t>Pnömoni</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Streptococcus</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pneumoninin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makrolidlere</w:t>
      </w:r>
      <w:proofErr w:type="spellEnd"/>
      <w:r w:rsidRPr="00125C04">
        <w:rPr>
          <w:rFonts w:ascii="Times New Roman" w:hAnsi="Times New Roman" w:cs="Times New Roman"/>
          <w:bCs/>
          <w:sz w:val="24"/>
          <w:szCs w:val="24"/>
        </w:rPr>
        <w:t xml:space="preserve"> karşı direnç geliştirmesi açısından, toplumda kazanılmış pnömoni için klaritromisin verilmeden önce duyarlılık testi yapılması önemlidir. Hastanede</w:t>
      </w:r>
      <w:r>
        <w:rPr>
          <w:rFonts w:ascii="Times New Roman" w:hAnsi="Times New Roman" w:cs="Times New Roman"/>
          <w:bCs/>
          <w:sz w:val="24"/>
          <w:szCs w:val="24"/>
        </w:rPr>
        <w:t xml:space="preserve"> </w:t>
      </w:r>
      <w:r w:rsidRPr="00125C04">
        <w:rPr>
          <w:rFonts w:ascii="Times New Roman" w:hAnsi="Times New Roman" w:cs="Times New Roman"/>
          <w:bCs/>
          <w:sz w:val="24"/>
          <w:szCs w:val="24"/>
        </w:rPr>
        <w:t>kazanılmış</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pnömonide</w:t>
      </w:r>
      <w:proofErr w:type="spellEnd"/>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klaritromisin</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uygun</w:t>
      </w:r>
      <w:r>
        <w:rPr>
          <w:rFonts w:ascii="Times New Roman" w:hAnsi="Times New Roman" w:cs="Times New Roman"/>
          <w:bCs/>
          <w:sz w:val="24"/>
          <w:szCs w:val="24"/>
        </w:rPr>
        <w:t xml:space="preserve"> </w:t>
      </w:r>
      <w:r w:rsidRPr="00125C04">
        <w:rPr>
          <w:rFonts w:ascii="Times New Roman" w:hAnsi="Times New Roman" w:cs="Times New Roman"/>
          <w:bCs/>
          <w:sz w:val="24"/>
          <w:szCs w:val="24"/>
        </w:rPr>
        <w:t>ek</w:t>
      </w:r>
      <w:r>
        <w:rPr>
          <w:rFonts w:ascii="Times New Roman" w:hAnsi="Times New Roman" w:cs="Times New Roman"/>
          <w:bCs/>
          <w:sz w:val="24"/>
          <w:szCs w:val="24"/>
        </w:rPr>
        <w:t xml:space="preserve"> </w:t>
      </w:r>
      <w:r w:rsidRPr="00125C04">
        <w:rPr>
          <w:rFonts w:ascii="Times New Roman" w:hAnsi="Times New Roman" w:cs="Times New Roman"/>
          <w:bCs/>
          <w:sz w:val="24"/>
          <w:szCs w:val="24"/>
        </w:rPr>
        <w:t>antibiyotiklerle</w:t>
      </w:r>
      <w:r>
        <w:rPr>
          <w:rFonts w:ascii="Times New Roman" w:hAnsi="Times New Roman" w:cs="Times New Roman"/>
          <w:bCs/>
          <w:sz w:val="24"/>
          <w:szCs w:val="24"/>
        </w:rPr>
        <w:t xml:space="preserve"> </w:t>
      </w:r>
      <w:r w:rsidRPr="00125C04">
        <w:rPr>
          <w:rFonts w:ascii="Times New Roman" w:hAnsi="Times New Roman" w:cs="Times New Roman"/>
          <w:bCs/>
          <w:sz w:val="24"/>
          <w:szCs w:val="24"/>
        </w:rPr>
        <w:t>kombinasyon</w:t>
      </w:r>
      <w:r w:rsidR="00D0206D">
        <w:rPr>
          <w:rFonts w:ascii="Times New Roman" w:hAnsi="Times New Roman" w:cs="Times New Roman"/>
          <w:bCs/>
          <w:sz w:val="24"/>
          <w:szCs w:val="24"/>
        </w:rPr>
        <w:t xml:space="preserve"> </w:t>
      </w:r>
      <w:r w:rsidRPr="00125C04">
        <w:rPr>
          <w:rFonts w:ascii="Times New Roman" w:hAnsi="Times New Roman" w:cs="Times New Roman"/>
          <w:bCs/>
          <w:sz w:val="24"/>
          <w:szCs w:val="24"/>
        </w:rPr>
        <w:t>halinde kullanılmalıdır.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
          <w:bCs/>
          <w:i/>
          <w:iCs/>
          <w:sz w:val="24"/>
          <w:szCs w:val="24"/>
        </w:rPr>
        <w:t>Hafif ve orta şiddette deri ve yumuşak doku enfeksiyonları</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Bu</w:t>
      </w:r>
      <w:r>
        <w:rPr>
          <w:rFonts w:ascii="Times New Roman" w:hAnsi="Times New Roman" w:cs="Times New Roman"/>
          <w:bCs/>
          <w:sz w:val="24"/>
          <w:szCs w:val="24"/>
        </w:rPr>
        <w:t xml:space="preserve"> </w:t>
      </w:r>
      <w:r w:rsidRPr="00125C04">
        <w:rPr>
          <w:rFonts w:ascii="Times New Roman" w:hAnsi="Times New Roman" w:cs="Times New Roman"/>
          <w:bCs/>
          <w:sz w:val="24"/>
          <w:szCs w:val="24"/>
        </w:rPr>
        <w:t>enfeksiyonlara</w:t>
      </w:r>
      <w:r>
        <w:rPr>
          <w:rFonts w:ascii="Times New Roman" w:hAnsi="Times New Roman" w:cs="Times New Roman"/>
          <w:bCs/>
          <w:sz w:val="24"/>
          <w:szCs w:val="24"/>
        </w:rPr>
        <w:t xml:space="preserve"> </w:t>
      </w:r>
      <w:r w:rsidRPr="00125C04">
        <w:rPr>
          <w:rFonts w:ascii="Times New Roman" w:hAnsi="Times New Roman" w:cs="Times New Roman"/>
          <w:bCs/>
          <w:sz w:val="24"/>
          <w:szCs w:val="24"/>
        </w:rPr>
        <w:t>sıklıkla</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makrolidlere</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direnç</w:t>
      </w:r>
      <w:r>
        <w:rPr>
          <w:rFonts w:ascii="Times New Roman" w:hAnsi="Times New Roman" w:cs="Times New Roman"/>
          <w:bCs/>
          <w:sz w:val="24"/>
          <w:szCs w:val="24"/>
        </w:rPr>
        <w:t xml:space="preserve"> </w:t>
      </w:r>
      <w:r w:rsidRPr="00125C04">
        <w:rPr>
          <w:rFonts w:ascii="Times New Roman" w:hAnsi="Times New Roman" w:cs="Times New Roman"/>
          <w:bCs/>
          <w:sz w:val="24"/>
          <w:szCs w:val="24"/>
        </w:rPr>
        <w:t>geliştirebilen</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Staphylococcus</w:t>
      </w:r>
      <w:proofErr w:type="spellEnd"/>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aureus</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ve</w:t>
      </w:r>
      <w:r w:rsidR="00D0206D">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Streptococcus</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pyogenes</w:t>
      </w:r>
      <w:proofErr w:type="spellEnd"/>
      <w:r w:rsidRPr="00125C04">
        <w:rPr>
          <w:rFonts w:ascii="Times New Roman" w:hAnsi="Times New Roman" w:cs="Times New Roman"/>
          <w:bCs/>
          <w:sz w:val="24"/>
          <w:szCs w:val="24"/>
        </w:rPr>
        <w:t xml:space="preserve"> ya da her ikisi birlikte neden olur. Bu nedenle duyarlılık testinin yapılması önemlidir. Beta–</w:t>
      </w:r>
      <w:proofErr w:type="spellStart"/>
      <w:r w:rsidRPr="00125C04">
        <w:rPr>
          <w:rFonts w:ascii="Times New Roman" w:hAnsi="Times New Roman" w:cs="Times New Roman"/>
          <w:bCs/>
          <w:sz w:val="24"/>
          <w:szCs w:val="24"/>
        </w:rPr>
        <w:t>laktam</w:t>
      </w:r>
      <w:proofErr w:type="spellEnd"/>
      <w:r w:rsidRPr="00125C04">
        <w:rPr>
          <w:rFonts w:ascii="Times New Roman" w:hAnsi="Times New Roman" w:cs="Times New Roman"/>
          <w:bCs/>
          <w:sz w:val="24"/>
          <w:szCs w:val="24"/>
        </w:rPr>
        <w:t xml:space="preserve"> antibiyotiklerin kullanılamadığı (örn. alerji nedeniyle) olgularda, </w:t>
      </w:r>
      <w:proofErr w:type="spellStart"/>
      <w:r w:rsidRPr="00125C04">
        <w:rPr>
          <w:rFonts w:ascii="Times New Roman" w:hAnsi="Times New Roman" w:cs="Times New Roman"/>
          <w:bCs/>
          <w:sz w:val="24"/>
          <w:szCs w:val="24"/>
        </w:rPr>
        <w:t>klindamisin</w:t>
      </w:r>
      <w:proofErr w:type="spellEnd"/>
      <w:r w:rsidRPr="00125C04">
        <w:rPr>
          <w:rFonts w:ascii="Times New Roman" w:hAnsi="Times New Roman" w:cs="Times New Roman"/>
          <w:bCs/>
          <w:sz w:val="24"/>
          <w:szCs w:val="24"/>
        </w:rPr>
        <w:t xml:space="preserve"> gibi diğer antibiyotikler ilk seçenek ilaç olabilir. Güncel olarak </w:t>
      </w:r>
      <w:proofErr w:type="spellStart"/>
      <w:r w:rsidRPr="00125C04">
        <w:rPr>
          <w:rFonts w:ascii="Times New Roman" w:hAnsi="Times New Roman" w:cs="Times New Roman"/>
          <w:bCs/>
          <w:sz w:val="24"/>
          <w:szCs w:val="24"/>
        </w:rPr>
        <w:t>makrolidlerin</w:t>
      </w:r>
      <w:proofErr w:type="spellEnd"/>
      <w:r w:rsidRPr="00125C04">
        <w:rPr>
          <w:rFonts w:ascii="Times New Roman" w:hAnsi="Times New Roman" w:cs="Times New Roman"/>
          <w:bCs/>
          <w:sz w:val="24"/>
          <w:szCs w:val="24"/>
        </w:rPr>
        <w:t xml:space="preserve"> yalnızca </w:t>
      </w:r>
      <w:proofErr w:type="spellStart"/>
      <w:r w:rsidRPr="00125C04">
        <w:rPr>
          <w:rFonts w:ascii="Times New Roman" w:hAnsi="Times New Roman" w:cs="Times New Roman"/>
          <w:bCs/>
          <w:sz w:val="24"/>
          <w:szCs w:val="24"/>
        </w:rPr>
        <w:t>Corynebacterium</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minutissimum</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eritrazma</w:t>
      </w:r>
      <w:proofErr w:type="spellEnd"/>
      <w:r w:rsidRPr="00125C04">
        <w:rPr>
          <w:rFonts w:ascii="Times New Roman" w:hAnsi="Times New Roman" w:cs="Times New Roman"/>
          <w:bCs/>
          <w:sz w:val="24"/>
          <w:szCs w:val="24"/>
        </w:rPr>
        <w:t xml:space="preserve">) kaynaklı enfeksiyonlar, akne </w:t>
      </w:r>
      <w:proofErr w:type="spellStart"/>
      <w:r w:rsidRPr="00125C04">
        <w:rPr>
          <w:rFonts w:ascii="Times New Roman" w:hAnsi="Times New Roman" w:cs="Times New Roman"/>
          <w:bCs/>
          <w:sz w:val="24"/>
          <w:szCs w:val="24"/>
        </w:rPr>
        <w:t>vulgaris</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erizipel</w:t>
      </w:r>
      <w:proofErr w:type="spellEnd"/>
      <w:r w:rsidRPr="00125C04">
        <w:rPr>
          <w:rFonts w:ascii="Times New Roman" w:hAnsi="Times New Roman" w:cs="Times New Roman"/>
          <w:bCs/>
          <w:sz w:val="24"/>
          <w:szCs w:val="24"/>
        </w:rPr>
        <w:t xml:space="preserve"> gibi bazı deri ve yumuşak doku enfeksiyonlarda ve penisilin tedavisinin kullanılamadığı durumlarda rol oynadığı düşünülmektedir.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gramStart"/>
      <w:r w:rsidRPr="00125C04">
        <w:rPr>
          <w:rFonts w:ascii="Times New Roman" w:hAnsi="Times New Roman" w:cs="Times New Roman"/>
          <w:bCs/>
          <w:sz w:val="24"/>
          <w:szCs w:val="24"/>
        </w:rPr>
        <w:t>Anafilaksi</w:t>
      </w:r>
      <w:proofErr w:type="gramEnd"/>
      <w:r w:rsidRPr="00125C04">
        <w:rPr>
          <w:rFonts w:ascii="Times New Roman" w:hAnsi="Times New Roman" w:cs="Times New Roman"/>
          <w:bCs/>
          <w:sz w:val="24"/>
          <w:szCs w:val="24"/>
        </w:rPr>
        <w:t xml:space="preserve">, Stevens-Johnson Sendromu, toksik epidermal </w:t>
      </w:r>
      <w:proofErr w:type="spellStart"/>
      <w:r w:rsidRPr="00125C04">
        <w:rPr>
          <w:rFonts w:ascii="Times New Roman" w:hAnsi="Times New Roman" w:cs="Times New Roman"/>
          <w:bCs/>
          <w:sz w:val="24"/>
          <w:szCs w:val="24"/>
        </w:rPr>
        <w:t>nekroliz</w:t>
      </w:r>
      <w:proofErr w:type="spellEnd"/>
      <w:r w:rsidRPr="00125C04">
        <w:rPr>
          <w:rFonts w:ascii="Times New Roman" w:hAnsi="Times New Roman" w:cs="Times New Roman"/>
          <w:bCs/>
          <w:sz w:val="24"/>
          <w:szCs w:val="24"/>
        </w:rPr>
        <w:t xml:space="preserve">, DRESS ve </w:t>
      </w:r>
      <w:proofErr w:type="spellStart"/>
      <w:r w:rsidRPr="00125C04">
        <w:rPr>
          <w:rFonts w:ascii="Times New Roman" w:hAnsi="Times New Roman" w:cs="Times New Roman"/>
          <w:bCs/>
          <w:sz w:val="24"/>
          <w:szCs w:val="24"/>
        </w:rPr>
        <w:t>Henoch</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Schonlein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purpurası</w:t>
      </w:r>
      <w:proofErr w:type="spellEnd"/>
      <w:r w:rsidRPr="00125C04">
        <w:rPr>
          <w:rFonts w:ascii="Times New Roman" w:hAnsi="Times New Roman" w:cs="Times New Roman"/>
          <w:bCs/>
          <w:sz w:val="24"/>
          <w:szCs w:val="24"/>
        </w:rPr>
        <w:t xml:space="preserve"> gibi şiddetli akut </w:t>
      </w:r>
      <w:proofErr w:type="spellStart"/>
      <w:r w:rsidRPr="00125C04">
        <w:rPr>
          <w:rFonts w:ascii="Times New Roman" w:hAnsi="Times New Roman" w:cs="Times New Roman"/>
          <w:bCs/>
          <w:sz w:val="24"/>
          <w:szCs w:val="24"/>
        </w:rPr>
        <w:t>hipersensitivite</w:t>
      </w:r>
      <w:proofErr w:type="spellEnd"/>
      <w:r w:rsidRPr="00125C04">
        <w:rPr>
          <w:rFonts w:ascii="Times New Roman" w:hAnsi="Times New Roman" w:cs="Times New Roman"/>
          <w:bCs/>
          <w:sz w:val="24"/>
          <w:szCs w:val="24"/>
        </w:rPr>
        <w:t xml:space="preserve"> reaksiyonları durumunda, hemen klaritromisin tedavisi kesilmeli ve uygun tedaviye başlanmalıdır.</w:t>
      </w:r>
    </w:p>
    <w:p w:rsidR="00572084" w:rsidRDefault="00572084" w:rsidP="00125C04">
      <w:pPr>
        <w:autoSpaceDE w:val="0"/>
        <w:autoSpaceDN w:val="0"/>
        <w:adjustRightInd w:val="0"/>
        <w:spacing w:after="0"/>
        <w:jc w:val="both"/>
        <w:rPr>
          <w:rFonts w:ascii="Times New Roman" w:hAnsi="Times New Roman" w:cs="Times New Roman"/>
          <w:b/>
          <w:bCs/>
          <w:i/>
          <w:i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
          <w:bCs/>
          <w:i/>
          <w:iCs/>
          <w:sz w:val="24"/>
          <w:szCs w:val="24"/>
        </w:rPr>
        <w:t>Sodyum:</w:t>
      </w:r>
    </w:p>
    <w:p w:rsidR="00125C04" w:rsidRDefault="00C37762" w:rsidP="00125C04">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DEKLARİT</w:t>
      </w:r>
      <w:r w:rsidR="00125C04" w:rsidRPr="00125C04">
        <w:rPr>
          <w:rFonts w:ascii="Times New Roman" w:hAnsi="Times New Roman" w:cs="Times New Roman"/>
          <w:bCs/>
          <w:sz w:val="24"/>
          <w:szCs w:val="24"/>
        </w:rPr>
        <w:t xml:space="preserve"> her bir film tablette 1 mmol (23 mg)</w:t>
      </w:r>
      <w:r w:rsidR="00125C04">
        <w:rPr>
          <w:rFonts w:ascii="Times New Roman" w:hAnsi="Times New Roman" w:cs="Times New Roman"/>
          <w:bCs/>
          <w:sz w:val="24"/>
          <w:szCs w:val="24"/>
        </w:rPr>
        <w:t>’</w:t>
      </w:r>
      <w:proofErr w:type="gramStart"/>
      <w:r w:rsidR="00125C04" w:rsidRPr="00125C04">
        <w:rPr>
          <w:rFonts w:ascii="Times New Roman" w:hAnsi="Times New Roman" w:cs="Times New Roman"/>
          <w:bCs/>
          <w:sz w:val="24"/>
          <w:szCs w:val="24"/>
        </w:rPr>
        <w:t>d</w:t>
      </w:r>
      <w:r w:rsidR="007D293A">
        <w:rPr>
          <w:rFonts w:ascii="Times New Roman" w:hAnsi="Times New Roman" w:cs="Times New Roman"/>
          <w:bCs/>
          <w:sz w:val="24"/>
          <w:szCs w:val="24"/>
        </w:rPr>
        <w:t>a</w:t>
      </w:r>
      <w:r w:rsidR="00125C04" w:rsidRPr="00125C04">
        <w:rPr>
          <w:rFonts w:ascii="Times New Roman" w:hAnsi="Times New Roman" w:cs="Times New Roman"/>
          <w:bCs/>
          <w:sz w:val="24"/>
          <w:szCs w:val="24"/>
        </w:rPr>
        <w:t>n</w:t>
      </w:r>
      <w:proofErr w:type="gramEnd"/>
      <w:r w:rsidR="00125C04" w:rsidRPr="00125C04">
        <w:rPr>
          <w:rFonts w:ascii="Times New Roman" w:hAnsi="Times New Roman" w:cs="Times New Roman"/>
          <w:bCs/>
          <w:sz w:val="24"/>
          <w:szCs w:val="24"/>
        </w:rPr>
        <w:t xml:space="preserve"> daha az sodyum içerir</w:t>
      </w:r>
      <w:r>
        <w:rPr>
          <w:rFonts w:ascii="Times New Roman" w:hAnsi="Times New Roman" w:cs="Times New Roman"/>
          <w:bCs/>
          <w:sz w:val="24"/>
          <w:szCs w:val="24"/>
        </w:rPr>
        <w:t xml:space="preserve">, </w:t>
      </w:r>
      <w:r w:rsidR="000D0478">
        <w:rPr>
          <w:rFonts w:ascii="Times New Roman" w:hAnsi="Times New Roman" w:cs="Times New Roman"/>
          <w:bCs/>
          <w:sz w:val="24"/>
          <w:szCs w:val="24"/>
        </w:rPr>
        <w:t>bu dozda sodyuma bağlı</w:t>
      </w:r>
      <w:r>
        <w:rPr>
          <w:rFonts w:ascii="Times New Roman" w:hAnsi="Times New Roman" w:cs="Times New Roman"/>
          <w:bCs/>
          <w:sz w:val="24"/>
          <w:szCs w:val="24"/>
        </w:rPr>
        <w:t xml:space="preserve"> herhangi bir </w:t>
      </w:r>
      <w:r w:rsidR="000D0478">
        <w:rPr>
          <w:rFonts w:ascii="Times New Roman" w:hAnsi="Times New Roman" w:cs="Times New Roman"/>
          <w:bCs/>
          <w:sz w:val="24"/>
          <w:szCs w:val="24"/>
        </w:rPr>
        <w:t>yan etki beklenmemektedir</w:t>
      </w:r>
      <w:r>
        <w:rPr>
          <w:rFonts w:ascii="Times New Roman" w:hAnsi="Times New Roman" w:cs="Times New Roman"/>
          <w:bCs/>
          <w:sz w:val="24"/>
          <w:szCs w:val="24"/>
        </w:rPr>
        <w:t>.</w:t>
      </w:r>
    </w:p>
    <w:p w:rsidR="00530712" w:rsidRDefault="00530712" w:rsidP="00125C04">
      <w:pPr>
        <w:autoSpaceDE w:val="0"/>
        <w:autoSpaceDN w:val="0"/>
        <w:adjustRightInd w:val="0"/>
        <w:spacing w:after="0"/>
        <w:jc w:val="both"/>
        <w:rPr>
          <w:rFonts w:ascii="Times New Roman" w:hAnsi="Times New Roman" w:cs="Times New Roman"/>
          <w:bCs/>
          <w:sz w:val="24"/>
          <w:szCs w:val="24"/>
        </w:rPr>
      </w:pPr>
    </w:p>
    <w:p w:rsidR="00530712" w:rsidRPr="00530712" w:rsidRDefault="00530712" w:rsidP="00530712">
      <w:pPr>
        <w:autoSpaceDE w:val="0"/>
        <w:autoSpaceDN w:val="0"/>
        <w:adjustRightInd w:val="0"/>
        <w:spacing w:after="0"/>
        <w:jc w:val="both"/>
        <w:rPr>
          <w:rFonts w:ascii="Times New Roman" w:hAnsi="Times New Roman" w:cs="Times New Roman"/>
          <w:b/>
          <w:bCs/>
          <w:i/>
          <w:sz w:val="24"/>
          <w:szCs w:val="24"/>
        </w:rPr>
      </w:pPr>
      <w:proofErr w:type="spellStart"/>
      <w:r w:rsidRPr="00530712">
        <w:rPr>
          <w:rFonts w:ascii="Times New Roman" w:hAnsi="Times New Roman" w:cs="Times New Roman"/>
          <w:b/>
          <w:bCs/>
          <w:i/>
          <w:sz w:val="24"/>
          <w:szCs w:val="24"/>
        </w:rPr>
        <w:t>Tartrazin</w:t>
      </w:r>
      <w:proofErr w:type="spellEnd"/>
      <w:r w:rsidRPr="00530712">
        <w:rPr>
          <w:rFonts w:ascii="Times New Roman" w:hAnsi="Times New Roman" w:cs="Times New Roman"/>
          <w:b/>
          <w:bCs/>
          <w:i/>
          <w:sz w:val="24"/>
          <w:szCs w:val="24"/>
        </w:rPr>
        <w:t>:</w:t>
      </w:r>
    </w:p>
    <w:p w:rsidR="00530712" w:rsidRPr="00125C04" w:rsidRDefault="00530712" w:rsidP="00125C04">
      <w:pPr>
        <w:autoSpaceDE w:val="0"/>
        <w:autoSpaceDN w:val="0"/>
        <w:adjustRightInd w:val="0"/>
        <w:spacing w:after="0"/>
        <w:jc w:val="both"/>
        <w:rPr>
          <w:rFonts w:ascii="Times New Roman" w:hAnsi="Times New Roman" w:cs="Times New Roman"/>
          <w:bCs/>
          <w:sz w:val="24"/>
          <w:szCs w:val="24"/>
        </w:rPr>
      </w:pPr>
      <w:r w:rsidRPr="00530712">
        <w:rPr>
          <w:rFonts w:ascii="Times New Roman" w:hAnsi="Times New Roman" w:cs="Times New Roman"/>
          <w:bCs/>
          <w:sz w:val="24"/>
          <w:szCs w:val="24"/>
        </w:rPr>
        <w:t>DEKLARİT her bir film tablette 0.</w:t>
      </w:r>
      <w:r w:rsidR="00E02B48">
        <w:rPr>
          <w:rFonts w:ascii="Times New Roman" w:hAnsi="Times New Roman" w:cs="Times New Roman"/>
          <w:bCs/>
          <w:sz w:val="24"/>
          <w:szCs w:val="24"/>
        </w:rPr>
        <w:t>92</w:t>
      </w:r>
      <w:r w:rsidRPr="00530712">
        <w:rPr>
          <w:rFonts w:ascii="Times New Roman" w:hAnsi="Times New Roman" w:cs="Times New Roman"/>
          <w:bCs/>
          <w:sz w:val="24"/>
          <w:szCs w:val="24"/>
        </w:rPr>
        <w:t xml:space="preserve"> mg </w:t>
      </w:r>
      <w:proofErr w:type="spellStart"/>
      <w:r w:rsidRPr="00530712">
        <w:rPr>
          <w:rFonts w:ascii="Times New Roman" w:hAnsi="Times New Roman" w:cs="Times New Roman"/>
          <w:bCs/>
          <w:sz w:val="24"/>
          <w:szCs w:val="24"/>
        </w:rPr>
        <w:t>tartrazin</w:t>
      </w:r>
      <w:proofErr w:type="spellEnd"/>
      <w:r w:rsidRPr="00530712">
        <w:rPr>
          <w:rFonts w:ascii="Times New Roman" w:hAnsi="Times New Roman" w:cs="Times New Roman"/>
          <w:bCs/>
          <w:sz w:val="24"/>
          <w:szCs w:val="24"/>
        </w:rPr>
        <w:t xml:space="preserve"> içermektedir. Alerjik reaksiyonlara sebep olabilir.</w:t>
      </w:r>
    </w:p>
    <w:bookmarkEnd w:id="0"/>
    <w:bookmarkEnd w:id="1"/>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4.5. Di</w:t>
      </w:r>
      <w:r w:rsidR="0033206A" w:rsidRPr="00125C04">
        <w:rPr>
          <w:rFonts w:ascii="Times New Roman" w:hAnsi="Times New Roman" w:cs="Times New Roman"/>
          <w:b/>
          <w:bCs/>
          <w:sz w:val="24"/>
          <w:szCs w:val="24"/>
        </w:rPr>
        <w:t>ğ</w:t>
      </w:r>
      <w:r w:rsidRPr="00125C04">
        <w:rPr>
          <w:rFonts w:ascii="Times New Roman" w:hAnsi="Times New Roman" w:cs="Times New Roman"/>
          <w:b/>
          <w:bCs/>
          <w:sz w:val="24"/>
          <w:szCs w:val="24"/>
        </w:rPr>
        <w:t>er tıbbi ürünler ile etkile</w:t>
      </w:r>
      <w:r w:rsidR="0033206A" w:rsidRPr="00125C04">
        <w:rPr>
          <w:rFonts w:ascii="Times New Roman" w:hAnsi="Times New Roman" w:cs="Times New Roman"/>
          <w:b/>
          <w:bCs/>
          <w:sz w:val="24"/>
          <w:szCs w:val="24"/>
        </w:rPr>
        <w:t>ş</w:t>
      </w:r>
      <w:r w:rsidRPr="00125C04">
        <w:rPr>
          <w:rFonts w:ascii="Times New Roman" w:hAnsi="Times New Roman" w:cs="Times New Roman"/>
          <w:b/>
          <w:bCs/>
          <w:sz w:val="24"/>
          <w:szCs w:val="24"/>
        </w:rPr>
        <w:t>imler ve di</w:t>
      </w:r>
      <w:r w:rsidR="0033206A" w:rsidRPr="00125C04">
        <w:rPr>
          <w:rFonts w:ascii="Times New Roman" w:hAnsi="Times New Roman" w:cs="Times New Roman"/>
          <w:b/>
          <w:bCs/>
          <w:sz w:val="24"/>
          <w:szCs w:val="24"/>
        </w:rPr>
        <w:t>ğ</w:t>
      </w:r>
      <w:r w:rsidRPr="00125C04">
        <w:rPr>
          <w:rFonts w:ascii="Times New Roman" w:hAnsi="Times New Roman" w:cs="Times New Roman"/>
          <w:b/>
          <w:bCs/>
          <w:sz w:val="24"/>
          <w:szCs w:val="24"/>
        </w:rPr>
        <w:t>er etkile</w:t>
      </w:r>
      <w:r w:rsidR="0033206A" w:rsidRPr="00125C04">
        <w:rPr>
          <w:rFonts w:ascii="Times New Roman" w:hAnsi="Times New Roman" w:cs="Times New Roman"/>
          <w:b/>
          <w:bCs/>
          <w:sz w:val="24"/>
          <w:szCs w:val="24"/>
        </w:rPr>
        <w:t>ş</w:t>
      </w:r>
      <w:r w:rsidRPr="00125C04">
        <w:rPr>
          <w:rFonts w:ascii="Times New Roman" w:hAnsi="Times New Roman" w:cs="Times New Roman"/>
          <w:b/>
          <w:bCs/>
          <w:sz w:val="24"/>
          <w:szCs w:val="24"/>
        </w:rPr>
        <w:t xml:space="preserve">im </w:t>
      </w:r>
      <w:r w:rsidR="0033206A" w:rsidRPr="00125C04">
        <w:rPr>
          <w:rFonts w:ascii="Times New Roman" w:hAnsi="Times New Roman" w:cs="Times New Roman"/>
          <w:b/>
          <w:bCs/>
          <w:sz w:val="24"/>
          <w:szCs w:val="24"/>
        </w:rPr>
        <w:t>ş</w:t>
      </w:r>
      <w:r w:rsidRPr="00125C04">
        <w:rPr>
          <w:rFonts w:ascii="Times New Roman" w:hAnsi="Times New Roman" w:cs="Times New Roman"/>
          <w:b/>
          <w:bCs/>
          <w:sz w:val="24"/>
          <w:szCs w:val="24"/>
        </w:rPr>
        <w:t>ekilleri</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Aşağıda yer alan ilaçların kullanımı ciddi ilaç etkileşimleri dolayısıyla kontrendikedir.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
          <w:bCs/>
          <w:sz w:val="24"/>
          <w:szCs w:val="24"/>
        </w:rPr>
        <w:t>Sisaprid</w:t>
      </w:r>
      <w:proofErr w:type="spellEnd"/>
      <w:r w:rsidRPr="00125C04">
        <w:rPr>
          <w:rFonts w:ascii="Times New Roman" w:hAnsi="Times New Roman" w:cs="Times New Roman"/>
          <w:b/>
          <w:bCs/>
          <w:sz w:val="24"/>
          <w:szCs w:val="24"/>
        </w:rPr>
        <w:t xml:space="preserve">, </w:t>
      </w:r>
      <w:proofErr w:type="spellStart"/>
      <w:r w:rsidRPr="00125C04">
        <w:rPr>
          <w:rFonts w:ascii="Times New Roman" w:hAnsi="Times New Roman" w:cs="Times New Roman"/>
          <w:b/>
          <w:bCs/>
          <w:sz w:val="24"/>
          <w:szCs w:val="24"/>
        </w:rPr>
        <w:t>p</w:t>
      </w:r>
      <w:r w:rsidR="001535EB">
        <w:rPr>
          <w:rFonts w:ascii="Times New Roman" w:hAnsi="Times New Roman" w:cs="Times New Roman"/>
          <w:b/>
          <w:bCs/>
          <w:sz w:val="24"/>
          <w:szCs w:val="24"/>
        </w:rPr>
        <w:t>imozid</w:t>
      </w:r>
      <w:proofErr w:type="spellEnd"/>
      <w:r w:rsidR="001535EB">
        <w:rPr>
          <w:rFonts w:ascii="Times New Roman" w:hAnsi="Times New Roman" w:cs="Times New Roman"/>
          <w:b/>
          <w:bCs/>
          <w:sz w:val="24"/>
          <w:szCs w:val="24"/>
        </w:rPr>
        <w:t xml:space="preserve">, </w:t>
      </w:r>
      <w:proofErr w:type="spellStart"/>
      <w:r w:rsidR="001535EB">
        <w:rPr>
          <w:rFonts w:ascii="Times New Roman" w:hAnsi="Times New Roman" w:cs="Times New Roman"/>
          <w:b/>
          <w:bCs/>
          <w:sz w:val="24"/>
          <w:szCs w:val="24"/>
        </w:rPr>
        <w:t>astemizol</w:t>
      </w:r>
      <w:proofErr w:type="spellEnd"/>
      <w:r w:rsidR="001535EB">
        <w:rPr>
          <w:rFonts w:ascii="Times New Roman" w:hAnsi="Times New Roman" w:cs="Times New Roman"/>
          <w:b/>
          <w:bCs/>
          <w:sz w:val="24"/>
          <w:szCs w:val="24"/>
        </w:rPr>
        <w:t xml:space="preserve"> ve </w:t>
      </w:r>
      <w:proofErr w:type="spellStart"/>
      <w:r w:rsidR="001535EB">
        <w:rPr>
          <w:rFonts w:ascii="Times New Roman" w:hAnsi="Times New Roman" w:cs="Times New Roman"/>
          <w:b/>
          <w:bCs/>
          <w:sz w:val="24"/>
          <w:szCs w:val="24"/>
        </w:rPr>
        <w:t>terfenadin</w:t>
      </w:r>
      <w:proofErr w:type="spellEnd"/>
      <w:r w:rsidRPr="00125C04">
        <w:rPr>
          <w:rFonts w:ascii="Times New Roman" w:hAnsi="Times New Roman" w:cs="Times New Roman"/>
          <w:b/>
          <w:bCs/>
          <w:sz w:val="24"/>
          <w:szCs w:val="24"/>
        </w:rPr>
        <w:t>:</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ile birlikte </w:t>
      </w:r>
      <w:proofErr w:type="spellStart"/>
      <w:r w:rsidRPr="00125C04">
        <w:rPr>
          <w:rFonts w:ascii="Times New Roman" w:hAnsi="Times New Roman" w:cs="Times New Roman"/>
          <w:bCs/>
          <w:sz w:val="24"/>
          <w:szCs w:val="24"/>
        </w:rPr>
        <w:t>sisaprid</w:t>
      </w:r>
      <w:proofErr w:type="spellEnd"/>
      <w:r w:rsidRPr="00125C04">
        <w:rPr>
          <w:rFonts w:ascii="Times New Roman" w:hAnsi="Times New Roman" w:cs="Times New Roman"/>
          <w:bCs/>
          <w:sz w:val="24"/>
          <w:szCs w:val="24"/>
        </w:rPr>
        <w:t xml:space="preserve"> kullanan hastalarda, yükselmiş </w:t>
      </w:r>
      <w:proofErr w:type="spellStart"/>
      <w:r w:rsidRPr="00125C04">
        <w:rPr>
          <w:rFonts w:ascii="Times New Roman" w:hAnsi="Times New Roman" w:cs="Times New Roman"/>
          <w:bCs/>
          <w:sz w:val="24"/>
          <w:szCs w:val="24"/>
        </w:rPr>
        <w:t>sisaprid</w:t>
      </w:r>
      <w:proofErr w:type="spellEnd"/>
      <w:r w:rsidRPr="00125C04">
        <w:rPr>
          <w:rFonts w:ascii="Times New Roman" w:hAnsi="Times New Roman" w:cs="Times New Roman"/>
          <w:bCs/>
          <w:sz w:val="24"/>
          <w:szCs w:val="24"/>
        </w:rPr>
        <w:t xml:space="preserve"> seviyeleri görülmüştür. Bu, özellikle kalp hastalarında QT aralığı genişlemesi ve ventriküler taşikardi, </w:t>
      </w:r>
      <w:proofErr w:type="spellStart"/>
      <w:r w:rsidRPr="00125C04">
        <w:rPr>
          <w:rFonts w:ascii="Times New Roman" w:hAnsi="Times New Roman" w:cs="Times New Roman"/>
          <w:bCs/>
          <w:sz w:val="24"/>
          <w:szCs w:val="24"/>
        </w:rPr>
        <w:t>ventriküler</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fibrilasyon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Torsades</w:t>
      </w:r>
      <w:proofErr w:type="spellEnd"/>
      <w:r w:rsidRPr="00125C04">
        <w:rPr>
          <w:rFonts w:ascii="Times New Roman" w:hAnsi="Times New Roman" w:cs="Times New Roman"/>
          <w:bCs/>
          <w:sz w:val="24"/>
          <w:szCs w:val="24"/>
        </w:rPr>
        <w:t xml:space="preserve"> de </w:t>
      </w:r>
      <w:proofErr w:type="spellStart"/>
      <w:r w:rsidRPr="00125C04">
        <w:rPr>
          <w:rFonts w:ascii="Times New Roman" w:hAnsi="Times New Roman" w:cs="Times New Roman"/>
          <w:bCs/>
          <w:sz w:val="24"/>
          <w:szCs w:val="24"/>
        </w:rPr>
        <w:t>Pointes</w:t>
      </w:r>
      <w:proofErr w:type="spellEnd"/>
      <w:r w:rsidRPr="00125C04">
        <w:rPr>
          <w:rFonts w:ascii="Times New Roman" w:hAnsi="Times New Roman" w:cs="Times New Roman"/>
          <w:bCs/>
          <w:sz w:val="24"/>
          <w:szCs w:val="24"/>
        </w:rPr>
        <w:t xml:space="preserve"> dahil kardiyak aritmilerle sonuçlanabilir.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pimozidi</w:t>
      </w:r>
      <w:proofErr w:type="spellEnd"/>
      <w:r w:rsidRPr="00125C04">
        <w:rPr>
          <w:rFonts w:ascii="Times New Roman" w:hAnsi="Times New Roman" w:cs="Times New Roman"/>
          <w:bCs/>
          <w:sz w:val="24"/>
          <w:szCs w:val="24"/>
        </w:rPr>
        <w:t xml:space="preserve"> birlikte kullanan hastalarda benzer etkiler görülmüştür </w:t>
      </w:r>
      <w:proofErr w:type="gramStart"/>
      <w:r w:rsidRPr="00125C04">
        <w:rPr>
          <w:rFonts w:ascii="Times New Roman" w:hAnsi="Times New Roman" w:cs="Times New Roman"/>
          <w:bCs/>
          <w:sz w:val="24"/>
          <w:szCs w:val="24"/>
        </w:rPr>
        <w:t>(</w:t>
      </w:r>
      <w:proofErr w:type="gramEnd"/>
      <w:r w:rsidRPr="00125C04">
        <w:rPr>
          <w:rFonts w:ascii="Times New Roman" w:hAnsi="Times New Roman" w:cs="Times New Roman"/>
          <w:bCs/>
          <w:sz w:val="24"/>
          <w:szCs w:val="24"/>
        </w:rPr>
        <w:t>bkz. bölüm</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4.3. Kontrendikasyonları</w:t>
      </w:r>
      <w:proofErr w:type="gramStart"/>
      <w:r w:rsidRPr="00125C04">
        <w:rPr>
          <w:rFonts w:ascii="Times New Roman" w:hAnsi="Times New Roman" w:cs="Times New Roman"/>
          <w:bCs/>
          <w:sz w:val="24"/>
          <w:szCs w:val="24"/>
        </w:rPr>
        <w:t>)</w:t>
      </w:r>
      <w:proofErr w:type="gramEnd"/>
      <w:r w:rsidRPr="00125C04">
        <w:rPr>
          <w:rFonts w:ascii="Times New Roman" w:hAnsi="Times New Roman" w:cs="Times New Roman"/>
          <w:bCs/>
          <w:sz w:val="24"/>
          <w:szCs w:val="24"/>
        </w:rPr>
        <w:t>.</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Makrolidlerin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terfenadin</w:t>
      </w:r>
      <w:proofErr w:type="spellEnd"/>
      <w:r w:rsidRPr="00125C04">
        <w:rPr>
          <w:rFonts w:ascii="Times New Roman" w:hAnsi="Times New Roman" w:cs="Times New Roman"/>
          <w:bCs/>
          <w:sz w:val="24"/>
          <w:szCs w:val="24"/>
        </w:rPr>
        <w:t xml:space="preserve"> metabolizmasını etkileyerek </w:t>
      </w:r>
      <w:proofErr w:type="spellStart"/>
      <w:r w:rsidRPr="00125C04">
        <w:rPr>
          <w:rFonts w:ascii="Times New Roman" w:hAnsi="Times New Roman" w:cs="Times New Roman"/>
          <w:bCs/>
          <w:sz w:val="24"/>
          <w:szCs w:val="24"/>
        </w:rPr>
        <w:t>terfenadin</w:t>
      </w:r>
      <w:proofErr w:type="spellEnd"/>
      <w:r w:rsidRPr="00125C04">
        <w:rPr>
          <w:rFonts w:ascii="Times New Roman" w:hAnsi="Times New Roman" w:cs="Times New Roman"/>
          <w:bCs/>
          <w:sz w:val="24"/>
          <w:szCs w:val="24"/>
        </w:rPr>
        <w:t xml:space="preserve"> seviyelerini artırdıkları ve bu artışın kalp hastalarında zaman </w:t>
      </w:r>
      <w:proofErr w:type="spellStart"/>
      <w:r w:rsidRPr="00125C04">
        <w:rPr>
          <w:rFonts w:ascii="Times New Roman" w:hAnsi="Times New Roman" w:cs="Times New Roman"/>
          <w:bCs/>
          <w:sz w:val="24"/>
          <w:szCs w:val="24"/>
        </w:rPr>
        <w:t>zaman</w:t>
      </w:r>
      <w:proofErr w:type="spellEnd"/>
      <w:r w:rsidRPr="00125C04">
        <w:rPr>
          <w:rFonts w:ascii="Times New Roman" w:hAnsi="Times New Roman" w:cs="Times New Roman"/>
          <w:bCs/>
          <w:sz w:val="24"/>
          <w:szCs w:val="24"/>
        </w:rPr>
        <w:t xml:space="preserve"> QT aralığı genişlemesi, ventriküler taşikardi, </w:t>
      </w:r>
      <w:proofErr w:type="spellStart"/>
      <w:r w:rsidRPr="00125C04">
        <w:rPr>
          <w:rFonts w:ascii="Times New Roman" w:hAnsi="Times New Roman" w:cs="Times New Roman"/>
          <w:bCs/>
          <w:sz w:val="24"/>
          <w:szCs w:val="24"/>
        </w:rPr>
        <w:t>ventriküler</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fibrilasyon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Torsades</w:t>
      </w:r>
      <w:proofErr w:type="spellEnd"/>
      <w:r w:rsidRPr="00125C04">
        <w:rPr>
          <w:rFonts w:ascii="Times New Roman" w:hAnsi="Times New Roman" w:cs="Times New Roman"/>
          <w:bCs/>
          <w:sz w:val="24"/>
          <w:szCs w:val="24"/>
        </w:rPr>
        <w:t xml:space="preserve"> de </w:t>
      </w:r>
      <w:proofErr w:type="spellStart"/>
      <w:r w:rsidRPr="00125C04">
        <w:rPr>
          <w:rFonts w:ascii="Times New Roman" w:hAnsi="Times New Roman" w:cs="Times New Roman"/>
          <w:bCs/>
          <w:sz w:val="24"/>
          <w:szCs w:val="24"/>
        </w:rPr>
        <w:t>Pointes</w:t>
      </w:r>
      <w:proofErr w:type="spellEnd"/>
      <w:r w:rsidRPr="00125C04">
        <w:rPr>
          <w:rFonts w:ascii="Times New Roman" w:hAnsi="Times New Roman" w:cs="Times New Roman"/>
          <w:bCs/>
          <w:sz w:val="24"/>
          <w:szCs w:val="24"/>
        </w:rPr>
        <w:t xml:space="preserve"> gibi kardiyak aritmilerle sonuçlandığı </w:t>
      </w:r>
      <w:r w:rsidRPr="00125C04">
        <w:rPr>
          <w:rFonts w:ascii="Times New Roman" w:hAnsi="Times New Roman" w:cs="Times New Roman"/>
          <w:bCs/>
          <w:sz w:val="24"/>
          <w:szCs w:val="24"/>
        </w:rPr>
        <w:lastRenderedPageBreak/>
        <w:t xml:space="preserve">bildirilmiştir (bkz. bölüm </w:t>
      </w:r>
      <w:proofErr w:type="gramStart"/>
      <w:r w:rsidRPr="00125C04">
        <w:rPr>
          <w:rFonts w:ascii="Times New Roman" w:hAnsi="Times New Roman" w:cs="Times New Roman"/>
          <w:bCs/>
          <w:sz w:val="24"/>
          <w:szCs w:val="24"/>
        </w:rPr>
        <w:t>4.3</w:t>
      </w:r>
      <w:proofErr w:type="gramEnd"/>
      <w:r w:rsidRPr="00125C04">
        <w:rPr>
          <w:rFonts w:ascii="Times New Roman" w:hAnsi="Times New Roman" w:cs="Times New Roman"/>
          <w:bCs/>
          <w:sz w:val="24"/>
          <w:szCs w:val="24"/>
        </w:rPr>
        <w:t>.</w:t>
      </w:r>
      <w:r w:rsidR="00331589">
        <w:rPr>
          <w:rFonts w:ascii="Times New Roman" w:hAnsi="Times New Roman" w:cs="Times New Roman"/>
          <w:bCs/>
          <w:sz w:val="24"/>
          <w:szCs w:val="24"/>
        </w:rPr>
        <w:t xml:space="preserve"> </w:t>
      </w:r>
      <w:r w:rsidRPr="00125C04">
        <w:rPr>
          <w:rFonts w:ascii="Times New Roman" w:hAnsi="Times New Roman" w:cs="Times New Roman"/>
          <w:bCs/>
          <w:sz w:val="24"/>
          <w:szCs w:val="24"/>
        </w:rPr>
        <w:t xml:space="preserve">Kontrendikasyonları). 14 gönüllü ile yapılan bir çalışmada,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terfenadinin</w:t>
      </w:r>
      <w:proofErr w:type="spellEnd"/>
      <w:r w:rsidRPr="00125C04">
        <w:rPr>
          <w:rFonts w:ascii="Times New Roman" w:hAnsi="Times New Roman" w:cs="Times New Roman"/>
          <w:bCs/>
          <w:sz w:val="24"/>
          <w:szCs w:val="24"/>
        </w:rPr>
        <w:t xml:space="preserve"> birlikte uygulanması, </w:t>
      </w:r>
      <w:proofErr w:type="spellStart"/>
      <w:r w:rsidRPr="00125C04">
        <w:rPr>
          <w:rFonts w:ascii="Times New Roman" w:hAnsi="Times New Roman" w:cs="Times New Roman"/>
          <w:bCs/>
          <w:sz w:val="24"/>
          <w:szCs w:val="24"/>
        </w:rPr>
        <w:t>terfenadinin</w:t>
      </w:r>
      <w:proofErr w:type="spellEnd"/>
      <w:r w:rsidRPr="00125C04">
        <w:rPr>
          <w:rFonts w:ascii="Times New Roman" w:hAnsi="Times New Roman" w:cs="Times New Roman"/>
          <w:bCs/>
          <w:sz w:val="24"/>
          <w:szCs w:val="24"/>
        </w:rPr>
        <w:t xml:space="preserve"> asit </w:t>
      </w:r>
      <w:proofErr w:type="spellStart"/>
      <w:r w:rsidRPr="00125C04">
        <w:rPr>
          <w:rFonts w:ascii="Times New Roman" w:hAnsi="Times New Roman" w:cs="Times New Roman"/>
          <w:bCs/>
          <w:sz w:val="24"/>
          <w:szCs w:val="24"/>
        </w:rPr>
        <w:t>metabolitinin</w:t>
      </w:r>
      <w:proofErr w:type="spellEnd"/>
      <w:r w:rsidRPr="00125C04">
        <w:rPr>
          <w:rFonts w:ascii="Times New Roman" w:hAnsi="Times New Roman" w:cs="Times New Roman"/>
          <w:bCs/>
          <w:sz w:val="24"/>
          <w:szCs w:val="24"/>
        </w:rPr>
        <w:t xml:space="preserve"> kandaki seviyesinin 2/3 kat artması ve tespit edilebilir hiçbir klinik etkiye sebep olmayan QT aralık uzaması ile sonuçlanmıştır. </w:t>
      </w:r>
      <w:proofErr w:type="spellStart"/>
      <w:r w:rsidRPr="00125C04">
        <w:rPr>
          <w:rFonts w:ascii="Times New Roman" w:hAnsi="Times New Roman" w:cs="Times New Roman"/>
          <w:bCs/>
          <w:sz w:val="24"/>
          <w:szCs w:val="24"/>
        </w:rPr>
        <w:t>Astemizol</w:t>
      </w:r>
      <w:proofErr w:type="spellEnd"/>
      <w:r w:rsidRPr="00125C04">
        <w:rPr>
          <w:rFonts w:ascii="Times New Roman" w:hAnsi="Times New Roman" w:cs="Times New Roman"/>
          <w:bCs/>
          <w:sz w:val="24"/>
          <w:szCs w:val="24"/>
        </w:rPr>
        <w:t xml:space="preserve"> ve diğer </w:t>
      </w:r>
      <w:proofErr w:type="spellStart"/>
      <w:r w:rsidRPr="00125C04">
        <w:rPr>
          <w:rFonts w:ascii="Times New Roman" w:hAnsi="Times New Roman" w:cs="Times New Roman"/>
          <w:bCs/>
          <w:sz w:val="24"/>
          <w:szCs w:val="24"/>
        </w:rPr>
        <w:t>makrolidlerin</w:t>
      </w:r>
      <w:proofErr w:type="spellEnd"/>
      <w:r w:rsidRPr="00125C04">
        <w:rPr>
          <w:rFonts w:ascii="Times New Roman" w:hAnsi="Times New Roman" w:cs="Times New Roman"/>
          <w:bCs/>
          <w:sz w:val="24"/>
          <w:szCs w:val="24"/>
        </w:rPr>
        <w:t xml:space="preserve"> birlikte uygulanmasıyla benzer etkiler görülmüştür.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
          <w:bCs/>
          <w:sz w:val="24"/>
          <w:szCs w:val="24"/>
        </w:rPr>
        <w:t>Ergot</w:t>
      </w:r>
      <w:proofErr w:type="spellEnd"/>
      <w:r w:rsidRPr="00125C04">
        <w:rPr>
          <w:rFonts w:ascii="Times New Roman" w:hAnsi="Times New Roman" w:cs="Times New Roman"/>
          <w:b/>
          <w:bCs/>
          <w:sz w:val="24"/>
          <w:szCs w:val="24"/>
        </w:rPr>
        <w:t xml:space="preserve"> </w:t>
      </w:r>
      <w:proofErr w:type="spellStart"/>
      <w:r w:rsidRPr="00125C04">
        <w:rPr>
          <w:rFonts w:ascii="Times New Roman" w:hAnsi="Times New Roman" w:cs="Times New Roman"/>
          <w:b/>
          <w:bCs/>
          <w:sz w:val="24"/>
          <w:szCs w:val="24"/>
        </w:rPr>
        <w:t>alkaloidleri</w:t>
      </w:r>
      <w:proofErr w:type="spellEnd"/>
      <w:r w:rsidRPr="00125C04">
        <w:rPr>
          <w:rFonts w:ascii="Times New Roman" w:hAnsi="Times New Roman" w:cs="Times New Roman"/>
          <w:b/>
          <w:bCs/>
          <w:sz w:val="24"/>
          <w:szCs w:val="24"/>
        </w:rPr>
        <w:t>:</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 xml:space="preserve">Pazarlama sonrası raporlar </w:t>
      </w: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ergotamin</w:t>
      </w:r>
      <w:proofErr w:type="spellEnd"/>
      <w:r w:rsidRPr="00125C04">
        <w:rPr>
          <w:rFonts w:ascii="Times New Roman" w:hAnsi="Times New Roman" w:cs="Times New Roman"/>
          <w:bCs/>
          <w:sz w:val="24"/>
          <w:szCs w:val="24"/>
        </w:rPr>
        <w:t xml:space="preserve"> veya </w:t>
      </w:r>
      <w:proofErr w:type="spellStart"/>
      <w:r w:rsidRPr="00125C04">
        <w:rPr>
          <w:rFonts w:ascii="Times New Roman" w:hAnsi="Times New Roman" w:cs="Times New Roman"/>
          <w:bCs/>
          <w:sz w:val="24"/>
          <w:szCs w:val="24"/>
        </w:rPr>
        <w:t>dihidroergotaminin</w:t>
      </w:r>
      <w:proofErr w:type="spellEnd"/>
      <w:r w:rsidRPr="00125C04">
        <w:rPr>
          <w:rFonts w:ascii="Times New Roman" w:hAnsi="Times New Roman" w:cs="Times New Roman"/>
          <w:bCs/>
          <w:sz w:val="24"/>
          <w:szCs w:val="24"/>
        </w:rPr>
        <w:t xml:space="preserve"> birlikte uygulanmasının kol ve bacaklarda ve merkezi sinir sistemi dahil diğer dokularda </w:t>
      </w:r>
      <w:proofErr w:type="spellStart"/>
      <w:r w:rsidRPr="00125C04">
        <w:rPr>
          <w:rFonts w:ascii="Times New Roman" w:hAnsi="Times New Roman" w:cs="Times New Roman"/>
          <w:bCs/>
          <w:sz w:val="24"/>
          <w:szCs w:val="24"/>
        </w:rPr>
        <w:t>vazospazm</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iskemiyle</w:t>
      </w:r>
      <w:proofErr w:type="spellEnd"/>
      <w:r w:rsidRPr="00125C04">
        <w:rPr>
          <w:rFonts w:ascii="Times New Roman" w:hAnsi="Times New Roman" w:cs="Times New Roman"/>
          <w:bCs/>
          <w:sz w:val="24"/>
          <w:szCs w:val="24"/>
        </w:rPr>
        <w:t xml:space="preserve"> karakterize akut </w:t>
      </w:r>
      <w:proofErr w:type="spellStart"/>
      <w:r w:rsidRPr="00125C04">
        <w:rPr>
          <w:rFonts w:ascii="Times New Roman" w:hAnsi="Times New Roman" w:cs="Times New Roman"/>
          <w:bCs/>
          <w:sz w:val="24"/>
          <w:szCs w:val="24"/>
        </w:rPr>
        <w:t>ergot</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toksisitesiyle</w:t>
      </w:r>
      <w:proofErr w:type="spellEnd"/>
      <w:r w:rsidRPr="00125C04">
        <w:rPr>
          <w:rFonts w:ascii="Times New Roman" w:hAnsi="Times New Roman" w:cs="Times New Roman"/>
          <w:bCs/>
          <w:sz w:val="24"/>
          <w:szCs w:val="24"/>
        </w:rPr>
        <w:t xml:space="preserve"> ilişkili olduğunu göstermektedir.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ergot</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alkaloidlerinin</w:t>
      </w:r>
      <w:proofErr w:type="spellEnd"/>
      <w:r w:rsidRPr="00125C04">
        <w:rPr>
          <w:rFonts w:ascii="Times New Roman" w:hAnsi="Times New Roman" w:cs="Times New Roman"/>
          <w:bCs/>
          <w:sz w:val="24"/>
          <w:szCs w:val="24"/>
        </w:rPr>
        <w:t xml:space="preserve"> eş zamanlı verilmesi kontrendikedir (bkz. Kontrendikasyonlar).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
          <w:bCs/>
          <w:sz w:val="24"/>
          <w:szCs w:val="24"/>
        </w:rPr>
        <w:t>Etravirin</w:t>
      </w:r>
      <w:proofErr w:type="spellEnd"/>
      <w:r w:rsidRPr="00125C04">
        <w:rPr>
          <w:rFonts w:ascii="Times New Roman" w:hAnsi="Times New Roman" w:cs="Times New Roman"/>
          <w:b/>
          <w:bCs/>
          <w:sz w:val="24"/>
          <w:szCs w:val="24"/>
        </w:rPr>
        <w:t>:</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maruziyeti</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etravirin</w:t>
      </w:r>
      <w:proofErr w:type="spellEnd"/>
      <w:r w:rsidRPr="00125C04">
        <w:rPr>
          <w:rFonts w:ascii="Times New Roman" w:hAnsi="Times New Roman" w:cs="Times New Roman"/>
          <w:bCs/>
          <w:sz w:val="24"/>
          <w:szCs w:val="24"/>
        </w:rPr>
        <w:t xml:space="preserve"> ile azalmıştır; bununla birlikte aktif metabolit 14-OH- klaritromisin</w:t>
      </w:r>
      <w:r>
        <w:rPr>
          <w:rFonts w:ascii="Times New Roman" w:hAnsi="Times New Roman" w:cs="Times New Roman"/>
          <w:bCs/>
          <w:sz w:val="24"/>
          <w:szCs w:val="24"/>
        </w:rPr>
        <w:t xml:space="preserve"> </w:t>
      </w:r>
      <w:r w:rsidRPr="00125C04">
        <w:rPr>
          <w:rFonts w:ascii="Times New Roman" w:hAnsi="Times New Roman" w:cs="Times New Roman"/>
          <w:bCs/>
          <w:sz w:val="24"/>
          <w:szCs w:val="24"/>
        </w:rPr>
        <w:t>konsantrasyonu</w:t>
      </w:r>
      <w:r>
        <w:rPr>
          <w:rFonts w:ascii="Times New Roman" w:hAnsi="Times New Roman" w:cs="Times New Roman"/>
          <w:bCs/>
          <w:sz w:val="24"/>
          <w:szCs w:val="24"/>
        </w:rPr>
        <w:t xml:space="preserve"> </w:t>
      </w:r>
      <w:r w:rsidRPr="00125C04">
        <w:rPr>
          <w:rFonts w:ascii="Times New Roman" w:hAnsi="Times New Roman" w:cs="Times New Roman"/>
          <w:bCs/>
          <w:sz w:val="24"/>
          <w:szCs w:val="24"/>
        </w:rPr>
        <w:t>artmıştır.</w:t>
      </w:r>
      <w:r>
        <w:rPr>
          <w:rFonts w:ascii="Times New Roman" w:hAnsi="Times New Roman" w:cs="Times New Roman"/>
          <w:bCs/>
          <w:sz w:val="24"/>
          <w:szCs w:val="24"/>
        </w:rPr>
        <w:t xml:space="preserve"> </w:t>
      </w:r>
      <w:r w:rsidRPr="00125C04">
        <w:rPr>
          <w:rFonts w:ascii="Times New Roman" w:hAnsi="Times New Roman" w:cs="Times New Roman"/>
          <w:bCs/>
          <w:sz w:val="24"/>
          <w:szCs w:val="24"/>
        </w:rPr>
        <w:t>14-OH-</w:t>
      </w:r>
      <w:proofErr w:type="spellStart"/>
      <w:r w:rsidRPr="00125C04">
        <w:rPr>
          <w:rFonts w:ascii="Times New Roman" w:hAnsi="Times New Roman" w:cs="Times New Roman"/>
          <w:bCs/>
          <w:sz w:val="24"/>
          <w:szCs w:val="24"/>
        </w:rPr>
        <w:t>klaritromisin</w:t>
      </w:r>
      <w:proofErr w:type="spellEnd"/>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Mycobacterium</w:t>
      </w:r>
      <w:proofErr w:type="spellEnd"/>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avium</w:t>
      </w:r>
      <w:proofErr w:type="spellEnd"/>
      <w:r w:rsidR="00EA15E9">
        <w:rPr>
          <w:rFonts w:ascii="Times New Roman" w:hAnsi="Times New Roman" w:cs="Times New Roman"/>
          <w:bCs/>
          <w:sz w:val="24"/>
          <w:szCs w:val="24"/>
        </w:rPr>
        <w:t xml:space="preserve"> </w:t>
      </w:r>
      <w:r w:rsidRPr="00125C04">
        <w:rPr>
          <w:rFonts w:ascii="Times New Roman" w:hAnsi="Times New Roman" w:cs="Times New Roman"/>
          <w:bCs/>
          <w:sz w:val="24"/>
          <w:szCs w:val="24"/>
        </w:rPr>
        <w:t>kompleksine</w:t>
      </w:r>
      <w:r>
        <w:rPr>
          <w:rFonts w:ascii="Times New Roman" w:hAnsi="Times New Roman" w:cs="Times New Roman"/>
          <w:bCs/>
          <w:sz w:val="24"/>
          <w:szCs w:val="24"/>
        </w:rPr>
        <w:t xml:space="preserve"> </w:t>
      </w:r>
      <w:r w:rsidRPr="00125C04">
        <w:rPr>
          <w:rFonts w:ascii="Times New Roman" w:hAnsi="Times New Roman" w:cs="Times New Roman"/>
          <w:bCs/>
          <w:sz w:val="24"/>
          <w:szCs w:val="24"/>
        </w:rPr>
        <w:t>(MAC)</w:t>
      </w:r>
      <w:r>
        <w:rPr>
          <w:rFonts w:ascii="Times New Roman" w:hAnsi="Times New Roman" w:cs="Times New Roman"/>
          <w:bCs/>
          <w:sz w:val="24"/>
          <w:szCs w:val="24"/>
        </w:rPr>
        <w:t xml:space="preserve"> </w:t>
      </w:r>
      <w:r w:rsidRPr="00125C04">
        <w:rPr>
          <w:rFonts w:ascii="Times New Roman" w:hAnsi="Times New Roman" w:cs="Times New Roman"/>
          <w:bCs/>
          <w:sz w:val="24"/>
          <w:szCs w:val="24"/>
        </w:rPr>
        <w:t>karşı</w:t>
      </w:r>
      <w:r>
        <w:rPr>
          <w:rFonts w:ascii="Times New Roman" w:hAnsi="Times New Roman" w:cs="Times New Roman"/>
          <w:bCs/>
          <w:sz w:val="24"/>
          <w:szCs w:val="24"/>
        </w:rPr>
        <w:t xml:space="preserve"> </w:t>
      </w:r>
      <w:r w:rsidRPr="00125C04">
        <w:rPr>
          <w:rFonts w:ascii="Times New Roman" w:hAnsi="Times New Roman" w:cs="Times New Roman"/>
          <w:bCs/>
          <w:sz w:val="24"/>
          <w:szCs w:val="24"/>
        </w:rPr>
        <w:t>etkinliği</w:t>
      </w:r>
      <w:r>
        <w:rPr>
          <w:rFonts w:ascii="Times New Roman" w:hAnsi="Times New Roman" w:cs="Times New Roman"/>
          <w:bCs/>
          <w:sz w:val="24"/>
          <w:szCs w:val="24"/>
        </w:rPr>
        <w:t xml:space="preserve"> </w:t>
      </w:r>
      <w:r w:rsidRPr="00125C04">
        <w:rPr>
          <w:rFonts w:ascii="Times New Roman" w:hAnsi="Times New Roman" w:cs="Times New Roman"/>
          <w:bCs/>
          <w:sz w:val="24"/>
          <w:szCs w:val="24"/>
        </w:rPr>
        <w:t>azalttığından,</w:t>
      </w:r>
      <w:r>
        <w:rPr>
          <w:rFonts w:ascii="Times New Roman" w:hAnsi="Times New Roman" w:cs="Times New Roman"/>
          <w:bCs/>
          <w:sz w:val="24"/>
          <w:szCs w:val="24"/>
        </w:rPr>
        <w:t xml:space="preserve"> </w:t>
      </w:r>
      <w:r w:rsidRPr="00125C04">
        <w:rPr>
          <w:rFonts w:ascii="Times New Roman" w:hAnsi="Times New Roman" w:cs="Times New Roman"/>
          <w:bCs/>
          <w:sz w:val="24"/>
          <w:szCs w:val="24"/>
        </w:rPr>
        <w:t>bu</w:t>
      </w:r>
      <w:r>
        <w:rPr>
          <w:rFonts w:ascii="Times New Roman" w:hAnsi="Times New Roman" w:cs="Times New Roman"/>
          <w:bCs/>
          <w:sz w:val="24"/>
          <w:szCs w:val="24"/>
        </w:rPr>
        <w:t xml:space="preserve"> </w:t>
      </w:r>
      <w:r w:rsidRPr="00125C04">
        <w:rPr>
          <w:rFonts w:ascii="Times New Roman" w:hAnsi="Times New Roman" w:cs="Times New Roman"/>
          <w:bCs/>
          <w:sz w:val="24"/>
          <w:szCs w:val="24"/>
        </w:rPr>
        <w:t>patojene</w:t>
      </w:r>
      <w:r>
        <w:rPr>
          <w:rFonts w:ascii="Times New Roman" w:hAnsi="Times New Roman" w:cs="Times New Roman"/>
          <w:bCs/>
          <w:sz w:val="24"/>
          <w:szCs w:val="24"/>
        </w:rPr>
        <w:t xml:space="preserve"> </w:t>
      </w:r>
      <w:r w:rsidRPr="00125C04">
        <w:rPr>
          <w:rFonts w:ascii="Times New Roman" w:hAnsi="Times New Roman" w:cs="Times New Roman"/>
          <w:bCs/>
          <w:sz w:val="24"/>
          <w:szCs w:val="24"/>
        </w:rPr>
        <w:t>karşı</w:t>
      </w:r>
      <w:r>
        <w:rPr>
          <w:rFonts w:ascii="Times New Roman" w:hAnsi="Times New Roman" w:cs="Times New Roman"/>
          <w:bCs/>
          <w:sz w:val="24"/>
          <w:szCs w:val="24"/>
        </w:rPr>
        <w:t xml:space="preserve"> </w:t>
      </w:r>
      <w:r w:rsidRPr="00125C04">
        <w:rPr>
          <w:rFonts w:ascii="Times New Roman" w:hAnsi="Times New Roman" w:cs="Times New Roman"/>
          <w:bCs/>
          <w:sz w:val="24"/>
          <w:szCs w:val="24"/>
        </w:rPr>
        <w:t>toplam</w:t>
      </w:r>
      <w:r>
        <w:rPr>
          <w:rFonts w:ascii="Times New Roman" w:hAnsi="Times New Roman" w:cs="Times New Roman"/>
          <w:bCs/>
          <w:sz w:val="24"/>
          <w:szCs w:val="24"/>
        </w:rPr>
        <w:t xml:space="preserve"> </w:t>
      </w:r>
      <w:r w:rsidRPr="00125C04">
        <w:rPr>
          <w:rFonts w:ascii="Times New Roman" w:hAnsi="Times New Roman" w:cs="Times New Roman"/>
          <w:bCs/>
          <w:sz w:val="24"/>
          <w:szCs w:val="24"/>
        </w:rPr>
        <w:t>aktivite</w:t>
      </w:r>
      <w:r w:rsidR="00EA15E9">
        <w:rPr>
          <w:rFonts w:ascii="Times New Roman" w:hAnsi="Times New Roman" w:cs="Times New Roman"/>
          <w:bCs/>
          <w:sz w:val="24"/>
          <w:szCs w:val="24"/>
        </w:rPr>
        <w:t xml:space="preserve"> </w:t>
      </w:r>
      <w:r w:rsidRPr="00125C04">
        <w:rPr>
          <w:rFonts w:ascii="Times New Roman" w:hAnsi="Times New Roman" w:cs="Times New Roman"/>
          <w:bCs/>
          <w:sz w:val="24"/>
          <w:szCs w:val="24"/>
        </w:rPr>
        <w:t xml:space="preserve">değişebilir; bu nedenle MAC tedavisi için </w:t>
      </w: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alternatifleri düşünülmelidir.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EA15E9" w:rsidRDefault="00125C04" w:rsidP="00125C04">
      <w:pPr>
        <w:autoSpaceDE w:val="0"/>
        <w:autoSpaceDN w:val="0"/>
        <w:adjustRightInd w:val="0"/>
        <w:spacing w:after="0"/>
        <w:jc w:val="both"/>
        <w:rPr>
          <w:rFonts w:ascii="Times New Roman" w:hAnsi="Times New Roman" w:cs="Times New Roman"/>
          <w:bCs/>
          <w:sz w:val="24"/>
          <w:szCs w:val="24"/>
          <w:u w:val="single"/>
        </w:rPr>
      </w:pPr>
      <w:r w:rsidRPr="00EA15E9">
        <w:rPr>
          <w:rFonts w:ascii="Times New Roman" w:hAnsi="Times New Roman" w:cs="Times New Roman"/>
          <w:b/>
          <w:bCs/>
          <w:sz w:val="24"/>
          <w:szCs w:val="24"/>
          <w:u w:val="single"/>
        </w:rPr>
        <w:t>Diğer İlaçların Klaritromisin Üzerindeki Etkileri</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
          <w:bCs/>
          <w:sz w:val="24"/>
          <w:szCs w:val="24"/>
        </w:rPr>
        <w:t>CYP3A indükleyici ilaçlar: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CYP3A (örn. rifampisin, fenitoin, karbamazepin, fenobarbital, St John Bitkisi) indükleyicisi ilaçlar klaritromisin metabolizmasını artırabilir. Bu durum etkinliğinin azalmasına yol açan</w:t>
      </w:r>
      <w:r w:rsidR="00EA15E9">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subterapötik</w:t>
      </w:r>
      <w:proofErr w:type="spellEnd"/>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klaritromisin</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düzeylerine</w:t>
      </w:r>
      <w:r>
        <w:rPr>
          <w:rFonts w:ascii="Times New Roman" w:hAnsi="Times New Roman" w:cs="Times New Roman"/>
          <w:bCs/>
          <w:sz w:val="24"/>
          <w:szCs w:val="24"/>
        </w:rPr>
        <w:t xml:space="preserve"> </w:t>
      </w:r>
      <w:r w:rsidRPr="00125C04">
        <w:rPr>
          <w:rFonts w:ascii="Times New Roman" w:hAnsi="Times New Roman" w:cs="Times New Roman"/>
          <w:bCs/>
          <w:sz w:val="24"/>
          <w:szCs w:val="24"/>
        </w:rPr>
        <w:t>neden</w:t>
      </w:r>
      <w:r>
        <w:rPr>
          <w:rFonts w:ascii="Times New Roman" w:hAnsi="Times New Roman" w:cs="Times New Roman"/>
          <w:bCs/>
          <w:sz w:val="24"/>
          <w:szCs w:val="24"/>
        </w:rPr>
        <w:t xml:space="preserve"> </w:t>
      </w:r>
      <w:r w:rsidRPr="00125C04">
        <w:rPr>
          <w:rFonts w:ascii="Times New Roman" w:hAnsi="Times New Roman" w:cs="Times New Roman"/>
          <w:bCs/>
          <w:sz w:val="24"/>
          <w:szCs w:val="24"/>
        </w:rPr>
        <w:t>olabilir.</w:t>
      </w:r>
      <w:r>
        <w:rPr>
          <w:rFonts w:ascii="Times New Roman" w:hAnsi="Times New Roman" w:cs="Times New Roman"/>
          <w:bCs/>
          <w:sz w:val="24"/>
          <w:szCs w:val="24"/>
        </w:rPr>
        <w:t xml:space="preserve"> </w:t>
      </w:r>
      <w:r w:rsidRPr="00125C04">
        <w:rPr>
          <w:rFonts w:ascii="Times New Roman" w:hAnsi="Times New Roman" w:cs="Times New Roman"/>
          <w:bCs/>
          <w:sz w:val="24"/>
          <w:szCs w:val="24"/>
        </w:rPr>
        <w:t>Ayrıca,</w:t>
      </w:r>
      <w:r>
        <w:rPr>
          <w:rFonts w:ascii="Times New Roman" w:hAnsi="Times New Roman" w:cs="Times New Roman"/>
          <w:bCs/>
          <w:sz w:val="24"/>
          <w:szCs w:val="24"/>
        </w:rPr>
        <w:t xml:space="preserve"> </w:t>
      </w:r>
      <w:r w:rsidRPr="00125C04">
        <w:rPr>
          <w:rFonts w:ascii="Times New Roman" w:hAnsi="Times New Roman" w:cs="Times New Roman"/>
          <w:bCs/>
          <w:sz w:val="24"/>
          <w:szCs w:val="24"/>
        </w:rPr>
        <w:t>CYP3A</w:t>
      </w:r>
      <w:r>
        <w:rPr>
          <w:rFonts w:ascii="Times New Roman" w:hAnsi="Times New Roman" w:cs="Times New Roman"/>
          <w:bCs/>
          <w:sz w:val="24"/>
          <w:szCs w:val="24"/>
        </w:rPr>
        <w:t xml:space="preserve"> </w:t>
      </w:r>
      <w:r w:rsidRPr="00125C04">
        <w:rPr>
          <w:rFonts w:ascii="Times New Roman" w:hAnsi="Times New Roman" w:cs="Times New Roman"/>
          <w:bCs/>
          <w:sz w:val="24"/>
          <w:szCs w:val="24"/>
        </w:rPr>
        <w:t>indükleyicisinin</w:t>
      </w:r>
      <w:r w:rsidR="00EA15E9">
        <w:rPr>
          <w:rFonts w:ascii="Times New Roman" w:hAnsi="Times New Roman" w:cs="Times New Roman"/>
          <w:bCs/>
          <w:sz w:val="24"/>
          <w:szCs w:val="24"/>
        </w:rPr>
        <w:t xml:space="preserve"> </w:t>
      </w:r>
      <w:r w:rsidRPr="00125C04">
        <w:rPr>
          <w:rFonts w:ascii="Times New Roman" w:hAnsi="Times New Roman" w:cs="Times New Roman"/>
          <w:bCs/>
          <w:sz w:val="24"/>
          <w:szCs w:val="24"/>
        </w:rPr>
        <w:t>plazma</w:t>
      </w:r>
      <w:r>
        <w:rPr>
          <w:rFonts w:ascii="Times New Roman" w:hAnsi="Times New Roman" w:cs="Times New Roman"/>
          <w:bCs/>
          <w:sz w:val="24"/>
          <w:szCs w:val="24"/>
        </w:rPr>
        <w:t xml:space="preserve"> </w:t>
      </w:r>
      <w:r w:rsidRPr="00125C04">
        <w:rPr>
          <w:rFonts w:ascii="Times New Roman" w:hAnsi="Times New Roman" w:cs="Times New Roman"/>
          <w:bCs/>
          <w:sz w:val="24"/>
          <w:szCs w:val="24"/>
        </w:rPr>
        <w:t>düzeyinin</w:t>
      </w:r>
      <w:r>
        <w:rPr>
          <w:rFonts w:ascii="Times New Roman" w:hAnsi="Times New Roman" w:cs="Times New Roman"/>
          <w:bCs/>
          <w:sz w:val="24"/>
          <w:szCs w:val="24"/>
        </w:rPr>
        <w:t xml:space="preserve"> </w:t>
      </w:r>
      <w:r w:rsidRPr="00125C04">
        <w:rPr>
          <w:rFonts w:ascii="Times New Roman" w:hAnsi="Times New Roman" w:cs="Times New Roman"/>
          <w:bCs/>
          <w:sz w:val="24"/>
          <w:szCs w:val="24"/>
        </w:rPr>
        <w:t>de</w:t>
      </w:r>
      <w:r>
        <w:rPr>
          <w:rFonts w:ascii="Times New Roman" w:hAnsi="Times New Roman" w:cs="Times New Roman"/>
          <w:bCs/>
          <w:sz w:val="24"/>
          <w:szCs w:val="24"/>
        </w:rPr>
        <w:t xml:space="preserve"> </w:t>
      </w:r>
      <w:r w:rsidRPr="00125C04">
        <w:rPr>
          <w:rFonts w:ascii="Times New Roman" w:hAnsi="Times New Roman" w:cs="Times New Roman"/>
          <w:bCs/>
          <w:sz w:val="24"/>
          <w:szCs w:val="24"/>
        </w:rPr>
        <w:t>izlenmesi</w:t>
      </w:r>
      <w:r>
        <w:rPr>
          <w:rFonts w:ascii="Times New Roman" w:hAnsi="Times New Roman" w:cs="Times New Roman"/>
          <w:bCs/>
          <w:sz w:val="24"/>
          <w:szCs w:val="24"/>
        </w:rPr>
        <w:t xml:space="preserve"> </w:t>
      </w:r>
      <w:r w:rsidRPr="00125C04">
        <w:rPr>
          <w:rFonts w:ascii="Times New Roman" w:hAnsi="Times New Roman" w:cs="Times New Roman"/>
          <w:bCs/>
          <w:sz w:val="24"/>
          <w:szCs w:val="24"/>
        </w:rPr>
        <w:t>gerekebilir;</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klaritromisinin</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CYP3A</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inhibisyonuna</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bağlı olarak</w:t>
      </w:r>
      <w:r>
        <w:rPr>
          <w:rFonts w:ascii="Times New Roman" w:hAnsi="Times New Roman" w:cs="Times New Roman"/>
          <w:bCs/>
          <w:sz w:val="24"/>
          <w:szCs w:val="24"/>
        </w:rPr>
        <w:t xml:space="preserve"> </w:t>
      </w:r>
      <w:r w:rsidRPr="00125C04">
        <w:rPr>
          <w:rFonts w:ascii="Times New Roman" w:hAnsi="Times New Roman" w:cs="Times New Roman"/>
          <w:bCs/>
          <w:sz w:val="24"/>
          <w:szCs w:val="24"/>
        </w:rPr>
        <w:t>bu</w:t>
      </w:r>
      <w:r>
        <w:rPr>
          <w:rFonts w:ascii="Times New Roman" w:hAnsi="Times New Roman" w:cs="Times New Roman"/>
          <w:bCs/>
          <w:sz w:val="24"/>
          <w:szCs w:val="24"/>
        </w:rPr>
        <w:t xml:space="preserve"> </w:t>
      </w:r>
      <w:r w:rsidRPr="00125C04">
        <w:rPr>
          <w:rFonts w:ascii="Times New Roman" w:hAnsi="Times New Roman" w:cs="Times New Roman"/>
          <w:bCs/>
          <w:sz w:val="24"/>
          <w:szCs w:val="24"/>
        </w:rPr>
        <w:t>ilacın</w:t>
      </w:r>
      <w:r>
        <w:rPr>
          <w:rFonts w:ascii="Times New Roman" w:hAnsi="Times New Roman" w:cs="Times New Roman"/>
          <w:bCs/>
          <w:sz w:val="24"/>
          <w:szCs w:val="24"/>
        </w:rPr>
        <w:t xml:space="preserve"> </w:t>
      </w:r>
      <w:r w:rsidRPr="00125C04">
        <w:rPr>
          <w:rFonts w:ascii="Times New Roman" w:hAnsi="Times New Roman" w:cs="Times New Roman"/>
          <w:bCs/>
          <w:sz w:val="24"/>
          <w:szCs w:val="24"/>
        </w:rPr>
        <w:t>düzeyi</w:t>
      </w:r>
      <w:r>
        <w:rPr>
          <w:rFonts w:ascii="Times New Roman" w:hAnsi="Times New Roman" w:cs="Times New Roman"/>
          <w:bCs/>
          <w:sz w:val="24"/>
          <w:szCs w:val="24"/>
        </w:rPr>
        <w:t xml:space="preserve"> </w:t>
      </w:r>
      <w:r w:rsidRPr="00125C04">
        <w:rPr>
          <w:rFonts w:ascii="Times New Roman" w:hAnsi="Times New Roman" w:cs="Times New Roman"/>
          <w:bCs/>
          <w:sz w:val="24"/>
          <w:szCs w:val="24"/>
        </w:rPr>
        <w:t>artabilir</w:t>
      </w:r>
      <w:r>
        <w:rPr>
          <w:rFonts w:ascii="Times New Roman" w:hAnsi="Times New Roman" w:cs="Times New Roman"/>
          <w:bCs/>
          <w:sz w:val="24"/>
          <w:szCs w:val="24"/>
        </w:rPr>
        <w:t xml:space="preserve"> </w:t>
      </w:r>
      <w:r w:rsidRPr="00125C04">
        <w:rPr>
          <w:rFonts w:ascii="Times New Roman" w:hAnsi="Times New Roman" w:cs="Times New Roman"/>
          <w:bCs/>
          <w:sz w:val="24"/>
          <w:szCs w:val="24"/>
        </w:rPr>
        <w:t>(bkz.</w:t>
      </w:r>
      <w:r>
        <w:rPr>
          <w:rFonts w:ascii="Times New Roman" w:hAnsi="Times New Roman" w:cs="Times New Roman"/>
          <w:bCs/>
          <w:sz w:val="24"/>
          <w:szCs w:val="24"/>
        </w:rPr>
        <w:t xml:space="preserve"> </w:t>
      </w:r>
      <w:r w:rsidRPr="00125C04">
        <w:rPr>
          <w:rFonts w:ascii="Times New Roman" w:hAnsi="Times New Roman" w:cs="Times New Roman"/>
          <w:bCs/>
          <w:sz w:val="24"/>
          <w:szCs w:val="24"/>
        </w:rPr>
        <w:t>kullanılan</w:t>
      </w:r>
      <w:r>
        <w:rPr>
          <w:rFonts w:ascii="Times New Roman" w:hAnsi="Times New Roman" w:cs="Times New Roman"/>
          <w:bCs/>
          <w:sz w:val="24"/>
          <w:szCs w:val="24"/>
        </w:rPr>
        <w:t xml:space="preserve"> </w:t>
      </w:r>
      <w:r w:rsidRPr="00125C04">
        <w:rPr>
          <w:rFonts w:ascii="Times New Roman" w:hAnsi="Times New Roman" w:cs="Times New Roman"/>
          <w:bCs/>
          <w:sz w:val="24"/>
          <w:szCs w:val="24"/>
        </w:rPr>
        <w:t>CYP3A4</w:t>
      </w:r>
      <w:r>
        <w:rPr>
          <w:rFonts w:ascii="Times New Roman" w:hAnsi="Times New Roman" w:cs="Times New Roman"/>
          <w:bCs/>
          <w:sz w:val="24"/>
          <w:szCs w:val="24"/>
        </w:rPr>
        <w:t xml:space="preserve"> </w:t>
      </w:r>
      <w:r w:rsidRPr="00125C04">
        <w:rPr>
          <w:rFonts w:ascii="Times New Roman" w:hAnsi="Times New Roman" w:cs="Times New Roman"/>
          <w:bCs/>
          <w:sz w:val="24"/>
          <w:szCs w:val="24"/>
        </w:rPr>
        <w:t>indükleyicisi</w:t>
      </w:r>
      <w:r>
        <w:rPr>
          <w:rFonts w:ascii="Times New Roman" w:hAnsi="Times New Roman" w:cs="Times New Roman"/>
          <w:bCs/>
          <w:sz w:val="24"/>
          <w:szCs w:val="24"/>
        </w:rPr>
        <w:t xml:space="preserve"> </w:t>
      </w:r>
      <w:r w:rsidRPr="00125C04">
        <w:rPr>
          <w:rFonts w:ascii="Times New Roman" w:hAnsi="Times New Roman" w:cs="Times New Roman"/>
          <w:bCs/>
          <w:sz w:val="24"/>
          <w:szCs w:val="24"/>
        </w:rPr>
        <w:t>ürün</w:t>
      </w:r>
      <w:r>
        <w:rPr>
          <w:rFonts w:ascii="Times New Roman" w:hAnsi="Times New Roman" w:cs="Times New Roman"/>
          <w:bCs/>
          <w:sz w:val="24"/>
          <w:szCs w:val="24"/>
        </w:rPr>
        <w:t xml:space="preserve"> </w:t>
      </w:r>
      <w:r w:rsidRPr="00125C04">
        <w:rPr>
          <w:rFonts w:ascii="Times New Roman" w:hAnsi="Times New Roman" w:cs="Times New Roman"/>
          <w:bCs/>
          <w:sz w:val="24"/>
          <w:szCs w:val="24"/>
        </w:rPr>
        <w:t xml:space="preserve">bilgisi). </w:t>
      </w:r>
      <w:proofErr w:type="spellStart"/>
      <w:r w:rsidRPr="00125C04">
        <w:rPr>
          <w:rFonts w:ascii="Times New Roman" w:hAnsi="Times New Roman" w:cs="Times New Roman"/>
          <w:bCs/>
          <w:sz w:val="24"/>
          <w:szCs w:val="24"/>
        </w:rPr>
        <w:t>Rifabutin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eşzamanlı kullanımında, </w:t>
      </w:r>
      <w:proofErr w:type="spellStart"/>
      <w:r w:rsidRPr="00125C04">
        <w:rPr>
          <w:rFonts w:ascii="Times New Roman" w:hAnsi="Times New Roman" w:cs="Times New Roman"/>
          <w:bCs/>
          <w:sz w:val="24"/>
          <w:szCs w:val="24"/>
        </w:rPr>
        <w:t>rifabutin</w:t>
      </w:r>
      <w:proofErr w:type="spellEnd"/>
      <w:r w:rsidRPr="00125C04">
        <w:rPr>
          <w:rFonts w:ascii="Times New Roman" w:hAnsi="Times New Roman" w:cs="Times New Roman"/>
          <w:bCs/>
          <w:sz w:val="24"/>
          <w:szCs w:val="24"/>
        </w:rPr>
        <w:t xml:space="preserve"> serum düzeyi artarken klaritromisin serum düzeyi azalarak </w:t>
      </w:r>
      <w:proofErr w:type="spellStart"/>
      <w:r w:rsidRPr="00125C04">
        <w:rPr>
          <w:rFonts w:ascii="Times New Roman" w:hAnsi="Times New Roman" w:cs="Times New Roman"/>
          <w:bCs/>
          <w:sz w:val="24"/>
          <w:szCs w:val="24"/>
        </w:rPr>
        <w:t>üveit</w:t>
      </w:r>
      <w:proofErr w:type="spellEnd"/>
      <w:r w:rsidRPr="00125C04">
        <w:rPr>
          <w:rFonts w:ascii="Times New Roman" w:hAnsi="Times New Roman" w:cs="Times New Roman"/>
          <w:bCs/>
          <w:sz w:val="24"/>
          <w:szCs w:val="24"/>
        </w:rPr>
        <w:t xml:space="preserve"> riski artışına yol açar.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Aşağıdaki ilaçlar dolaşımdaki klaritromisin konsantrasyonları üzerinde bilinen veya şüpheli etki gösterir; klaritromisin doz ayarlaması veya alternatif tedaviye geçiş gerekli olabilir.</w:t>
      </w:r>
    </w:p>
    <w:p w:rsidR="00572084" w:rsidRDefault="00572084" w:rsidP="00125C04">
      <w:pPr>
        <w:autoSpaceDE w:val="0"/>
        <w:autoSpaceDN w:val="0"/>
        <w:adjustRightInd w:val="0"/>
        <w:spacing w:after="0"/>
        <w:jc w:val="both"/>
        <w:rPr>
          <w:rFonts w:ascii="Times New Roman" w:hAnsi="Times New Roman" w:cs="Times New Roman"/>
          <w:b/>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
          <w:bCs/>
          <w:sz w:val="24"/>
          <w:szCs w:val="24"/>
        </w:rPr>
        <w:t>Efavirenz</w:t>
      </w:r>
      <w:proofErr w:type="spellEnd"/>
      <w:r w:rsidRPr="00125C04">
        <w:rPr>
          <w:rFonts w:ascii="Times New Roman" w:hAnsi="Times New Roman" w:cs="Times New Roman"/>
          <w:b/>
          <w:bCs/>
          <w:sz w:val="24"/>
          <w:szCs w:val="24"/>
        </w:rPr>
        <w:t xml:space="preserve">, </w:t>
      </w:r>
      <w:proofErr w:type="spellStart"/>
      <w:r w:rsidRPr="00125C04">
        <w:rPr>
          <w:rFonts w:ascii="Times New Roman" w:hAnsi="Times New Roman" w:cs="Times New Roman"/>
          <w:b/>
          <w:bCs/>
          <w:sz w:val="24"/>
          <w:szCs w:val="24"/>
        </w:rPr>
        <w:t>nevirapin</w:t>
      </w:r>
      <w:proofErr w:type="spellEnd"/>
      <w:r w:rsidRPr="00125C04">
        <w:rPr>
          <w:rFonts w:ascii="Times New Roman" w:hAnsi="Times New Roman" w:cs="Times New Roman"/>
          <w:b/>
          <w:bCs/>
          <w:sz w:val="24"/>
          <w:szCs w:val="24"/>
        </w:rPr>
        <w:t xml:space="preserve">, </w:t>
      </w:r>
      <w:proofErr w:type="spellStart"/>
      <w:r w:rsidRPr="00125C04">
        <w:rPr>
          <w:rFonts w:ascii="Times New Roman" w:hAnsi="Times New Roman" w:cs="Times New Roman"/>
          <w:b/>
          <w:bCs/>
          <w:sz w:val="24"/>
          <w:szCs w:val="24"/>
        </w:rPr>
        <w:t>rifampisin</w:t>
      </w:r>
      <w:proofErr w:type="spellEnd"/>
      <w:r w:rsidRPr="00125C04">
        <w:rPr>
          <w:rFonts w:ascii="Times New Roman" w:hAnsi="Times New Roman" w:cs="Times New Roman"/>
          <w:b/>
          <w:bCs/>
          <w:sz w:val="24"/>
          <w:szCs w:val="24"/>
        </w:rPr>
        <w:t xml:space="preserve">, </w:t>
      </w:r>
      <w:proofErr w:type="spellStart"/>
      <w:r w:rsidRPr="00125C04">
        <w:rPr>
          <w:rFonts w:ascii="Times New Roman" w:hAnsi="Times New Roman" w:cs="Times New Roman"/>
          <w:b/>
          <w:bCs/>
          <w:sz w:val="24"/>
          <w:szCs w:val="24"/>
        </w:rPr>
        <w:t>rifabutin</w:t>
      </w:r>
      <w:proofErr w:type="spellEnd"/>
      <w:r w:rsidRPr="00125C04">
        <w:rPr>
          <w:rFonts w:ascii="Times New Roman" w:hAnsi="Times New Roman" w:cs="Times New Roman"/>
          <w:b/>
          <w:bCs/>
          <w:sz w:val="24"/>
          <w:szCs w:val="24"/>
        </w:rPr>
        <w:t xml:space="preserve"> ve </w:t>
      </w:r>
      <w:proofErr w:type="spellStart"/>
      <w:r w:rsidRPr="00125C04">
        <w:rPr>
          <w:rFonts w:ascii="Times New Roman" w:hAnsi="Times New Roman" w:cs="Times New Roman"/>
          <w:b/>
          <w:bCs/>
          <w:sz w:val="24"/>
          <w:szCs w:val="24"/>
        </w:rPr>
        <w:t>rifapentin</w:t>
      </w:r>
      <w:proofErr w:type="spellEnd"/>
      <w:r w:rsidRPr="00125C04">
        <w:rPr>
          <w:rFonts w:ascii="Times New Roman" w:hAnsi="Times New Roman" w:cs="Times New Roman"/>
          <w:b/>
          <w:bCs/>
          <w:sz w:val="24"/>
          <w:szCs w:val="24"/>
        </w:rPr>
        <w:t>:</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 xml:space="preserve">Sitokrom P450 metabolizma sisteminin kuvvetli uyaranları, örneğin </w:t>
      </w:r>
      <w:proofErr w:type="spellStart"/>
      <w:r w:rsidRPr="00125C04">
        <w:rPr>
          <w:rFonts w:ascii="Times New Roman" w:hAnsi="Times New Roman" w:cs="Times New Roman"/>
          <w:bCs/>
          <w:sz w:val="24"/>
          <w:szCs w:val="24"/>
        </w:rPr>
        <w:t>efavirenz</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nevirapin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rifampisin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rifabutin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rifapentin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metabolizmasını hızlandırabilir ve böylece mikrobiyolojik olarak aktif olan 14(R)-</w:t>
      </w:r>
      <w:proofErr w:type="spellStart"/>
      <w:r w:rsidRPr="00125C04">
        <w:rPr>
          <w:rFonts w:ascii="Times New Roman" w:hAnsi="Times New Roman" w:cs="Times New Roman"/>
          <w:bCs/>
          <w:sz w:val="24"/>
          <w:szCs w:val="24"/>
        </w:rPr>
        <w:t>hidroksi</w:t>
      </w:r>
      <w:proofErr w:type="spellEnd"/>
      <w:r w:rsidRPr="00125C04">
        <w:rPr>
          <w:rFonts w:ascii="Times New Roman" w:hAnsi="Times New Roman" w:cs="Times New Roman"/>
          <w:bCs/>
          <w:sz w:val="24"/>
          <w:szCs w:val="24"/>
        </w:rPr>
        <w:t>-</w:t>
      </w:r>
      <w:proofErr w:type="spellStart"/>
      <w:r w:rsidRPr="00125C04">
        <w:rPr>
          <w:rFonts w:ascii="Times New Roman" w:hAnsi="Times New Roman" w:cs="Times New Roman"/>
          <w:bCs/>
          <w:sz w:val="24"/>
          <w:szCs w:val="24"/>
        </w:rPr>
        <w:t>klaritromisini</w:t>
      </w:r>
      <w:proofErr w:type="spellEnd"/>
      <w:r w:rsidRPr="00125C04">
        <w:rPr>
          <w:rFonts w:ascii="Times New Roman" w:hAnsi="Times New Roman" w:cs="Times New Roman"/>
          <w:bCs/>
          <w:sz w:val="24"/>
          <w:szCs w:val="24"/>
        </w:rPr>
        <w:t xml:space="preserve"> (14-OH-</w:t>
      </w:r>
      <w:proofErr w:type="spellStart"/>
      <w:r w:rsidRPr="00125C04">
        <w:rPr>
          <w:rFonts w:ascii="Times New Roman" w:hAnsi="Times New Roman" w:cs="Times New Roman"/>
          <w:bCs/>
          <w:sz w:val="24"/>
          <w:szCs w:val="24"/>
        </w:rPr>
        <w:t>klaritromisini</w:t>
      </w:r>
      <w:proofErr w:type="spellEnd"/>
      <w:r w:rsidRPr="00125C04">
        <w:rPr>
          <w:rFonts w:ascii="Times New Roman" w:hAnsi="Times New Roman" w:cs="Times New Roman"/>
          <w:bCs/>
          <w:sz w:val="24"/>
          <w:szCs w:val="24"/>
        </w:rPr>
        <w:t xml:space="preserve">) arttırarak </w:t>
      </w: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plazma seviyelerini düşürür.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ve 14-OH-</w:t>
      </w: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mikrobiyolojik aktiviteleri farklı bakteriler için farklılık gösterir. Klaritromisin ile birlikte enzim uyaranlarının verilmesiyle amaçlanan terapötik aktivite bozulabilir.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7F1D41"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
          <w:bCs/>
          <w:sz w:val="24"/>
          <w:szCs w:val="24"/>
        </w:rPr>
        <w:t>Flukonazol</w:t>
      </w:r>
      <w:proofErr w:type="spellEnd"/>
      <w:r w:rsidRPr="00125C04">
        <w:rPr>
          <w:rFonts w:ascii="Times New Roman" w:hAnsi="Times New Roman" w:cs="Times New Roman"/>
          <w:b/>
          <w:bCs/>
          <w:sz w:val="24"/>
          <w:szCs w:val="24"/>
        </w:rPr>
        <w:t xml:space="preserve">: </w:t>
      </w:r>
      <w:r w:rsidRPr="00125C04">
        <w:rPr>
          <w:rFonts w:ascii="Times New Roman" w:hAnsi="Times New Roman" w:cs="Times New Roman"/>
          <w:bCs/>
          <w:sz w:val="24"/>
          <w:szCs w:val="24"/>
        </w:rPr>
        <w:t xml:space="preserve">Sağlıklı gönüllülerde günde 200 mg </w:t>
      </w:r>
      <w:proofErr w:type="spellStart"/>
      <w:r w:rsidRPr="00125C04">
        <w:rPr>
          <w:rFonts w:ascii="Times New Roman" w:hAnsi="Times New Roman" w:cs="Times New Roman"/>
          <w:bCs/>
          <w:sz w:val="24"/>
          <w:szCs w:val="24"/>
        </w:rPr>
        <w:t>flukonazol</w:t>
      </w:r>
      <w:proofErr w:type="spellEnd"/>
      <w:r w:rsidRPr="00125C04">
        <w:rPr>
          <w:rFonts w:ascii="Times New Roman" w:hAnsi="Times New Roman" w:cs="Times New Roman"/>
          <w:bCs/>
          <w:sz w:val="24"/>
          <w:szCs w:val="24"/>
        </w:rPr>
        <w:t xml:space="preserve"> ve günde iki kere klaritromisin</w:t>
      </w:r>
      <w:r w:rsidR="007F1D41">
        <w:rPr>
          <w:rFonts w:ascii="Times New Roman" w:hAnsi="Times New Roman" w:cs="Times New Roman"/>
          <w:bCs/>
          <w:sz w:val="24"/>
          <w:szCs w:val="24"/>
        </w:rPr>
        <w:t xml:space="preserve"> </w:t>
      </w:r>
      <w:r w:rsidRPr="00125C04">
        <w:rPr>
          <w:rFonts w:ascii="Times New Roman" w:hAnsi="Times New Roman" w:cs="Times New Roman"/>
          <w:bCs/>
          <w:sz w:val="24"/>
          <w:szCs w:val="24"/>
        </w:rPr>
        <w:t>500</w:t>
      </w:r>
      <w:r>
        <w:rPr>
          <w:rFonts w:ascii="Times New Roman" w:hAnsi="Times New Roman" w:cs="Times New Roman"/>
          <w:bCs/>
          <w:sz w:val="24"/>
          <w:szCs w:val="24"/>
        </w:rPr>
        <w:t xml:space="preserve"> </w:t>
      </w:r>
      <w:r w:rsidRPr="00125C04">
        <w:rPr>
          <w:rFonts w:ascii="Times New Roman" w:hAnsi="Times New Roman" w:cs="Times New Roman"/>
          <w:bCs/>
          <w:sz w:val="24"/>
          <w:szCs w:val="24"/>
        </w:rPr>
        <w:t>mg</w:t>
      </w:r>
      <w:r>
        <w:rPr>
          <w:rFonts w:ascii="Times New Roman" w:hAnsi="Times New Roman" w:cs="Times New Roman"/>
          <w:bCs/>
          <w:sz w:val="24"/>
          <w:szCs w:val="24"/>
        </w:rPr>
        <w:t>’</w:t>
      </w:r>
      <w:r w:rsidRPr="00125C04">
        <w:rPr>
          <w:rFonts w:ascii="Times New Roman" w:hAnsi="Times New Roman" w:cs="Times New Roman"/>
          <w:bCs/>
          <w:sz w:val="24"/>
          <w:szCs w:val="24"/>
        </w:rPr>
        <w:t>ı</w:t>
      </w:r>
      <w:r>
        <w:rPr>
          <w:rFonts w:ascii="Times New Roman" w:hAnsi="Times New Roman" w:cs="Times New Roman"/>
          <w:bCs/>
          <w:sz w:val="24"/>
          <w:szCs w:val="24"/>
        </w:rPr>
        <w:t xml:space="preserve"> </w:t>
      </w:r>
      <w:r w:rsidRPr="00125C04">
        <w:rPr>
          <w:rFonts w:ascii="Times New Roman" w:hAnsi="Times New Roman" w:cs="Times New Roman"/>
          <w:bCs/>
          <w:sz w:val="24"/>
          <w:szCs w:val="24"/>
        </w:rPr>
        <w:t>birlikte</w:t>
      </w:r>
      <w:r>
        <w:rPr>
          <w:rFonts w:ascii="Times New Roman" w:hAnsi="Times New Roman" w:cs="Times New Roman"/>
          <w:bCs/>
          <w:sz w:val="24"/>
          <w:szCs w:val="24"/>
        </w:rPr>
        <w:t xml:space="preserve"> </w:t>
      </w:r>
      <w:r w:rsidRPr="00125C04">
        <w:rPr>
          <w:rFonts w:ascii="Times New Roman" w:hAnsi="Times New Roman" w:cs="Times New Roman"/>
          <w:bCs/>
          <w:sz w:val="24"/>
          <w:szCs w:val="24"/>
        </w:rPr>
        <w:t>uygulandığında,</w:t>
      </w:r>
      <w:r>
        <w:rPr>
          <w:rFonts w:ascii="Times New Roman" w:hAnsi="Times New Roman" w:cs="Times New Roman"/>
          <w:bCs/>
          <w:sz w:val="24"/>
          <w:szCs w:val="24"/>
        </w:rPr>
        <w:t xml:space="preserve"> </w:t>
      </w:r>
      <w:r w:rsidRPr="00125C04">
        <w:rPr>
          <w:rFonts w:ascii="Times New Roman" w:hAnsi="Times New Roman" w:cs="Times New Roman"/>
          <w:bCs/>
          <w:sz w:val="24"/>
          <w:szCs w:val="24"/>
        </w:rPr>
        <w:t>klaritromisin</w:t>
      </w:r>
      <w:r>
        <w:rPr>
          <w:rFonts w:ascii="Times New Roman" w:hAnsi="Times New Roman" w:cs="Times New Roman"/>
          <w:bCs/>
          <w:sz w:val="24"/>
          <w:szCs w:val="24"/>
        </w:rPr>
        <w:t xml:space="preserve"> </w:t>
      </w:r>
      <w:r w:rsidRPr="00125C04">
        <w:rPr>
          <w:rFonts w:ascii="Times New Roman" w:hAnsi="Times New Roman" w:cs="Times New Roman"/>
          <w:bCs/>
          <w:sz w:val="24"/>
          <w:szCs w:val="24"/>
        </w:rPr>
        <w:t>ortalama</w:t>
      </w:r>
      <w:r>
        <w:rPr>
          <w:rFonts w:ascii="Times New Roman" w:hAnsi="Times New Roman" w:cs="Times New Roman"/>
          <w:bCs/>
          <w:sz w:val="24"/>
          <w:szCs w:val="24"/>
        </w:rPr>
        <w:t xml:space="preserve"> </w:t>
      </w:r>
      <w:r w:rsidRPr="00125C04">
        <w:rPr>
          <w:rFonts w:ascii="Times New Roman" w:hAnsi="Times New Roman" w:cs="Times New Roman"/>
          <w:bCs/>
          <w:sz w:val="24"/>
          <w:szCs w:val="24"/>
        </w:rPr>
        <w:t>kararlı</w:t>
      </w:r>
      <w:r>
        <w:rPr>
          <w:rFonts w:ascii="Times New Roman" w:hAnsi="Times New Roman" w:cs="Times New Roman"/>
          <w:bCs/>
          <w:sz w:val="24"/>
          <w:szCs w:val="24"/>
        </w:rPr>
        <w:t xml:space="preserve"> </w:t>
      </w:r>
      <w:r w:rsidRPr="00125C04">
        <w:rPr>
          <w:rFonts w:ascii="Times New Roman" w:hAnsi="Times New Roman" w:cs="Times New Roman"/>
          <w:bCs/>
          <w:sz w:val="24"/>
          <w:szCs w:val="24"/>
        </w:rPr>
        <w:t>durum</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C</w:t>
      </w:r>
      <w:r w:rsidRPr="007F1D41">
        <w:rPr>
          <w:rFonts w:ascii="Times New Roman" w:hAnsi="Times New Roman" w:cs="Times New Roman"/>
          <w:bCs/>
          <w:sz w:val="24"/>
          <w:szCs w:val="24"/>
          <w:vertAlign w:val="subscript"/>
        </w:rPr>
        <w:t>min</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ve</w:t>
      </w:r>
      <w:r>
        <w:rPr>
          <w:rFonts w:ascii="Times New Roman" w:hAnsi="Times New Roman" w:cs="Times New Roman"/>
          <w:bCs/>
          <w:sz w:val="24"/>
          <w:szCs w:val="24"/>
        </w:rPr>
        <w:t xml:space="preserve"> </w:t>
      </w:r>
      <w:r w:rsidRPr="00125C04">
        <w:rPr>
          <w:rFonts w:ascii="Times New Roman" w:hAnsi="Times New Roman" w:cs="Times New Roman"/>
          <w:bCs/>
          <w:sz w:val="24"/>
          <w:szCs w:val="24"/>
        </w:rPr>
        <w:t>EAA artmış;</w:t>
      </w:r>
      <w:r>
        <w:rPr>
          <w:rFonts w:ascii="Times New Roman" w:hAnsi="Times New Roman" w:cs="Times New Roman"/>
          <w:bCs/>
          <w:sz w:val="24"/>
          <w:szCs w:val="24"/>
        </w:rPr>
        <w:t xml:space="preserve"> </w:t>
      </w:r>
      <w:r w:rsidRPr="00125C04">
        <w:rPr>
          <w:rFonts w:ascii="Times New Roman" w:hAnsi="Times New Roman" w:cs="Times New Roman"/>
          <w:bCs/>
          <w:sz w:val="24"/>
          <w:szCs w:val="24"/>
        </w:rPr>
        <w:t>sırasıyla</w:t>
      </w:r>
      <w:r>
        <w:rPr>
          <w:rFonts w:ascii="Times New Roman" w:hAnsi="Times New Roman" w:cs="Times New Roman"/>
          <w:bCs/>
          <w:sz w:val="24"/>
          <w:szCs w:val="24"/>
        </w:rPr>
        <w:t xml:space="preserve"> </w:t>
      </w:r>
      <w:r w:rsidRPr="00125C04">
        <w:rPr>
          <w:rFonts w:ascii="Times New Roman" w:hAnsi="Times New Roman" w:cs="Times New Roman"/>
          <w:bCs/>
          <w:sz w:val="24"/>
          <w:szCs w:val="24"/>
        </w:rPr>
        <w:t>%33</w:t>
      </w:r>
      <w:r>
        <w:rPr>
          <w:rFonts w:ascii="Times New Roman" w:hAnsi="Times New Roman" w:cs="Times New Roman"/>
          <w:bCs/>
          <w:sz w:val="24"/>
          <w:szCs w:val="24"/>
        </w:rPr>
        <w:t xml:space="preserve"> </w:t>
      </w:r>
      <w:r w:rsidRPr="00125C04">
        <w:rPr>
          <w:rFonts w:ascii="Times New Roman" w:hAnsi="Times New Roman" w:cs="Times New Roman"/>
          <w:bCs/>
          <w:sz w:val="24"/>
          <w:szCs w:val="24"/>
        </w:rPr>
        <w:t>ve %18</w:t>
      </w:r>
      <w:r>
        <w:rPr>
          <w:rFonts w:ascii="Times New Roman" w:hAnsi="Times New Roman" w:cs="Times New Roman"/>
          <w:bCs/>
          <w:sz w:val="24"/>
          <w:szCs w:val="24"/>
        </w:rPr>
        <w:t xml:space="preserve"> </w:t>
      </w:r>
      <w:r w:rsidRPr="00125C04">
        <w:rPr>
          <w:rFonts w:ascii="Times New Roman" w:hAnsi="Times New Roman" w:cs="Times New Roman"/>
          <w:bCs/>
          <w:sz w:val="24"/>
          <w:szCs w:val="24"/>
        </w:rPr>
        <w:t>olarak</w:t>
      </w:r>
      <w:r>
        <w:rPr>
          <w:rFonts w:ascii="Times New Roman" w:hAnsi="Times New Roman" w:cs="Times New Roman"/>
          <w:bCs/>
          <w:sz w:val="24"/>
          <w:szCs w:val="24"/>
        </w:rPr>
        <w:t xml:space="preserve"> </w:t>
      </w:r>
      <w:r w:rsidRPr="00125C04">
        <w:rPr>
          <w:rFonts w:ascii="Times New Roman" w:hAnsi="Times New Roman" w:cs="Times New Roman"/>
          <w:bCs/>
          <w:sz w:val="24"/>
          <w:szCs w:val="24"/>
        </w:rPr>
        <w:t>elde</w:t>
      </w:r>
      <w:r>
        <w:rPr>
          <w:rFonts w:ascii="Times New Roman" w:hAnsi="Times New Roman" w:cs="Times New Roman"/>
          <w:bCs/>
          <w:sz w:val="24"/>
          <w:szCs w:val="24"/>
        </w:rPr>
        <w:t xml:space="preserve"> </w:t>
      </w:r>
      <w:r w:rsidRPr="00125C04">
        <w:rPr>
          <w:rFonts w:ascii="Times New Roman" w:hAnsi="Times New Roman" w:cs="Times New Roman"/>
          <w:bCs/>
          <w:sz w:val="24"/>
          <w:szCs w:val="24"/>
        </w:rPr>
        <w:t>edilmiştir.</w:t>
      </w:r>
      <w:r>
        <w:rPr>
          <w:rFonts w:ascii="Times New Roman" w:hAnsi="Times New Roman" w:cs="Times New Roman"/>
          <w:bCs/>
          <w:sz w:val="24"/>
          <w:szCs w:val="24"/>
        </w:rPr>
        <w:t xml:space="preserve"> </w:t>
      </w:r>
      <w:r w:rsidRPr="00125C04">
        <w:rPr>
          <w:rFonts w:ascii="Times New Roman" w:hAnsi="Times New Roman" w:cs="Times New Roman"/>
          <w:bCs/>
          <w:sz w:val="24"/>
          <w:szCs w:val="24"/>
        </w:rPr>
        <w:t>14-OH</w:t>
      </w:r>
      <w:r>
        <w:rPr>
          <w:rFonts w:ascii="Times New Roman" w:hAnsi="Times New Roman" w:cs="Times New Roman"/>
          <w:bCs/>
          <w:sz w:val="24"/>
          <w:szCs w:val="24"/>
        </w:rPr>
        <w:t xml:space="preserve"> </w:t>
      </w:r>
      <w:r w:rsidRPr="00125C04">
        <w:rPr>
          <w:rFonts w:ascii="Times New Roman" w:hAnsi="Times New Roman" w:cs="Times New Roman"/>
          <w:bCs/>
          <w:sz w:val="24"/>
          <w:szCs w:val="24"/>
        </w:rPr>
        <w:t>klaritromisin</w:t>
      </w:r>
      <w:r>
        <w:rPr>
          <w:rFonts w:ascii="Times New Roman" w:hAnsi="Times New Roman" w:cs="Times New Roman"/>
          <w:bCs/>
          <w:sz w:val="24"/>
          <w:szCs w:val="24"/>
        </w:rPr>
        <w:t xml:space="preserve"> </w:t>
      </w:r>
      <w:r w:rsidRPr="00125C04">
        <w:rPr>
          <w:rFonts w:ascii="Times New Roman" w:hAnsi="Times New Roman" w:cs="Times New Roman"/>
          <w:bCs/>
          <w:sz w:val="24"/>
          <w:szCs w:val="24"/>
        </w:rPr>
        <w:t>kararlı</w:t>
      </w:r>
      <w:r>
        <w:rPr>
          <w:rFonts w:ascii="Times New Roman" w:hAnsi="Times New Roman" w:cs="Times New Roman"/>
          <w:bCs/>
          <w:sz w:val="24"/>
          <w:szCs w:val="24"/>
        </w:rPr>
        <w:t xml:space="preserve"> </w:t>
      </w:r>
      <w:r w:rsidRPr="00125C04">
        <w:rPr>
          <w:rFonts w:ascii="Times New Roman" w:hAnsi="Times New Roman" w:cs="Times New Roman"/>
          <w:bCs/>
          <w:sz w:val="24"/>
          <w:szCs w:val="24"/>
        </w:rPr>
        <w:t xml:space="preserve">durum konsantrasyonları, </w:t>
      </w:r>
      <w:proofErr w:type="spellStart"/>
      <w:r w:rsidRPr="00125C04">
        <w:rPr>
          <w:rFonts w:ascii="Times New Roman" w:hAnsi="Times New Roman" w:cs="Times New Roman"/>
          <w:bCs/>
          <w:sz w:val="24"/>
          <w:szCs w:val="24"/>
        </w:rPr>
        <w:t>flukonazol</w:t>
      </w:r>
      <w:proofErr w:type="spellEnd"/>
      <w:r w:rsidRPr="00125C04">
        <w:rPr>
          <w:rFonts w:ascii="Times New Roman" w:hAnsi="Times New Roman" w:cs="Times New Roman"/>
          <w:bCs/>
          <w:sz w:val="24"/>
          <w:szCs w:val="24"/>
        </w:rPr>
        <w:t xml:space="preserve"> ile birlikte </w:t>
      </w:r>
      <w:proofErr w:type="spellStart"/>
      <w:r w:rsidRPr="00125C04">
        <w:rPr>
          <w:rFonts w:ascii="Times New Roman" w:hAnsi="Times New Roman" w:cs="Times New Roman"/>
          <w:bCs/>
          <w:sz w:val="24"/>
          <w:szCs w:val="24"/>
        </w:rPr>
        <w:t>uygulanımından</w:t>
      </w:r>
      <w:proofErr w:type="spellEnd"/>
      <w:r w:rsidRPr="00125C04">
        <w:rPr>
          <w:rFonts w:ascii="Times New Roman" w:hAnsi="Times New Roman" w:cs="Times New Roman"/>
          <w:bCs/>
          <w:sz w:val="24"/>
          <w:szCs w:val="24"/>
        </w:rPr>
        <w:t xml:space="preserve"> önemli derecede etkilenmez.</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lastRenderedPageBreak/>
        <w:t xml:space="preserve">21 sağlıklı gönüllüye </w:t>
      </w:r>
      <w:proofErr w:type="spellStart"/>
      <w:r w:rsidRPr="00125C04">
        <w:rPr>
          <w:rFonts w:ascii="Times New Roman" w:hAnsi="Times New Roman" w:cs="Times New Roman"/>
          <w:bCs/>
          <w:sz w:val="24"/>
          <w:szCs w:val="24"/>
        </w:rPr>
        <w:t>flukonazol</w:t>
      </w:r>
      <w:proofErr w:type="spellEnd"/>
      <w:r w:rsidRPr="00125C04">
        <w:rPr>
          <w:rFonts w:ascii="Times New Roman" w:hAnsi="Times New Roman" w:cs="Times New Roman"/>
          <w:bCs/>
          <w:sz w:val="24"/>
          <w:szCs w:val="24"/>
        </w:rPr>
        <w:t xml:space="preserve"> 200 mg/gün ile birlikte klaritromisin 500 mg/günde 2 kez verilmiştir. </w:t>
      </w: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ortalama sabit durum minimum konsantrasyonu (</w:t>
      </w:r>
      <w:proofErr w:type="spellStart"/>
      <w:r w:rsidRPr="00125C04">
        <w:rPr>
          <w:rFonts w:ascii="Times New Roman" w:hAnsi="Times New Roman" w:cs="Times New Roman"/>
          <w:bCs/>
          <w:sz w:val="24"/>
          <w:szCs w:val="24"/>
        </w:rPr>
        <w:t>C</w:t>
      </w:r>
      <w:r w:rsidRPr="007F1D41">
        <w:rPr>
          <w:rFonts w:ascii="Times New Roman" w:hAnsi="Times New Roman" w:cs="Times New Roman"/>
          <w:bCs/>
          <w:sz w:val="24"/>
          <w:szCs w:val="24"/>
          <w:vertAlign w:val="subscript"/>
        </w:rPr>
        <w:t>min</w:t>
      </w:r>
      <w:proofErr w:type="spellEnd"/>
      <w:r w:rsidRPr="00125C04">
        <w:rPr>
          <w:rFonts w:ascii="Times New Roman" w:hAnsi="Times New Roman" w:cs="Times New Roman"/>
          <w:bCs/>
          <w:sz w:val="24"/>
          <w:szCs w:val="24"/>
        </w:rPr>
        <w:t xml:space="preserve">) ve eğri altındaki alan (AUC) sırası ile %33 ve %18 olarak ölçülmüştür. </w:t>
      </w:r>
      <w:proofErr w:type="spellStart"/>
      <w:r w:rsidRPr="00125C04">
        <w:rPr>
          <w:rFonts w:ascii="Times New Roman" w:hAnsi="Times New Roman" w:cs="Times New Roman"/>
          <w:bCs/>
          <w:sz w:val="24"/>
          <w:szCs w:val="24"/>
        </w:rPr>
        <w:t>Flukonazol</w:t>
      </w:r>
      <w:proofErr w:type="spellEnd"/>
      <w:r w:rsidRPr="00125C04">
        <w:rPr>
          <w:rFonts w:ascii="Times New Roman" w:hAnsi="Times New Roman" w:cs="Times New Roman"/>
          <w:bCs/>
          <w:sz w:val="24"/>
          <w:szCs w:val="24"/>
        </w:rPr>
        <w:t xml:space="preserve"> ile eş zamanlı verilmesinden aktif </w:t>
      </w:r>
      <w:proofErr w:type="spellStart"/>
      <w:r w:rsidRPr="00125C04">
        <w:rPr>
          <w:rFonts w:ascii="Times New Roman" w:hAnsi="Times New Roman" w:cs="Times New Roman"/>
          <w:bCs/>
          <w:sz w:val="24"/>
          <w:szCs w:val="24"/>
        </w:rPr>
        <w:t>metabolit</w:t>
      </w:r>
      <w:proofErr w:type="spellEnd"/>
      <w:r w:rsidRPr="00125C04">
        <w:rPr>
          <w:rFonts w:ascii="Times New Roman" w:hAnsi="Times New Roman" w:cs="Times New Roman"/>
          <w:bCs/>
          <w:sz w:val="24"/>
          <w:szCs w:val="24"/>
        </w:rPr>
        <w:t xml:space="preserve"> 14-OH-</w:t>
      </w: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sabit durum konsantrasyonları anlamlı derecede etkilenmemiştir. Klaritromisin için doz ayarlaması yapılmasına gerek yoktur.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
          <w:bCs/>
          <w:sz w:val="24"/>
          <w:szCs w:val="24"/>
        </w:rPr>
        <w:t xml:space="preserve">Ritonavir: </w:t>
      </w:r>
      <w:r w:rsidRPr="00125C04">
        <w:rPr>
          <w:rFonts w:ascii="Times New Roman" w:hAnsi="Times New Roman" w:cs="Times New Roman"/>
          <w:bCs/>
          <w:sz w:val="24"/>
          <w:szCs w:val="24"/>
        </w:rPr>
        <w:t xml:space="preserve">8 saatte bir 200 mg ritonavir ile 12 saatte bir 500 mg </w:t>
      </w: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birlikte uygulandıkları </w:t>
      </w:r>
      <w:proofErr w:type="spellStart"/>
      <w:r w:rsidRPr="00125C04">
        <w:rPr>
          <w:rFonts w:ascii="Times New Roman" w:hAnsi="Times New Roman" w:cs="Times New Roman"/>
          <w:bCs/>
          <w:sz w:val="24"/>
          <w:szCs w:val="24"/>
        </w:rPr>
        <w:t>farmakokinetik</w:t>
      </w:r>
      <w:proofErr w:type="spellEnd"/>
      <w:r w:rsidRPr="00125C04">
        <w:rPr>
          <w:rFonts w:ascii="Times New Roman" w:hAnsi="Times New Roman" w:cs="Times New Roman"/>
          <w:bCs/>
          <w:sz w:val="24"/>
          <w:szCs w:val="24"/>
        </w:rPr>
        <w:t xml:space="preserve"> bir çalışma, klaritromisin metabolizmasında belirgin bir inhibisyon ile sonuçlanmıştır. Ritonavir ile birlikte uygulanması ile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C</w:t>
      </w:r>
      <w:r w:rsidRPr="00FB563D">
        <w:rPr>
          <w:rFonts w:ascii="Times New Roman" w:hAnsi="Times New Roman" w:cs="Times New Roman"/>
          <w:bCs/>
          <w:sz w:val="24"/>
          <w:szCs w:val="24"/>
          <w:vertAlign w:val="subscript"/>
        </w:rPr>
        <w:t>maks</w:t>
      </w:r>
      <w:r>
        <w:rPr>
          <w:rFonts w:ascii="Times New Roman" w:hAnsi="Times New Roman" w:cs="Times New Roman"/>
          <w:bCs/>
          <w:sz w:val="24"/>
          <w:szCs w:val="24"/>
        </w:rPr>
        <w:t>’</w:t>
      </w:r>
      <w:r w:rsidRPr="00125C04">
        <w:rPr>
          <w:rFonts w:ascii="Times New Roman" w:hAnsi="Times New Roman" w:cs="Times New Roman"/>
          <w:bCs/>
          <w:sz w:val="24"/>
          <w:szCs w:val="24"/>
        </w:rPr>
        <w:t>ı</w:t>
      </w:r>
      <w:proofErr w:type="spellEnd"/>
      <w:r w:rsidRPr="00125C04">
        <w:rPr>
          <w:rFonts w:ascii="Times New Roman" w:hAnsi="Times New Roman" w:cs="Times New Roman"/>
          <w:bCs/>
          <w:sz w:val="24"/>
          <w:szCs w:val="24"/>
        </w:rPr>
        <w:t xml:space="preserve"> %31, </w:t>
      </w:r>
      <w:proofErr w:type="spellStart"/>
      <w:r w:rsidRPr="00125C04">
        <w:rPr>
          <w:rFonts w:ascii="Times New Roman" w:hAnsi="Times New Roman" w:cs="Times New Roman"/>
          <w:bCs/>
          <w:sz w:val="24"/>
          <w:szCs w:val="24"/>
        </w:rPr>
        <w:t>C</w:t>
      </w:r>
      <w:r w:rsidRPr="00FB563D">
        <w:rPr>
          <w:rFonts w:ascii="Times New Roman" w:hAnsi="Times New Roman" w:cs="Times New Roman"/>
          <w:bCs/>
          <w:sz w:val="24"/>
          <w:szCs w:val="24"/>
          <w:vertAlign w:val="subscript"/>
        </w:rPr>
        <w:t>min</w:t>
      </w:r>
      <w:r>
        <w:rPr>
          <w:rFonts w:ascii="Times New Roman" w:hAnsi="Times New Roman" w:cs="Times New Roman"/>
          <w:bCs/>
          <w:sz w:val="24"/>
          <w:szCs w:val="24"/>
        </w:rPr>
        <w:t>’</w:t>
      </w:r>
      <w:r w:rsidRPr="00125C04">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%182</w:t>
      </w:r>
      <w:r>
        <w:rPr>
          <w:rFonts w:ascii="Times New Roman" w:hAnsi="Times New Roman" w:cs="Times New Roman"/>
          <w:bCs/>
          <w:sz w:val="24"/>
          <w:szCs w:val="24"/>
        </w:rPr>
        <w:t xml:space="preserve"> </w:t>
      </w:r>
      <w:r w:rsidRPr="00125C04">
        <w:rPr>
          <w:rFonts w:ascii="Times New Roman" w:hAnsi="Times New Roman" w:cs="Times New Roman"/>
          <w:bCs/>
          <w:sz w:val="24"/>
          <w:szCs w:val="24"/>
        </w:rPr>
        <w:t>ve</w:t>
      </w:r>
      <w:r>
        <w:rPr>
          <w:rFonts w:ascii="Times New Roman" w:hAnsi="Times New Roman" w:cs="Times New Roman"/>
          <w:bCs/>
          <w:sz w:val="24"/>
          <w:szCs w:val="24"/>
        </w:rPr>
        <w:t xml:space="preserve"> </w:t>
      </w:r>
      <w:r w:rsidRPr="00125C04">
        <w:rPr>
          <w:rFonts w:ascii="Times New Roman" w:hAnsi="Times New Roman" w:cs="Times New Roman"/>
          <w:bCs/>
          <w:sz w:val="24"/>
          <w:szCs w:val="24"/>
        </w:rPr>
        <w:t>EAA</w:t>
      </w:r>
      <w:r>
        <w:rPr>
          <w:rFonts w:ascii="Times New Roman" w:hAnsi="Times New Roman" w:cs="Times New Roman"/>
          <w:bCs/>
          <w:sz w:val="24"/>
          <w:szCs w:val="24"/>
        </w:rPr>
        <w:t xml:space="preserve"> </w:t>
      </w:r>
      <w:r w:rsidRPr="00125C04">
        <w:rPr>
          <w:rFonts w:ascii="Times New Roman" w:hAnsi="Times New Roman" w:cs="Times New Roman"/>
          <w:bCs/>
          <w:sz w:val="24"/>
          <w:szCs w:val="24"/>
        </w:rPr>
        <w:t>%77</w:t>
      </w:r>
      <w:r>
        <w:rPr>
          <w:rFonts w:ascii="Times New Roman" w:hAnsi="Times New Roman" w:cs="Times New Roman"/>
          <w:bCs/>
          <w:sz w:val="24"/>
          <w:szCs w:val="24"/>
        </w:rPr>
        <w:t xml:space="preserve"> </w:t>
      </w:r>
      <w:r w:rsidRPr="00125C04">
        <w:rPr>
          <w:rFonts w:ascii="Times New Roman" w:hAnsi="Times New Roman" w:cs="Times New Roman"/>
          <w:bCs/>
          <w:sz w:val="24"/>
          <w:szCs w:val="24"/>
        </w:rPr>
        <w:t>artmıştır.</w:t>
      </w:r>
      <w:r>
        <w:rPr>
          <w:rFonts w:ascii="Times New Roman" w:hAnsi="Times New Roman" w:cs="Times New Roman"/>
          <w:bCs/>
          <w:sz w:val="24"/>
          <w:szCs w:val="24"/>
        </w:rPr>
        <w:t xml:space="preserve"> </w:t>
      </w:r>
      <w:r w:rsidRPr="00125C04">
        <w:rPr>
          <w:rFonts w:ascii="Times New Roman" w:hAnsi="Times New Roman" w:cs="Times New Roman"/>
          <w:bCs/>
          <w:sz w:val="24"/>
          <w:szCs w:val="24"/>
        </w:rPr>
        <w:t>14-[R]-</w:t>
      </w:r>
      <w:proofErr w:type="spellStart"/>
      <w:r w:rsidRPr="00125C04">
        <w:rPr>
          <w:rFonts w:ascii="Times New Roman" w:hAnsi="Times New Roman" w:cs="Times New Roman"/>
          <w:bCs/>
          <w:sz w:val="24"/>
          <w:szCs w:val="24"/>
        </w:rPr>
        <w:t>hidroksiklaritromisin</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oluşumunun</w:t>
      </w:r>
      <w:r>
        <w:rPr>
          <w:rFonts w:ascii="Times New Roman" w:hAnsi="Times New Roman" w:cs="Times New Roman"/>
          <w:bCs/>
          <w:sz w:val="24"/>
          <w:szCs w:val="24"/>
        </w:rPr>
        <w:t xml:space="preserve"> </w:t>
      </w:r>
      <w:r w:rsidRPr="00125C04">
        <w:rPr>
          <w:rFonts w:ascii="Times New Roman" w:hAnsi="Times New Roman" w:cs="Times New Roman"/>
          <w:bCs/>
          <w:sz w:val="24"/>
          <w:szCs w:val="24"/>
        </w:rPr>
        <w:t xml:space="preserve">tamamen </w:t>
      </w:r>
      <w:proofErr w:type="spellStart"/>
      <w:r w:rsidRPr="00125C04">
        <w:rPr>
          <w:rFonts w:ascii="Times New Roman" w:hAnsi="Times New Roman" w:cs="Times New Roman"/>
          <w:bCs/>
          <w:sz w:val="24"/>
          <w:szCs w:val="24"/>
        </w:rPr>
        <w:t>inhibe</w:t>
      </w:r>
      <w:proofErr w:type="spellEnd"/>
      <w:r w:rsidRPr="00125C04">
        <w:rPr>
          <w:rFonts w:ascii="Times New Roman" w:hAnsi="Times New Roman" w:cs="Times New Roman"/>
          <w:bCs/>
          <w:sz w:val="24"/>
          <w:szCs w:val="24"/>
        </w:rPr>
        <w:t xml:space="preserve"> olduğu görülmüştür.</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geniş tedavi penceresi nedeniyle böbrek fonksiyonu</w:t>
      </w:r>
      <w:r>
        <w:rPr>
          <w:rFonts w:ascii="Times New Roman" w:hAnsi="Times New Roman" w:cs="Times New Roman"/>
          <w:bCs/>
          <w:sz w:val="24"/>
          <w:szCs w:val="24"/>
        </w:rPr>
        <w:t xml:space="preserve"> </w:t>
      </w:r>
      <w:r w:rsidRPr="00125C04">
        <w:rPr>
          <w:rFonts w:ascii="Times New Roman" w:hAnsi="Times New Roman" w:cs="Times New Roman"/>
          <w:bCs/>
          <w:sz w:val="24"/>
          <w:szCs w:val="24"/>
        </w:rPr>
        <w:t>normal</w:t>
      </w:r>
      <w:r>
        <w:rPr>
          <w:rFonts w:ascii="Times New Roman" w:hAnsi="Times New Roman" w:cs="Times New Roman"/>
          <w:bCs/>
          <w:sz w:val="24"/>
          <w:szCs w:val="24"/>
        </w:rPr>
        <w:t xml:space="preserve"> </w:t>
      </w:r>
      <w:r w:rsidRPr="00125C04">
        <w:rPr>
          <w:rFonts w:ascii="Times New Roman" w:hAnsi="Times New Roman" w:cs="Times New Roman"/>
          <w:bCs/>
          <w:sz w:val="24"/>
          <w:szCs w:val="24"/>
        </w:rPr>
        <w:t>olan</w:t>
      </w:r>
      <w:r>
        <w:rPr>
          <w:rFonts w:ascii="Times New Roman" w:hAnsi="Times New Roman" w:cs="Times New Roman"/>
          <w:bCs/>
          <w:sz w:val="24"/>
          <w:szCs w:val="24"/>
        </w:rPr>
        <w:t xml:space="preserve"> </w:t>
      </w:r>
      <w:r w:rsidRPr="00125C04">
        <w:rPr>
          <w:rFonts w:ascii="Times New Roman" w:hAnsi="Times New Roman" w:cs="Times New Roman"/>
          <w:bCs/>
          <w:sz w:val="24"/>
          <w:szCs w:val="24"/>
        </w:rPr>
        <w:t>hastalarda</w:t>
      </w:r>
      <w:r>
        <w:rPr>
          <w:rFonts w:ascii="Times New Roman" w:hAnsi="Times New Roman" w:cs="Times New Roman"/>
          <w:bCs/>
          <w:sz w:val="24"/>
          <w:szCs w:val="24"/>
        </w:rPr>
        <w:t xml:space="preserve"> </w:t>
      </w:r>
      <w:r w:rsidRPr="00125C04">
        <w:rPr>
          <w:rFonts w:ascii="Times New Roman" w:hAnsi="Times New Roman" w:cs="Times New Roman"/>
          <w:bCs/>
          <w:sz w:val="24"/>
          <w:szCs w:val="24"/>
        </w:rPr>
        <w:t>dozun</w:t>
      </w:r>
      <w:r>
        <w:rPr>
          <w:rFonts w:ascii="Times New Roman" w:hAnsi="Times New Roman" w:cs="Times New Roman"/>
          <w:bCs/>
          <w:sz w:val="24"/>
          <w:szCs w:val="24"/>
        </w:rPr>
        <w:t xml:space="preserve"> </w:t>
      </w:r>
      <w:r w:rsidRPr="00125C04">
        <w:rPr>
          <w:rFonts w:ascii="Times New Roman" w:hAnsi="Times New Roman" w:cs="Times New Roman"/>
          <w:bCs/>
          <w:sz w:val="24"/>
          <w:szCs w:val="24"/>
        </w:rPr>
        <w:t>azaltılmasına</w:t>
      </w:r>
      <w:r>
        <w:rPr>
          <w:rFonts w:ascii="Times New Roman" w:hAnsi="Times New Roman" w:cs="Times New Roman"/>
          <w:bCs/>
          <w:sz w:val="24"/>
          <w:szCs w:val="24"/>
        </w:rPr>
        <w:t xml:space="preserve"> </w:t>
      </w:r>
      <w:r w:rsidRPr="00125C04">
        <w:rPr>
          <w:rFonts w:ascii="Times New Roman" w:hAnsi="Times New Roman" w:cs="Times New Roman"/>
          <w:bCs/>
          <w:sz w:val="24"/>
          <w:szCs w:val="24"/>
        </w:rPr>
        <w:t>gerek</w:t>
      </w:r>
      <w:r>
        <w:rPr>
          <w:rFonts w:ascii="Times New Roman" w:hAnsi="Times New Roman" w:cs="Times New Roman"/>
          <w:bCs/>
          <w:sz w:val="24"/>
          <w:szCs w:val="24"/>
        </w:rPr>
        <w:t xml:space="preserve"> </w:t>
      </w:r>
      <w:r w:rsidRPr="00125C04">
        <w:rPr>
          <w:rFonts w:ascii="Times New Roman" w:hAnsi="Times New Roman" w:cs="Times New Roman"/>
          <w:bCs/>
          <w:sz w:val="24"/>
          <w:szCs w:val="24"/>
        </w:rPr>
        <w:t>yoktur.</w:t>
      </w:r>
      <w:r>
        <w:rPr>
          <w:rFonts w:ascii="Times New Roman" w:hAnsi="Times New Roman" w:cs="Times New Roman"/>
          <w:bCs/>
          <w:sz w:val="24"/>
          <w:szCs w:val="24"/>
        </w:rPr>
        <w:t xml:space="preserve"> </w:t>
      </w:r>
      <w:r w:rsidRPr="00125C04">
        <w:rPr>
          <w:rFonts w:ascii="Times New Roman" w:hAnsi="Times New Roman" w:cs="Times New Roman"/>
          <w:bCs/>
          <w:sz w:val="24"/>
          <w:szCs w:val="24"/>
        </w:rPr>
        <w:t>Bununla</w:t>
      </w:r>
      <w:r>
        <w:rPr>
          <w:rFonts w:ascii="Times New Roman" w:hAnsi="Times New Roman" w:cs="Times New Roman"/>
          <w:bCs/>
          <w:sz w:val="24"/>
          <w:szCs w:val="24"/>
        </w:rPr>
        <w:t xml:space="preserve"> </w:t>
      </w:r>
      <w:r w:rsidRPr="00125C04">
        <w:rPr>
          <w:rFonts w:ascii="Times New Roman" w:hAnsi="Times New Roman" w:cs="Times New Roman"/>
          <w:bCs/>
          <w:sz w:val="24"/>
          <w:szCs w:val="24"/>
        </w:rPr>
        <w:t>birlikte, böbrek bozukluğu olan hastalarda şu doz ayarı yapılmalıdır:</w:t>
      </w:r>
      <w:r>
        <w:rPr>
          <w:rFonts w:ascii="Times New Roman" w:hAnsi="Times New Roman" w:cs="Times New Roman"/>
          <w:bCs/>
          <w:sz w:val="24"/>
          <w:szCs w:val="24"/>
        </w:rPr>
        <w:t xml:space="preserve"> </w:t>
      </w:r>
      <w:r w:rsidRPr="00125C04">
        <w:rPr>
          <w:rFonts w:ascii="Times New Roman" w:hAnsi="Times New Roman" w:cs="Times New Roman"/>
          <w:bCs/>
          <w:sz w:val="24"/>
          <w:szCs w:val="24"/>
        </w:rPr>
        <w:t>CL</w:t>
      </w:r>
      <w:r w:rsidRPr="00551962">
        <w:rPr>
          <w:rFonts w:ascii="Times New Roman" w:hAnsi="Times New Roman" w:cs="Times New Roman"/>
          <w:bCs/>
          <w:sz w:val="24"/>
          <w:szCs w:val="24"/>
          <w:vertAlign w:val="subscript"/>
        </w:rPr>
        <w:t>CR</w:t>
      </w:r>
      <w:r>
        <w:rPr>
          <w:rFonts w:ascii="Times New Roman" w:hAnsi="Times New Roman" w:cs="Times New Roman"/>
          <w:bCs/>
          <w:sz w:val="24"/>
          <w:szCs w:val="24"/>
        </w:rPr>
        <w:t xml:space="preserve"> </w:t>
      </w:r>
      <w:r w:rsidRPr="00125C04">
        <w:rPr>
          <w:rFonts w:ascii="Times New Roman" w:hAnsi="Times New Roman" w:cs="Times New Roman"/>
          <w:bCs/>
          <w:sz w:val="24"/>
          <w:szCs w:val="24"/>
        </w:rPr>
        <w:t xml:space="preserve">30 - 60 ml/dak. </w:t>
      </w:r>
      <w:proofErr w:type="gramStart"/>
      <w:r w:rsidRPr="00125C04">
        <w:rPr>
          <w:rFonts w:ascii="Times New Roman" w:hAnsi="Times New Roman" w:cs="Times New Roman"/>
          <w:bCs/>
          <w:sz w:val="24"/>
          <w:szCs w:val="24"/>
        </w:rPr>
        <w:t>olan</w:t>
      </w:r>
      <w:proofErr w:type="gramEnd"/>
      <w:r w:rsidRPr="00125C04">
        <w:rPr>
          <w:rFonts w:ascii="Times New Roman" w:hAnsi="Times New Roman" w:cs="Times New Roman"/>
          <w:bCs/>
          <w:sz w:val="24"/>
          <w:szCs w:val="24"/>
        </w:rPr>
        <w:t xml:space="preserve"> hastalarda klaritromisin dozu %50 azaltılmalıdır. CL</w:t>
      </w:r>
      <w:r w:rsidRPr="00551962">
        <w:rPr>
          <w:rFonts w:ascii="Times New Roman" w:hAnsi="Times New Roman" w:cs="Times New Roman"/>
          <w:bCs/>
          <w:sz w:val="24"/>
          <w:szCs w:val="24"/>
          <w:vertAlign w:val="subscript"/>
        </w:rPr>
        <w:t>CR</w:t>
      </w:r>
      <w:r w:rsidRPr="00125C04">
        <w:rPr>
          <w:rFonts w:ascii="Times New Roman" w:hAnsi="Times New Roman" w:cs="Times New Roman"/>
          <w:bCs/>
          <w:sz w:val="24"/>
          <w:szCs w:val="24"/>
        </w:rPr>
        <w:t xml:space="preserve">&lt;30 ml/dak. </w:t>
      </w:r>
      <w:proofErr w:type="gramStart"/>
      <w:r w:rsidRPr="00125C04">
        <w:rPr>
          <w:rFonts w:ascii="Times New Roman" w:hAnsi="Times New Roman" w:cs="Times New Roman"/>
          <w:bCs/>
          <w:sz w:val="24"/>
          <w:szCs w:val="24"/>
        </w:rPr>
        <w:t>olan</w:t>
      </w:r>
      <w:proofErr w:type="gramEnd"/>
      <w:r w:rsidRPr="00125C04">
        <w:rPr>
          <w:rFonts w:ascii="Times New Roman" w:hAnsi="Times New Roman" w:cs="Times New Roman"/>
          <w:bCs/>
          <w:sz w:val="24"/>
          <w:szCs w:val="24"/>
        </w:rPr>
        <w:t xml:space="preserve"> hastalarda, doz %75 azaltılmalıdır.</w:t>
      </w:r>
      <w:r>
        <w:rPr>
          <w:rFonts w:ascii="Times New Roman" w:hAnsi="Times New Roman" w:cs="Times New Roman"/>
          <w:bCs/>
          <w:sz w:val="24"/>
          <w:szCs w:val="24"/>
        </w:rPr>
        <w:t xml:space="preserve"> </w:t>
      </w:r>
      <w:r w:rsidRPr="00125C04">
        <w:rPr>
          <w:rFonts w:ascii="Times New Roman" w:hAnsi="Times New Roman" w:cs="Times New Roman"/>
          <w:bCs/>
          <w:sz w:val="24"/>
          <w:szCs w:val="24"/>
        </w:rPr>
        <w:t>Günde</w:t>
      </w:r>
      <w:r>
        <w:rPr>
          <w:rFonts w:ascii="Times New Roman" w:hAnsi="Times New Roman" w:cs="Times New Roman"/>
          <w:bCs/>
          <w:sz w:val="24"/>
          <w:szCs w:val="24"/>
        </w:rPr>
        <w:t xml:space="preserve"> </w:t>
      </w:r>
      <w:r w:rsidRPr="00125C04">
        <w:rPr>
          <w:rFonts w:ascii="Times New Roman" w:hAnsi="Times New Roman" w:cs="Times New Roman"/>
          <w:bCs/>
          <w:sz w:val="24"/>
          <w:szCs w:val="24"/>
        </w:rPr>
        <w:t>1</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g</w:t>
      </w:r>
      <w:r>
        <w:rPr>
          <w:rFonts w:ascii="Times New Roman" w:hAnsi="Times New Roman" w:cs="Times New Roman"/>
          <w:bCs/>
          <w:sz w:val="24"/>
          <w:szCs w:val="24"/>
        </w:rPr>
        <w:t>’</w:t>
      </w:r>
      <w:r w:rsidRPr="00125C04">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daha</w:t>
      </w:r>
      <w:r>
        <w:rPr>
          <w:rFonts w:ascii="Times New Roman" w:hAnsi="Times New Roman" w:cs="Times New Roman"/>
          <w:bCs/>
          <w:sz w:val="24"/>
          <w:szCs w:val="24"/>
        </w:rPr>
        <w:t xml:space="preserve"> </w:t>
      </w:r>
      <w:r w:rsidRPr="00125C04">
        <w:rPr>
          <w:rFonts w:ascii="Times New Roman" w:hAnsi="Times New Roman" w:cs="Times New Roman"/>
          <w:bCs/>
          <w:sz w:val="24"/>
          <w:szCs w:val="24"/>
        </w:rPr>
        <w:t>yüksek</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klaritromisin</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dozları</w:t>
      </w:r>
      <w:r>
        <w:rPr>
          <w:rFonts w:ascii="Times New Roman" w:hAnsi="Times New Roman" w:cs="Times New Roman"/>
          <w:bCs/>
          <w:sz w:val="24"/>
          <w:szCs w:val="24"/>
        </w:rPr>
        <w:t xml:space="preserve"> </w:t>
      </w:r>
      <w:r w:rsidRPr="00125C04">
        <w:rPr>
          <w:rFonts w:ascii="Times New Roman" w:hAnsi="Times New Roman" w:cs="Times New Roman"/>
          <w:bCs/>
          <w:sz w:val="24"/>
          <w:szCs w:val="24"/>
        </w:rPr>
        <w:t>ritonavir</w:t>
      </w:r>
      <w:r>
        <w:rPr>
          <w:rFonts w:ascii="Times New Roman" w:hAnsi="Times New Roman" w:cs="Times New Roman"/>
          <w:bCs/>
          <w:sz w:val="24"/>
          <w:szCs w:val="24"/>
        </w:rPr>
        <w:t xml:space="preserve"> </w:t>
      </w:r>
      <w:r w:rsidR="00551962">
        <w:rPr>
          <w:rFonts w:ascii="Times New Roman" w:hAnsi="Times New Roman" w:cs="Times New Roman"/>
          <w:bCs/>
          <w:sz w:val="24"/>
          <w:szCs w:val="24"/>
        </w:rPr>
        <w:t>ile uygulanmamalıdır</w:t>
      </w:r>
      <w:r w:rsidRPr="00125C04">
        <w:rPr>
          <w:rFonts w:ascii="Times New Roman" w:hAnsi="Times New Roman" w:cs="Times New Roman"/>
          <w:bCs/>
          <w:sz w:val="24"/>
          <w:szCs w:val="24"/>
        </w:rPr>
        <w:t xml:space="preserve"> (bkz. bölüm </w:t>
      </w:r>
      <w:proofErr w:type="gramStart"/>
      <w:r w:rsidRPr="00125C04">
        <w:rPr>
          <w:rFonts w:ascii="Times New Roman" w:hAnsi="Times New Roman" w:cs="Times New Roman"/>
          <w:bCs/>
          <w:sz w:val="24"/>
          <w:szCs w:val="24"/>
        </w:rPr>
        <w:t>4.2</w:t>
      </w:r>
      <w:proofErr w:type="gramEnd"/>
      <w:r w:rsidRPr="00125C04">
        <w:rPr>
          <w:rFonts w:ascii="Times New Roman" w:hAnsi="Times New Roman" w:cs="Times New Roman"/>
          <w:bCs/>
          <w:sz w:val="24"/>
          <w:szCs w:val="24"/>
        </w:rPr>
        <w:t>. Pozoloji ve Uygulama Şekli).</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 xml:space="preserve">Renal işlevleri azalmış hastalarda farmakolojik bir artırıcı olarak </w:t>
      </w:r>
      <w:proofErr w:type="spellStart"/>
      <w:r w:rsidRPr="00125C04">
        <w:rPr>
          <w:rFonts w:ascii="Times New Roman" w:hAnsi="Times New Roman" w:cs="Times New Roman"/>
          <w:bCs/>
          <w:sz w:val="24"/>
          <w:szCs w:val="24"/>
        </w:rPr>
        <w:t>ritonavir</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atazanavir</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sakinavir</w:t>
      </w:r>
      <w:proofErr w:type="spellEnd"/>
      <w:r w:rsidRPr="00125C04">
        <w:rPr>
          <w:rFonts w:ascii="Times New Roman" w:hAnsi="Times New Roman" w:cs="Times New Roman"/>
          <w:bCs/>
          <w:sz w:val="24"/>
          <w:szCs w:val="24"/>
        </w:rPr>
        <w:t xml:space="preserve"> gibi diğer HIV </w:t>
      </w:r>
      <w:proofErr w:type="spellStart"/>
      <w:r w:rsidRPr="00125C04">
        <w:rPr>
          <w:rFonts w:ascii="Times New Roman" w:hAnsi="Times New Roman" w:cs="Times New Roman"/>
          <w:bCs/>
          <w:sz w:val="24"/>
          <w:szCs w:val="24"/>
        </w:rPr>
        <w:t>proteaz</w:t>
      </w:r>
      <w:proofErr w:type="spellEnd"/>
      <w:r w:rsidRPr="00125C04">
        <w:rPr>
          <w:rFonts w:ascii="Times New Roman" w:hAnsi="Times New Roman" w:cs="Times New Roman"/>
          <w:bCs/>
          <w:sz w:val="24"/>
          <w:szCs w:val="24"/>
        </w:rPr>
        <w:t xml:space="preserve"> inhibitörleri ile birlikte kullanıldığında benzer doz ayarlamaları düşünülmelidir (bkz. bölüm Çift-yönlü İlaç Etkileşimleri).</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551962" w:rsidRDefault="00125C04" w:rsidP="00125C04">
      <w:pPr>
        <w:autoSpaceDE w:val="0"/>
        <w:autoSpaceDN w:val="0"/>
        <w:adjustRightInd w:val="0"/>
        <w:spacing w:after="0"/>
        <w:jc w:val="both"/>
        <w:rPr>
          <w:rFonts w:ascii="Times New Roman" w:hAnsi="Times New Roman" w:cs="Times New Roman"/>
          <w:bCs/>
          <w:sz w:val="24"/>
          <w:szCs w:val="24"/>
          <w:u w:val="single"/>
        </w:rPr>
      </w:pPr>
      <w:proofErr w:type="spellStart"/>
      <w:r w:rsidRPr="00551962">
        <w:rPr>
          <w:rFonts w:ascii="Times New Roman" w:hAnsi="Times New Roman" w:cs="Times New Roman"/>
          <w:b/>
          <w:bCs/>
          <w:sz w:val="24"/>
          <w:szCs w:val="24"/>
          <w:u w:val="single"/>
        </w:rPr>
        <w:t>Klaritromisinin</w:t>
      </w:r>
      <w:proofErr w:type="spellEnd"/>
      <w:r w:rsidRPr="00551962">
        <w:rPr>
          <w:rFonts w:ascii="Times New Roman" w:hAnsi="Times New Roman" w:cs="Times New Roman"/>
          <w:b/>
          <w:bCs/>
          <w:sz w:val="24"/>
          <w:szCs w:val="24"/>
          <w:u w:val="single"/>
        </w:rPr>
        <w:t xml:space="preserve"> Diğer İlaçlar Üzerindeki Etkileri</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
          <w:bCs/>
          <w:sz w:val="24"/>
          <w:szCs w:val="24"/>
        </w:rPr>
        <w:t>Antiaritmikler</w:t>
      </w:r>
      <w:proofErr w:type="spellEnd"/>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Klaritromisin</w:t>
      </w:r>
      <w:r>
        <w:rPr>
          <w:rFonts w:ascii="Times New Roman" w:hAnsi="Times New Roman" w:cs="Times New Roman"/>
          <w:bCs/>
          <w:sz w:val="24"/>
          <w:szCs w:val="24"/>
        </w:rPr>
        <w:t xml:space="preserve"> </w:t>
      </w:r>
      <w:r w:rsidRPr="00125C04">
        <w:rPr>
          <w:rFonts w:ascii="Times New Roman" w:hAnsi="Times New Roman" w:cs="Times New Roman"/>
          <w:bCs/>
          <w:sz w:val="24"/>
          <w:szCs w:val="24"/>
        </w:rPr>
        <w:t>ile</w:t>
      </w:r>
      <w:r>
        <w:rPr>
          <w:rFonts w:ascii="Times New Roman" w:hAnsi="Times New Roman" w:cs="Times New Roman"/>
          <w:bCs/>
          <w:sz w:val="24"/>
          <w:szCs w:val="24"/>
        </w:rPr>
        <w:t xml:space="preserve"> </w:t>
      </w:r>
      <w:r w:rsidRPr="00125C04">
        <w:rPr>
          <w:rFonts w:ascii="Times New Roman" w:hAnsi="Times New Roman" w:cs="Times New Roman"/>
          <w:bCs/>
          <w:sz w:val="24"/>
          <w:szCs w:val="24"/>
        </w:rPr>
        <w:t>kinidin</w:t>
      </w:r>
      <w:r>
        <w:rPr>
          <w:rFonts w:ascii="Times New Roman" w:hAnsi="Times New Roman" w:cs="Times New Roman"/>
          <w:bCs/>
          <w:sz w:val="24"/>
          <w:szCs w:val="24"/>
        </w:rPr>
        <w:t xml:space="preserve"> </w:t>
      </w:r>
      <w:r w:rsidRPr="00125C04">
        <w:rPr>
          <w:rFonts w:ascii="Times New Roman" w:hAnsi="Times New Roman" w:cs="Times New Roman"/>
          <w:bCs/>
          <w:sz w:val="24"/>
          <w:szCs w:val="24"/>
        </w:rPr>
        <w:t>veya</w:t>
      </w:r>
      <w:r>
        <w:rPr>
          <w:rFonts w:ascii="Times New Roman" w:hAnsi="Times New Roman" w:cs="Times New Roman"/>
          <w:bCs/>
          <w:sz w:val="24"/>
          <w:szCs w:val="24"/>
        </w:rPr>
        <w:t xml:space="preserve"> </w:t>
      </w:r>
      <w:r w:rsidRPr="00125C04">
        <w:rPr>
          <w:rFonts w:ascii="Times New Roman" w:hAnsi="Times New Roman" w:cs="Times New Roman"/>
          <w:bCs/>
          <w:sz w:val="24"/>
          <w:szCs w:val="24"/>
        </w:rPr>
        <w:t>disopiramid</w:t>
      </w:r>
      <w:r>
        <w:rPr>
          <w:rFonts w:ascii="Times New Roman" w:hAnsi="Times New Roman" w:cs="Times New Roman"/>
          <w:bCs/>
          <w:sz w:val="24"/>
          <w:szCs w:val="24"/>
        </w:rPr>
        <w:t xml:space="preserve"> </w:t>
      </w:r>
      <w:r w:rsidRPr="00125C04">
        <w:rPr>
          <w:rFonts w:ascii="Times New Roman" w:hAnsi="Times New Roman" w:cs="Times New Roman"/>
          <w:bCs/>
          <w:sz w:val="24"/>
          <w:szCs w:val="24"/>
        </w:rPr>
        <w:t>ile</w:t>
      </w:r>
      <w:r>
        <w:rPr>
          <w:rFonts w:ascii="Times New Roman" w:hAnsi="Times New Roman" w:cs="Times New Roman"/>
          <w:bCs/>
          <w:sz w:val="24"/>
          <w:szCs w:val="24"/>
        </w:rPr>
        <w:t xml:space="preserve"> </w:t>
      </w:r>
      <w:r w:rsidRPr="00125C04">
        <w:rPr>
          <w:rFonts w:ascii="Times New Roman" w:hAnsi="Times New Roman" w:cs="Times New Roman"/>
          <w:bCs/>
          <w:sz w:val="24"/>
          <w:szCs w:val="24"/>
        </w:rPr>
        <w:t>birlikte</w:t>
      </w:r>
      <w:r>
        <w:rPr>
          <w:rFonts w:ascii="Times New Roman" w:hAnsi="Times New Roman" w:cs="Times New Roman"/>
          <w:bCs/>
          <w:sz w:val="24"/>
          <w:szCs w:val="24"/>
        </w:rPr>
        <w:t xml:space="preserve"> </w:t>
      </w:r>
      <w:r w:rsidRPr="00125C04">
        <w:rPr>
          <w:rFonts w:ascii="Times New Roman" w:hAnsi="Times New Roman" w:cs="Times New Roman"/>
          <w:bCs/>
          <w:sz w:val="24"/>
          <w:szCs w:val="24"/>
        </w:rPr>
        <w:t>kullanımıyla</w:t>
      </w:r>
      <w:r>
        <w:rPr>
          <w:rFonts w:ascii="Times New Roman" w:hAnsi="Times New Roman" w:cs="Times New Roman"/>
          <w:bCs/>
          <w:sz w:val="24"/>
          <w:szCs w:val="24"/>
        </w:rPr>
        <w:t xml:space="preserve"> </w:t>
      </w:r>
      <w:r w:rsidRPr="00125C04">
        <w:rPr>
          <w:rFonts w:ascii="Times New Roman" w:hAnsi="Times New Roman" w:cs="Times New Roman"/>
          <w:bCs/>
          <w:sz w:val="24"/>
          <w:szCs w:val="24"/>
        </w:rPr>
        <w:t>oluşan</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Torsades</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 xml:space="preserve">de </w:t>
      </w:r>
      <w:proofErr w:type="spellStart"/>
      <w:r w:rsidRPr="00125C04">
        <w:rPr>
          <w:rFonts w:ascii="Times New Roman" w:hAnsi="Times New Roman" w:cs="Times New Roman"/>
          <w:bCs/>
          <w:sz w:val="24"/>
          <w:szCs w:val="24"/>
        </w:rPr>
        <w:t>Pointes</w:t>
      </w:r>
      <w:proofErr w:type="spellEnd"/>
      <w:r w:rsidRPr="00125C04">
        <w:rPr>
          <w:rFonts w:ascii="Times New Roman" w:hAnsi="Times New Roman" w:cs="Times New Roman"/>
          <w:bCs/>
          <w:sz w:val="24"/>
          <w:szCs w:val="24"/>
        </w:rPr>
        <w:t xml:space="preserve"> bildiren pazarlama sonrası raporları vardır. Hastaların, bu ilaçlar ile birlikte klaritromisin verilmesi sırasında QTc uzaması açısından elektrokardiyografiler ile izlenmesi gereklidir. Bu ilaçların serum düzeyleri klaritromisin tedavisi sırasında izlenmelidir.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
          <w:bCs/>
          <w:sz w:val="24"/>
          <w:szCs w:val="24"/>
        </w:rPr>
        <w:t>CYP3A-kaynaklı Etkileşimler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CYP3A</w:t>
      </w:r>
      <w:r>
        <w:rPr>
          <w:rFonts w:ascii="Times New Roman" w:hAnsi="Times New Roman" w:cs="Times New Roman"/>
          <w:bCs/>
          <w:sz w:val="24"/>
          <w:szCs w:val="24"/>
        </w:rPr>
        <w:t>’</w:t>
      </w:r>
      <w:r w:rsidRPr="00125C04">
        <w:rPr>
          <w:rFonts w:ascii="Times New Roman" w:hAnsi="Times New Roman" w:cs="Times New Roman"/>
          <w:bCs/>
          <w:sz w:val="24"/>
          <w:szCs w:val="24"/>
        </w:rPr>
        <w:t>yı</w:t>
      </w:r>
      <w:r>
        <w:rPr>
          <w:rFonts w:ascii="Times New Roman" w:hAnsi="Times New Roman" w:cs="Times New Roman"/>
          <w:bCs/>
          <w:sz w:val="24"/>
          <w:szCs w:val="24"/>
        </w:rPr>
        <w:t xml:space="preserve"> </w:t>
      </w:r>
      <w:r w:rsidRPr="00125C04">
        <w:rPr>
          <w:rFonts w:ascii="Times New Roman" w:hAnsi="Times New Roman" w:cs="Times New Roman"/>
          <w:bCs/>
          <w:sz w:val="24"/>
          <w:szCs w:val="24"/>
        </w:rPr>
        <w:t>inhibe</w:t>
      </w:r>
      <w:r>
        <w:rPr>
          <w:rFonts w:ascii="Times New Roman" w:hAnsi="Times New Roman" w:cs="Times New Roman"/>
          <w:bCs/>
          <w:sz w:val="24"/>
          <w:szCs w:val="24"/>
        </w:rPr>
        <w:t xml:space="preserve"> </w:t>
      </w:r>
      <w:r w:rsidRPr="00125C04">
        <w:rPr>
          <w:rFonts w:ascii="Times New Roman" w:hAnsi="Times New Roman" w:cs="Times New Roman"/>
          <w:bCs/>
          <w:sz w:val="24"/>
          <w:szCs w:val="24"/>
        </w:rPr>
        <w:t>ettiği</w:t>
      </w:r>
      <w:r>
        <w:rPr>
          <w:rFonts w:ascii="Times New Roman" w:hAnsi="Times New Roman" w:cs="Times New Roman"/>
          <w:bCs/>
          <w:sz w:val="24"/>
          <w:szCs w:val="24"/>
        </w:rPr>
        <w:t xml:space="preserve"> </w:t>
      </w:r>
      <w:r w:rsidRPr="00125C04">
        <w:rPr>
          <w:rFonts w:ascii="Times New Roman" w:hAnsi="Times New Roman" w:cs="Times New Roman"/>
          <w:bCs/>
          <w:sz w:val="24"/>
          <w:szCs w:val="24"/>
        </w:rPr>
        <w:t>bilinen</w:t>
      </w:r>
      <w:r>
        <w:rPr>
          <w:rFonts w:ascii="Times New Roman" w:hAnsi="Times New Roman" w:cs="Times New Roman"/>
          <w:bCs/>
          <w:sz w:val="24"/>
          <w:szCs w:val="24"/>
        </w:rPr>
        <w:t xml:space="preserve"> </w:t>
      </w:r>
      <w:r w:rsidRPr="00125C04">
        <w:rPr>
          <w:rFonts w:ascii="Times New Roman" w:hAnsi="Times New Roman" w:cs="Times New Roman"/>
          <w:bCs/>
          <w:sz w:val="24"/>
          <w:szCs w:val="24"/>
        </w:rPr>
        <w:t>klaritromisin</w:t>
      </w:r>
      <w:r>
        <w:rPr>
          <w:rFonts w:ascii="Times New Roman" w:hAnsi="Times New Roman" w:cs="Times New Roman"/>
          <w:bCs/>
          <w:sz w:val="24"/>
          <w:szCs w:val="24"/>
        </w:rPr>
        <w:t xml:space="preserve"> </w:t>
      </w:r>
      <w:r w:rsidRPr="00125C04">
        <w:rPr>
          <w:rFonts w:ascii="Times New Roman" w:hAnsi="Times New Roman" w:cs="Times New Roman"/>
          <w:bCs/>
          <w:sz w:val="24"/>
          <w:szCs w:val="24"/>
        </w:rPr>
        <w:t>ile</w:t>
      </w:r>
      <w:r>
        <w:rPr>
          <w:rFonts w:ascii="Times New Roman" w:hAnsi="Times New Roman" w:cs="Times New Roman"/>
          <w:bCs/>
          <w:sz w:val="24"/>
          <w:szCs w:val="24"/>
        </w:rPr>
        <w:t xml:space="preserve"> </w:t>
      </w:r>
      <w:r w:rsidRPr="00125C04">
        <w:rPr>
          <w:rFonts w:ascii="Times New Roman" w:hAnsi="Times New Roman" w:cs="Times New Roman"/>
          <w:bCs/>
          <w:sz w:val="24"/>
          <w:szCs w:val="24"/>
        </w:rPr>
        <w:t>öncelikli</w:t>
      </w:r>
      <w:r>
        <w:rPr>
          <w:rFonts w:ascii="Times New Roman" w:hAnsi="Times New Roman" w:cs="Times New Roman"/>
          <w:bCs/>
          <w:sz w:val="24"/>
          <w:szCs w:val="24"/>
        </w:rPr>
        <w:t xml:space="preserve"> </w:t>
      </w:r>
      <w:r w:rsidRPr="00125C04">
        <w:rPr>
          <w:rFonts w:ascii="Times New Roman" w:hAnsi="Times New Roman" w:cs="Times New Roman"/>
          <w:bCs/>
          <w:sz w:val="24"/>
          <w:szCs w:val="24"/>
        </w:rPr>
        <w:t>olarak</w:t>
      </w:r>
      <w:r>
        <w:rPr>
          <w:rFonts w:ascii="Times New Roman" w:hAnsi="Times New Roman" w:cs="Times New Roman"/>
          <w:bCs/>
          <w:sz w:val="24"/>
          <w:szCs w:val="24"/>
        </w:rPr>
        <w:t xml:space="preserve"> </w:t>
      </w:r>
      <w:r w:rsidRPr="00125C04">
        <w:rPr>
          <w:rFonts w:ascii="Times New Roman" w:hAnsi="Times New Roman" w:cs="Times New Roman"/>
          <w:bCs/>
          <w:sz w:val="24"/>
          <w:szCs w:val="24"/>
        </w:rPr>
        <w:t>CYP3A</w:t>
      </w:r>
      <w:r>
        <w:rPr>
          <w:rFonts w:ascii="Times New Roman" w:hAnsi="Times New Roman" w:cs="Times New Roman"/>
          <w:bCs/>
          <w:sz w:val="24"/>
          <w:szCs w:val="24"/>
        </w:rPr>
        <w:t xml:space="preserve"> </w:t>
      </w:r>
      <w:r w:rsidRPr="00125C04">
        <w:rPr>
          <w:rFonts w:ascii="Times New Roman" w:hAnsi="Times New Roman" w:cs="Times New Roman"/>
          <w:bCs/>
          <w:sz w:val="24"/>
          <w:szCs w:val="24"/>
        </w:rPr>
        <w:t>tarafından metabolize edilen bir ilacın birlikte verilmesi bu ilaçların konsantrasyonlarında hem terapötik ve hem de advers etkilerin artışına veya uzamasına yol açabilecek artışlara neden olabilir. CYP3A</w:t>
      </w:r>
      <w:r>
        <w:rPr>
          <w:rFonts w:ascii="Times New Roman" w:hAnsi="Times New Roman" w:cs="Times New Roman"/>
          <w:bCs/>
          <w:sz w:val="24"/>
          <w:szCs w:val="24"/>
        </w:rPr>
        <w:t xml:space="preserve"> </w:t>
      </w:r>
      <w:r w:rsidRPr="00125C04">
        <w:rPr>
          <w:rFonts w:ascii="Times New Roman" w:hAnsi="Times New Roman" w:cs="Times New Roman"/>
          <w:bCs/>
          <w:sz w:val="24"/>
          <w:szCs w:val="24"/>
        </w:rPr>
        <w:t>enzim</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substratları</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olarak</w:t>
      </w:r>
      <w:r>
        <w:rPr>
          <w:rFonts w:ascii="Times New Roman" w:hAnsi="Times New Roman" w:cs="Times New Roman"/>
          <w:bCs/>
          <w:sz w:val="24"/>
          <w:szCs w:val="24"/>
        </w:rPr>
        <w:t xml:space="preserve"> </w:t>
      </w:r>
      <w:r w:rsidRPr="00125C04">
        <w:rPr>
          <w:rFonts w:ascii="Times New Roman" w:hAnsi="Times New Roman" w:cs="Times New Roman"/>
          <w:bCs/>
          <w:sz w:val="24"/>
          <w:szCs w:val="24"/>
        </w:rPr>
        <w:t>bilinen,</w:t>
      </w:r>
      <w:r>
        <w:rPr>
          <w:rFonts w:ascii="Times New Roman" w:hAnsi="Times New Roman" w:cs="Times New Roman"/>
          <w:bCs/>
          <w:sz w:val="24"/>
          <w:szCs w:val="24"/>
        </w:rPr>
        <w:t xml:space="preserve"> </w:t>
      </w:r>
      <w:r w:rsidRPr="00125C04">
        <w:rPr>
          <w:rFonts w:ascii="Times New Roman" w:hAnsi="Times New Roman" w:cs="Times New Roman"/>
          <w:bCs/>
          <w:sz w:val="24"/>
          <w:szCs w:val="24"/>
        </w:rPr>
        <w:t>özellikle</w:t>
      </w:r>
      <w:r>
        <w:rPr>
          <w:rFonts w:ascii="Times New Roman" w:hAnsi="Times New Roman" w:cs="Times New Roman"/>
          <w:bCs/>
          <w:sz w:val="24"/>
          <w:szCs w:val="24"/>
        </w:rPr>
        <w:t xml:space="preserve"> </w:t>
      </w:r>
      <w:r w:rsidRPr="00125C04">
        <w:rPr>
          <w:rFonts w:ascii="Times New Roman" w:hAnsi="Times New Roman" w:cs="Times New Roman"/>
          <w:bCs/>
          <w:sz w:val="24"/>
          <w:szCs w:val="24"/>
        </w:rPr>
        <w:t>eğer</w:t>
      </w:r>
      <w:r>
        <w:rPr>
          <w:rFonts w:ascii="Times New Roman" w:hAnsi="Times New Roman" w:cs="Times New Roman"/>
          <w:bCs/>
          <w:sz w:val="24"/>
          <w:szCs w:val="24"/>
        </w:rPr>
        <w:t xml:space="preserve"> </w:t>
      </w:r>
      <w:r w:rsidRPr="00125C04">
        <w:rPr>
          <w:rFonts w:ascii="Times New Roman" w:hAnsi="Times New Roman" w:cs="Times New Roman"/>
          <w:bCs/>
          <w:sz w:val="24"/>
          <w:szCs w:val="24"/>
        </w:rPr>
        <w:t>CYP3A</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substratı</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dar</w:t>
      </w:r>
      <w:r>
        <w:rPr>
          <w:rFonts w:ascii="Times New Roman" w:hAnsi="Times New Roman" w:cs="Times New Roman"/>
          <w:bCs/>
          <w:sz w:val="24"/>
          <w:szCs w:val="24"/>
        </w:rPr>
        <w:t xml:space="preserve"> </w:t>
      </w:r>
      <w:r w:rsidRPr="00125C04">
        <w:rPr>
          <w:rFonts w:ascii="Times New Roman" w:hAnsi="Times New Roman" w:cs="Times New Roman"/>
          <w:bCs/>
          <w:sz w:val="24"/>
          <w:szCs w:val="24"/>
        </w:rPr>
        <w:t xml:space="preserve">güvenlik sınırına sahipse (örneğin </w:t>
      </w:r>
      <w:proofErr w:type="spellStart"/>
      <w:r w:rsidRPr="00125C04">
        <w:rPr>
          <w:rFonts w:ascii="Times New Roman" w:hAnsi="Times New Roman" w:cs="Times New Roman"/>
          <w:bCs/>
          <w:sz w:val="24"/>
          <w:szCs w:val="24"/>
        </w:rPr>
        <w:t>karbamezapin</w:t>
      </w:r>
      <w:proofErr w:type="spellEnd"/>
      <w:r w:rsidRPr="00125C04">
        <w:rPr>
          <w:rFonts w:ascii="Times New Roman" w:hAnsi="Times New Roman" w:cs="Times New Roman"/>
          <w:bCs/>
          <w:sz w:val="24"/>
          <w:szCs w:val="24"/>
        </w:rPr>
        <w:t xml:space="preserve">) ve/veya </w:t>
      </w:r>
      <w:proofErr w:type="spellStart"/>
      <w:r w:rsidRPr="00125C04">
        <w:rPr>
          <w:rFonts w:ascii="Times New Roman" w:hAnsi="Times New Roman" w:cs="Times New Roman"/>
          <w:bCs/>
          <w:sz w:val="24"/>
          <w:szCs w:val="24"/>
        </w:rPr>
        <w:t>substrat</w:t>
      </w:r>
      <w:proofErr w:type="spellEnd"/>
      <w:r w:rsidRPr="00125C04">
        <w:rPr>
          <w:rFonts w:ascii="Times New Roman" w:hAnsi="Times New Roman" w:cs="Times New Roman"/>
          <w:bCs/>
          <w:sz w:val="24"/>
          <w:szCs w:val="24"/>
        </w:rPr>
        <w:t xml:space="preserve"> bu enzim tarafından geniş çaplı olarak metabolize ediliyorsa, diğer ilaç tedavileri alan hastalarda dikkatli kullanılmalıdır. Eğer mümkünse, CYP3A tarafından öncelikli olarak metabolize edilen ilaçların serum konsantrasyonları</w:t>
      </w:r>
      <w:r>
        <w:rPr>
          <w:rFonts w:ascii="Times New Roman" w:hAnsi="Times New Roman" w:cs="Times New Roman"/>
          <w:bCs/>
          <w:sz w:val="24"/>
          <w:szCs w:val="24"/>
        </w:rPr>
        <w:t xml:space="preserve"> </w:t>
      </w:r>
      <w:r w:rsidRPr="00125C04">
        <w:rPr>
          <w:rFonts w:ascii="Times New Roman" w:hAnsi="Times New Roman" w:cs="Times New Roman"/>
          <w:bCs/>
          <w:sz w:val="24"/>
          <w:szCs w:val="24"/>
        </w:rPr>
        <w:t>klaritromisin</w:t>
      </w:r>
      <w:r>
        <w:rPr>
          <w:rFonts w:ascii="Times New Roman" w:hAnsi="Times New Roman" w:cs="Times New Roman"/>
          <w:bCs/>
          <w:sz w:val="24"/>
          <w:szCs w:val="24"/>
        </w:rPr>
        <w:t xml:space="preserve"> </w:t>
      </w:r>
      <w:r w:rsidRPr="00125C04">
        <w:rPr>
          <w:rFonts w:ascii="Times New Roman" w:hAnsi="Times New Roman" w:cs="Times New Roman"/>
          <w:bCs/>
          <w:sz w:val="24"/>
          <w:szCs w:val="24"/>
        </w:rPr>
        <w:t>alan</w:t>
      </w:r>
      <w:r>
        <w:rPr>
          <w:rFonts w:ascii="Times New Roman" w:hAnsi="Times New Roman" w:cs="Times New Roman"/>
          <w:bCs/>
          <w:sz w:val="24"/>
          <w:szCs w:val="24"/>
        </w:rPr>
        <w:t xml:space="preserve"> </w:t>
      </w:r>
      <w:r w:rsidRPr="00125C04">
        <w:rPr>
          <w:rFonts w:ascii="Times New Roman" w:hAnsi="Times New Roman" w:cs="Times New Roman"/>
          <w:bCs/>
          <w:sz w:val="24"/>
          <w:szCs w:val="24"/>
        </w:rPr>
        <w:t>hastalarda</w:t>
      </w:r>
      <w:r>
        <w:rPr>
          <w:rFonts w:ascii="Times New Roman" w:hAnsi="Times New Roman" w:cs="Times New Roman"/>
          <w:bCs/>
          <w:sz w:val="24"/>
          <w:szCs w:val="24"/>
        </w:rPr>
        <w:t xml:space="preserve"> </w:t>
      </w:r>
      <w:r w:rsidRPr="00125C04">
        <w:rPr>
          <w:rFonts w:ascii="Times New Roman" w:hAnsi="Times New Roman" w:cs="Times New Roman"/>
          <w:bCs/>
          <w:sz w:val="24"/>
          <w:szCs w:val="24"/>
        </w:rPr>
        <w:t>yakından</w:t>
      </w:r>
      <w:r>
        <w:rPr>
          <w:rFonts w:ascii="Times New Roman" w:hAnsi="Times New Roman" w:cs="Times New Roman"/>
          <w:bCs/>
          <w:sz w:val="24"/>
          <w:szCs w:val="24"/>
        </w:rPr>
        <w:t xml:space="preserve"> </w:t>
      </w:r>
      <w:r w:rsidRPr="00125C04">
        <w:rPr>
          <w:rFonts w:ascii="Times New Roman" w:hAnsi="Times New Roman" w:cs="Times New Roman"/>
          <w:bCs/>
          <w:sz w:val="24"/>
          <w:szCs w:val="24"/>
        </w:rPr>
        <w:t>izlenmeli</w:t>
      </w:r>
      <w:r>
        <w:rPr>
          <w:rFonts w:ascii="Times New Roman" w:hAnsi="Times New Roman" w:cs="Times New Roman"/>
          <w:bCs/>
          <w:sz w:val="24"/>
          <w:szCs w:val="24"/>
        </w:rPr>
        <w:t xml:space="preserve"> </w:t>
      </w:r>
      <w:r w:rsidRPr="00125C04">
        <w:rPr>
          <w:rFonts w:ascii="Times New Roman" w:hAnsi="Times New Roman" w:cs="Times New Roman"/>
          <w:bCs/>
          <w:sz w:val="24"/>
          <w:szCs w:val="24"/>
        </w:rPr>
        <w:t>ve</w:t>
      </w:r>
      <w:r>
        <w:rPr>
          <w:rFonts w:ascii="Times New Roman" w:hAnsi="Times New Roman" w:cs="Times New Roman"/>
          <w:bCs/>
          <w:sz w:val="24"/>
          <w:szCs w:val="24"/>
        </w:rPr>
        <w:t xml:space="preserve"> </w:t>
      </w:r>
      <w:r w:rsidRPr="00125C04">
        <w:rPr>
          <w:rFonts w:ascii="Times New Roman" w:hAnsi="Times New Roman" w:cs="Times New Roman"/>
          <w:bCs/>
          <w:sz w:val="24"/>
          <w:szCs w:val="24"/>
        </w:rPr>
        <w:t>doz</w:t>
      </w:r>
      <w:r>
        <w:rPr>
          <w:rFonts w:ascii="Times New Roman" w:hAnsi="Times New Roman" w:cs="Times New Roman"/>
          <w:bCs/>
          <w:sz w:val="24"/>
          <w:szCs w:val="24"/>
        </w:rPr>
        <w:t xml:space="preserve"> </w:t>
      </w:r>
      <w:r w:rsidRPr="00125C04">
        <w:rPr>
          <w:rFonts w:ascii="Times New Roman" w:hAnsi="Times New Roman" w:cs="Times New Roman"/>
          <w:bCs/>
          <w:sz w:val="24"/>
          <w:szCs w:val="24"/>
        </w:rPr>
        <w:t>ayarlaması</w:t>
      </w:r>
      <w:r w:rsidR="00572084">
        <w:rPr>
          <w:rFonts w:ascii="Times New Roman" w:hAnsi="Times New Roman" w:cs="Times New Roman"/>
          <w:bCs/>
          <w:sz w:val="24"/>
          <w:szCs w:val="24"/>
        </w:rPr>
        <w:t xml:space="preserve"> </w:t>
      </w:r>
      <w:r w:rsidRPr="00125C04">
        <w:rPr>
          <w:rFonts w:ascii="Times New Roman" w:hAnsi="Times New Roman" w:cs="Times New Roman"/>
          <w:bCs/>
          <w:sz w:val="24"/>
          <w:szCs w:val="24"/>
        </w:rPr>
        <w:t xml:space="preserve">düşünülmelidir. Aşağıdaki ilaçların veya ilaç sınıflarının aynı CYP3A </w:t>
      </w:r>
      <w:proofErr w:type="spellStart"/>
      <w:r w:rsidRPr="00125C04">
        <w:rPr>
          <w:rFonts w:ascii="Times New Roman" w:hAnsi="Times New Roman" w:cs="Times New Roman"/>
          <w:bCs/>
          <w:sz w:val="24"/>
          <w:szCs w:val="24"/>
        </w:rPr>
        <w:t>izozimi</w:t>
      </w:r>
      <w:proofErr w:type="spellEnd"/>
      <w:r w:rsidRPr="00125C04">
        <w:rPr>
          <w:rFonts w:ascii="Times New Roman" w:hAnsi="Times New Roman" w:cs="Times New Roman"/>
          <w:bCs/>
          <w:sz w:val="24"/>
          <w:szCs w:val="24"/>
        </w:rPr>
        <w:t xml:space="preserve"> tarafından </w:t>
      </w:r>
      <w:proofErr w:type="spellStart"/>
      <w:r w:rsidRPr="00125C04">
        <w:rPr>
          <w:rFonts w:ascii="Times New Roman" w:hAnsi="Times New Roman" w:cs="Times New Roman"/>
          <w:bCs/>
          <w:sz w:val="24"/>
          <w:szCs w:val="24"/>
        </w:rPr>
        <w:t>metabolize</w:t>
      </w:r>
      <w:proofErr w:type="spellEnd"/>
      <w:r w:rsidRPr="00125C04">
        <w:rPr>
          <w:rFonts w:ascii="Times New Roman" w:hAnsi="Times New Roman" w:cs="Times New Roman"/>
          <w:bCs/>
          <w:sz w:val="24"/>
          <w:szCs w:val="24"/>
        </w:rPr>
        <w:t xml:space="preserve"> edildiği bilinmekte veya bundan kuşkulanılmaktadır: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Alfentanil</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bromokriptin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alprazolam</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astemizol</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karbamazepin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silostazol</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sisaprid</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siklosporin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disopiramid</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ergot</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alkaloidleri</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lovastatin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metilprednizolon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midazolam</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omeprazol</w:t>
      </w:r>
      <w:proofErr w:type="spellEnd"/>
      <w:r w:rsidRPr="00125C04">
        <w:rPr>
          <w:rFonts w:ascii="Times New Roman" w:hAnsi="Times New Roman" w:cs="Times New Roman"/>
          <w:bCs/>
          <w:sz w:val="24"/>
          <w:szCs w:val="24"/>
        </w:rPr>
        <w:t xml:space="preserve">, oral </w:t>
      </w:r>
      <w:proofErr w:type="spellStart"/>
      <w:r w:rsidRPr="00125C04">
        <w:rPr>
          <w:rFonts w:ascii="Times New Roman" w:hAnsi="Times New Roman" w:cs="Times New Roman"/>
          <w:bCs/>
          <w:sz w:val="24"/>
          <w:szCs w:val="24"/>
        </w:rPr>
        <w:t>antikoagülanlar</w:t>
      </w:r>
      <w:proofErr w:type="spellEnd"/>
      <w:r w:rsidRPr="00125C04">
        <w:rPr>
          <w:rFonts w:ascii="Times New Roman" w:hAnsi="Times New Roman" w:cs="Times New Roman"/>
          <w:bCs/>
          <w:sz w:val="24"/>
          <w:szCs w:val="24"/>
        </w:rPr>
        <w:t xml:space="preserve"> (örneğin </w:t>
      </w:r>
      <w:proofErr w:type="spellStart"/>
      <w:r w:rsidRPr="00125C04">
        <w:rPr>
          <w:rFonts w:ascii="Times New Roman" w:hAnsi="Times New Roman" w:cs="Times New Roman"/>
          <w:bCs/>
          <w:sz w:val="24"/>
          <w:szCs w:val="24"/>
        </w:rPr>
        <w:t>varfarin</w:t>
      </w:r>
      <w:proofErr w:type="spellEnd"/>
      <w:r w:rsidRPr="00125C04">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pimozid</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kinidin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rifabutin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sildenafil</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simvastatin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sirolimus</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takrolimus</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terfenadin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triazolam</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vinblastin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fenitoin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heksobarbital</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teofilin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valproat</w:t>
      </w:r>
      <w:proofErr w:type="spellEnd"/>
      <w:r w:rsidRPr="00125C04">
        <w:rPr>
          <w:rFonts w:ascii="Times New Roman" w:hAnsi="Times New Roman" w:cs="Times New Roman"/>
          <w:bCs/>
          <w:sz w:val="24"/>
          <w:szCs w:val="24"/>
        </w:rPr>
        <w:t>. Bu liste daha kapsamlı olabilir.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
          <w:bCs/>
          <w:sz w:val="24"/>
          <w:szCs w:val="24"/>
        </w:rPr>
        <w:lastRenderedPageBreak/>
        <w:t>Teofilin, Karbamazepin</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 xml:space="preserve">Klinik çalışmalar, </w:t>
      </w:r>
      <w:proofErr w:type="spellStart"/>
      <w:r w:rsidRPr="00125C04">
        <w:rPr>
          <w:rFonts w:ascii="Times New Roman" w:hAnsi="Times New Roman" w:cs="Times New Roman"/>
          <w:bCs/>
          <w:sz w:val="24"/>
          <w:szCs w:val="24"/>
        </w:rPr>
        <w:t>teofilin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karbamazepinin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klaritromisinle</w:t>
      </w:r>
      <w:proofErr w:type="spellEnd"/>
      <w:r w:rsidRPr="00125C04">
        <w:rPr>
          <w:rFonts w:ascii="Times New Roman" w:hAnsi="Times New Roman" w:cs="Times New Roman"/>
          <w:bCs/>
          <w:sz w:val="24"/>
          <w:szCs w:val="24"/>
        </w:rPr>
        <w:t xml:space="preserve"> birlikte uygulanması sonucunda, kanda bu ilaçların seviyelerinde orta derecede ama </w:t>
      </w:r>
      <w:proofErr w:type="gramStart"/>
      <w:r w:rsidRPr="00125C04">
        <w:rPr>
          <w:rFonts w:ascii="Times New Roman" w:hAnsi="Times New Roman" w:cs="Times New Roman"/>
          <w:bCs/>
          <w:sz w:val="24"/>
          <w:szCs w:val="24"/>
        </w:rPr>
        <w:t>istatistiki</w:t>
      </w:r>
      <w:proofErr w:type="gramEnd"/>
      <w:r w:rsidRPr="00125C04">
        <w:rPr>
          <w:rFonts w:ascii="Times New Roman" w:hAnsi="Times New Roman" w:cs="Times New Roman"/>
          <w:bCs/>
          <w:sz w:val="24"/>
          <w:szCs w:val="24"/>
        </w:rPr>
        <w:t xml:space="preserve"> olarak anlamlı (P ≤ 0.05) bir artış olduğunu göstermiştir. Dozun azaltılması gerekebilir.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
          <w:bCs/>
          <w:sz w:val="24"/>
          <w:szCs w:val="24"/>
        </w:rPr>
        <w:t>Omeprazol</w:t>
      </w:r>
      <w:proofErr w:type="spellEnd"/>
      <w:r w:rsidRPr="00125C04">
        <w:rPr>
          <w:rFonts w:ascii="Times New Roman" w:hAnsi="Times New Roman" w:cs="Times New Roman"/>
          <w:b/>
          <w:bCs/>
          <w:sz w:val="24"/>
          <w:szCs w:val="24"/>
        </w:rPr>
        <w:t xml:space="preserve">: </w:t>
      </w:r>
      <w:r w:rsidRPr="00125C04">
        <w:rPr>
          <w:rFonts w:ascii="Times New Roman" w:hAnsi="Times New Roman" w:cs="Times New Roman"/>
          <w:bCs/>
          <w:sz w:val="24"/>
          <w:szCs w:val="24"/>
        </w:rPr>
        <w:t xml:space="preserve">Sağlıklı yetişkinlerde, 500 mg klaritromisin ve 40 mg </w:t>
      </w:r>
      <w:proofErr w:type="spellStart"/>
      <w:r w:rsidRPr="00125C04">
        <w:rPr>
          <w:rFonts w:ascii="Times New Roman" w:hAnsi="Times New Roman" w:cs="Times New Roman"/>
          <w:bCs/>
          <w:sz w:val="24"/>
          <w:szCs w:val="24"/>
        </w:rPr>
        <w:t>omeprazol</w:t>
      </w:r>
      <w:proofErr w:type="spellEnd"/>
      <w:r w:rsidRPr="00125C04">
        <w:rPr>
          <w:rFonts w:ascii="Times New Roman" w:hAnsi="Times New Roman" w:cs="Times New Roman"/>
          <w:bCs/>
          <w:sz w:val="24"/>
          <w:szCs w:val="24"/>
        </w:rPr>
        <w:t xml:space="preserve"> her 8 saatte bir birlikte uygulandığında, </w:t>
      </w:r>
      <w:proofErr w:type="spellStart"/>
      <w:r w:rsidRPr="00125C04">
        <w:rPr>
          <w:rFonts w:ascii="Times New Roman" w:hAnsi="Times New Roman" w:cs="Times New Roman"/>
          <w:bCs/>
          <w:sz w:val="24"/>
          <w:szCs w:val="24"/>
        </w:rPr>
        <w:t>omeprazol</w:t>
      </w:r>
      <w:proofErr w:type="spellEnd"/>
      <w:r w:rsidRPr="00125C04">
        <w:rPr>
          <w:rFonts w:ascii="Times New Roman" w:hAnsi="Times New Roman" w:cs="Times New Roman"/>
          <w:bCs/>
          <w:sz w:val="24"/>
          <w:szCs w:val="24"/>
        </w:rPr>
        <w:t xml:space="preserve"> kararlı durum plazma konsantrasyonlarında (</w:t>
      </w:r>
      <w:proofErr w:type="spellStart"/>
      <w:r w:rsidRPr="00125C04">
        <w:rPr>
          <w:rFonts w:ascii="Times New Roman" w:hAnsi="Times New Roman" w:cs="Times New Roman"/>
          <w:bCs/>
          <w:sz w:val="24"/>
          <w:szCs w:val="24"/>
        </w:rPr>
        <w:t>C</w:t>
      </w:r>
      <w:r w:rsidRPr="00AC3932">
        <w:rPr>
          <w:rFonts w:ascii="Times New Roman" w:hAnsi="Times New Roman" w:cs="Times New Roman"/>
          <w:bCs/>
          <w:sz w:val="24"/>
          <w:szCs w:val="24"/>
          <w:vertAlign w:val="subscript"/>
        </w:rPr>
        <w:t>maks</w:t>
      </w:r>
      <w:proofErr w:type="spellEnd"/>
      <w:r w:rsidRPr="00125C04">
        <w:rPr>
          <w:rFonts w:ascii="Times New Roman" w:hAnsi="Times New Roman" w:cs="Times New Roman"/>
          <w:bCs/>
          <w:sz w:val="24"/>
          <w:szCs w:val="24"/>
        </w:rPr>
        <w:t>, EAA</w:t>
      </w:r>
      <w:r w:rsidRPr="00AC3932">
        <w:rPr>
          <w:rFonts w:ascii="Times New Roman" w:hAnsi="Times New Roman" w:cs="Times New Roman"/>
          <w:bCs/>
          <w:sz w:val="24"/>
          <w:szCs w:val="24"/>
          <w:vertAlign w:val="subscript"/>
        </w:rPr>
        <w:t>0-24</w:t>
      </w:r>
      <w:r>
        <w:rPr>
          <w:rFonts w:ascii="Times New Roman" w:hAnsi="Times New Roman" w:cs="Times New Roman"/>
          <w:bCs/>
          <w:sz w:val="24"/>
          <w:szCs w:val="24"/>
        </w:rPr>
        <w:t xml:space="preserve"> </w:t>
      </w:r>
      <w:r w:rsidRPr="00125C04">
        <w:rPr>
          <w:rFonts w:ascii="Times New Roman" w:hAnsi="Times New Roman" w:cs="Times New Roman"/>
          <w:bCs/>
          <w:sz w:val="24"/>
          <w:szCs w:val="24"/>
        </w:rPr>
        <w:t>ve T</w:t>
      </w:r>
      <w:r w:rsidRPr="00AC3932">
        <w:rPr>
          <w:rFonts w:ascii="Times New Roman" w:hAnsi="Times New Roman" w:cs="Times New Roman"/>
          <w:bCs/>
          <w:sz w:val="24"/>
          <w:szCs w:val="24"/>
          <w:vertAlign w:val="subscript"/>
        </w:rPr>
        <w:t>1/2</w:t>
      </w:r>
      <w:r>
        <w:rPr>
          <w:rFonts w:ascii="Times New Roman" w:hAnsi="Times New Roman" w:cs="Times New Roman"/>
          <w:bCs/>
          <w:sz w:val="24"/>
          <w:szCs w:val="24"/>
        </w:rPr>
        <w:t xml:space="preserve"> </w:t>
      </w:r>
      <w:r w:rsidRPr="00125C04">
        <w:rPr>
          <w:rFonts w:ascii="Times New Roman" w:hAnsi="Times New Roman" w:cs="Times New Roman"/>
          <w:bCs/>
          <w:sz w:val="24"/>
          <w:szCs w:val="24"/>
        </w:rPr>
        <w:t xml:space="preserve">sırasıyla %30, %89 ve %34) artış görülmüştür. </w:t>
      </w:r>
      <w:proofErr w:type="spellStart"/>
      <w:r w:rsidRPr="00125C04">
        <w:rPr>
          <w:rFonts w:ascii="Times New Roman" w:hAnsi="Times New Roman" w:cs="Times New Roman"/>
          <w:bCs/>
          <w:sz w:val="24"/>
          <w:szCs w:val="24"/>
        </w:rPr>
        <w:t>Omeprazolün</w:t>
      </w:r>
      <w:proofErr w:type="spellEnd"/>
      <w:r w:rsidRPr="00125C04">
        <w:rPr>
          <w:rFonts w:ascii="Times New Roman" w:hAnsi="Times New Roman" w:cs="Times New Roman"/>
          <w:bCs/>
          <w:sz w:val="24"/>
          <w:szCs w:val="24"/>
        </w:rPr>
        <w:t xml:space="preserve"> tek başına verildiği</w:t>
      </w:r>
      <w:r w:rsidR="00AC3932">
        <w:rPr>
          <w:rFonts w:ascii="Times New Roman" w:hAnsi="Times New Roman" w:cs="Times New Roman"/>
          <w:bCs/>
          <w:sz w:val="24"/>
          <w:szCs w:val="24"/>
        </w:rPr>
        <w:t xml:space="preserve"> </w:t>
      </w:r>
      <w:r w:rsidRPr="00125C04">
        <w:rPr>
          <w:rFonts w:ascii="Times New Roman" w:hAnsi="Times New Roman" w:cs="Times New Roman"/>
          <w:bCs/>
          <w:sz w:val="24"/>
          <w:szCs w:val="24"/>
        </w:rPr>
        <w:t xml:space="preserve">durumda ortalama 24 saatlik </w:t>
      </w:r>
      <w:proofErr w:type="spellStart"/>
      <w:r w:rsidRPr="00125C04">
        <w:rPr>
          <w:rFonts w:ascii="Times New Roman" w:hAnsi="Times New Roman" w:cs="Times New Roman"/>
          <w:bCs/>
          <w:sz w:val="24"/>
          <w:szCs w:val="24"/>
        </w:rPr>
        <w:t>gastrik</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pH</w:t>
      </w:r>
      <w:proofErr w:type="spellEnd"/>
      <w:r w:rsidRPr="00125C04">
        <w:rPr>
          <w:rFonts w:ascii="Times New Roman" w:hAnsi="Times New Roman" w:cs="Times New Roman"/>
          <w:bCs/>
          <w:sz w:val="24"/>
          <w:szCs w:val="24"/>
        </w:rPr>
        <w:t xml:space="preserve"> 5,2 olarak bulunurken klaritromisin ile eş zamanlı</w:t>
      </w:r>
      <w:r w:rsidR="00AC3932">
        <w:rPr>
          <w:rFonts w:ascii="Times New Roman" w:hAnsi="Times New Roman" w:cs="Times New Roman"/>
          <w:bCs/>
          <w:sz w:val="24"/>
          <w:szCs w:val="24"/>
        </w:rPr>
        <w:t xml:space="preserve"> </w:t>
      </w:r>
      <w:r w:rsidRPr="00125C04">
        <w:rPr>
          <w:rFonts w:ascii="Times New Roman" w:hAnsi="Times New Roman" w:cs="Times New Roman"/>
          <w:bCs/>
          <w:sz w:val="24"/>
          <w:szCs w:val="24"/>
        </w:rPr>
        <w:t>verilmesinde ise 5,7 olarak tespit edilmiştir.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
          <w:bCs/>
          <w:sz w:val="24"/>
          <w:szCs w:val="24"/>
        </w:rPr>
        <w:t>Ranitidin</w:t>
      </w:r>
      <w:proofErr w:type="spellEnd"/>
      <w:r w:rsidRPr="00125C04">
        <w:rPr>
          <w:rFonts w:ascii="Times New Roman" w:hAnsi="Times New Roman" w:cs="Times New Roman"/>
          <w:b/>
          <w:bCs/>
          <w:sz w:val="24"/>
          <w:szCs w:val="24"/>
        </w:rPr>
        <w:t xml:space="preserve"> bizmut </w:t>
      </w:r>
      <w:proofErr w:type="spellStart"/>
      <w:r w:rsidRPr="00125C04">
        <w:rPr>
          <w:rFonts w:ascii="Times New Roman" w:hAnsi="Times New Roman" w:cs="Times New Roman"/>
          <w:b/>
          <w:bCs/>
          <w:sz w:val="24"/>
          <w:szCs w:val="24"/>
        </w:rPr>
        <w:t>sitrat</w:t>
      </w:r>
      <w:proofErr w:type="spellEnd"/>
      <w:r w:rsidRPr="00125C04">
        <w:rPr>
          <w:rFonts w:ascii="Times New Roman" w:hAnsi="Times New Roman" w:cs="Times New Roman"/>
          <w:b/>
          <w:bCs/>
          <w:sz w:val="24"/>
          <w:szCs w:val="24"/>
        </w:rPr>
        <w:t xml:space="preserve">: </w:t>
      </w:r>
      <w:r w:rsidRPr="00125C04">
        <w:rPr>
          <w:rFonts w:ascii="Times New Roman" w:hAnsi="Times New Roman" w:cs="Times New Roman"/>
          <w:bCs/>
          <w:sz w:val="24"/>
          <w:szCs w:val="24"/>
        </w:rPr>
        <w:t xml:space="preserve">Klinik olarak önemsiz olmakla birlikte, </w:t>
      </w:r>
      <w:proofErr w:type="spellStart"/>
      <w:r w:rsidRPr="00125C04">
        <w:rPr>
          <w:rFonts w:ascii="Times New Roman" w:hAnsi="Times New Roman" w:cs="Times New Roman"/>
          <w:bCs/>
          <w:sz w:val="24"/>
          <w:szCs w:val="24"/>
        </w:rPr>
        <w:t>ranitidin</w:t>
      </w:r>
      <w:proofErr w:type="spellEnd"/>
      <w:r w:rsidRPr="00125C04">
        <w:rPr>
          <w:rFonts w:ascii="Times New Roman" w:hAnsi="Times New Roman" w:cs="Times New Roman"/>
          <w:bCs/>
          <w:sz w:val="24"/>
          <w:szCs w:val="24"/>
        </w:rPr>
        <w:t xml:space="preserve"> bizmut </w:t>
      </w:r>
      <w:proofErr w:type="spellStart"/>
      <w:r w:rsidRPr="00125C04">
        <w:rPr>
          <w:rFonts w:ascii="Times New Roman" w:hAnsi="Times New Roman" w:cs="Times New Roman"/>
          <w:bCs/>
          <w:sz w:val="24"/>
          <w:szCs w:val="24"/>
        </w:rPr>
        <w:t>sitrat</w:t>
      </w:r>
      <w:proofErr w:type="spellEnd"/>
      <w:r w:rsidRPr="00125C04">
        <w:rPr>
          <w:rFonts w:ascii="Times New Roman" w:hAnsi="Times New Roman" w:cs="Times New Roman"/>
          <w:bCs/>
          <w:sz w:val="24"/>
          <w:szCs w:val="24"/>
        </w:rPr>
        <w:t xml:space="preserve"> ile</w:t>
      </w:r>
      <w:r w:rsidR="00AC3932">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birlikte uygulanması </w:t>
      </w:r>
      <w:proofErr w:type="spellStart"/>
      <w:r w:rsidRPr="00125C04">
        <w:rPr>
          <w:rFonts w:ascii="Times New Roman" w:hAnsi="Times New Roman" w:cs="Times New Roman"/>
          <w:bCs/>
          <w:sz w:val="24"/>
          <w:szCs w:val="24"/>
        </w:rPr>
        <w:t>ranitidin</w:t>
      </w:r>
      <w:proofErr w:type="spellEnd"/>
      <w:r w:rsidRPr="00125C04">
        <w:rPr>
          <w:rFonts w:ascii="Times New Roman" w:hAnsi="Times New Roman" w:cs="Times New Roman"/>
          <w:bCs/>
          <w:sz w:val="24"/>
          <w:szCs w:val="24"/>
        </w:rPr>
        <w:t>, bizmut ve 14-</w:t>
      </w:r>
      <w:proofErr w:type="spellStart"/>
      <w:r w:rsidRPr="00125C04">
        <w:rPr>
          <w:rFonts w:ascii="Times New Roman" w:hAnsi="Times New Roman" w:cs="Times New Roman"/>
          <w:bCs/>
          <w:sz w:val="24"/>
          <w:szCs w:val="24"/>
        </w:rPr>
        <w:t>hidroksiklaritromisinin</w:t>
      </w:r>
      <w:proofErr w:type="spellEnd"/>
      <w:r w:rsidRPr="00125C04">
        <w:rPr>
          <w:rFonts w:ascii="Times New Roman" w:hAnsi="Times New Roman" w:cs="Times New Roman"/>
          <w:bCs/>
          <w:sz w:val="24"/>
          <w:szCs w:val="24"/>
        </w:rPr>
        <w:t xml:space="preserve"> plazma</w:t>
      </w:r>
      <w:r w:rsidR="00AC3932">
        <w:rPr>
          <w:rFonts w:ascii="Times New Roman" w:hAnsi="Times New Roman" w:cs="Times New Roman"/>
          <w:bCs/>
          <w:sz w:val="24"/>
          <w:szCs w:val="24"/>
        </w:rPr>
        <w:t xml:space="preserve"> </w:t>
      </w:r>
      <w:r w:rsidRPr="00125C04">
        <w:rPr>
          <w:rFonts w:ascii="Times New Roman" w:hAnsi="Times New Roman" w:cs="Times New Roman"/>
          <w:bCs/>
          <w:sz w:val="24"/>
          <w:szCs w:val="24"/>
        </w:rPr>
        <w:t>konsantrasyonlarının artışı ile sonuçlanmıştır.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
          <w:bCs/>
          <w:sz w:val="24"/>
          <w:szCs w:val="24"/>
        </w:rPr>
        <w:t>Sildenafil</w:t>
      </w:r>
      <w:proofErr w:type="spellEnd"/>
      <w:r w:rsidRPr="00125C04">
        <w:rPr>
          <w:rFonts w:ascii="Times New Roman" w:hAnsi="Times New Roman" w:cs="Times New Roman"/>
          <w:b/>
          <w:bCs/>
          <w:sz w:val="24"/>
          <w:szCs w:val="24"/>
        </w:rPr>
        <w:t xml:space="preserve">, </w:t>
      </w:r>
      <w:proofErr w:type="spellStart"/>
      <w:r w:rsidRPr="00125C04">
        <w:rPr>
          <w:rFonts w:ascii="Times New Roman" w:hAnsi="Times New Roman" w:cs="Times New Roman"/>
          <w:b/>
          <w:bCs/>
          <w:sz w:val="24"/>
          <w:szCs w:val="24"/>
        </w:rPr>
        <w:t>tadalafil</w:t>
      </w:r>
      <w:proofErr w:type="spellEnd"/>
      <w:r w:rsidRPr="00125C04">
        <w:rPr>
          <w:rFonts w:ascii="Times New Roman" w:hAnsi="Times New Roman" w:cs="Times New Roman"/>
          <w:b/>
          <w:bCs/>
          <w:sz w:val="24"/>
          <w:szCs w:val="24"/>
        </w:rPr>
        <w:t xml:space="preserve"> ve </w:t>
      </w:r>
      <w:proofErr w:type="spellStart"/>
      <w:r w:rsidRPr="00125C04">
        <w:rPr>
          <w:rFonts w:ascii="Times New Roman" w:hAnsi="Times New Roman" w:cs="Times New Roman"/>
          <w:b/>
          <w:bCs/>
          <w:sz w:val="24"/>
          <w:szCs w:val="24"/>
        </w:rPr>
        <w:t>vardenafil</w:t>
      </w:r>
      <w:proofErr w:type="spellEnd"/>
      <w:r w:rsidRPr="00125C04">
        <w:rPr>
          <w:rFonts w:ascii="Times New Roman" w:hAnsi="Times New Roman" w:cs="Times New Roman"/>
          <w:b/>
          <w:bCs/>
          <w:sz w:val="24"/>
          <w:szCs w:val="24"/>
        </w:rPr>
        <w:t>:</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Fosfodiesteraz</w:t>
      </w:r>
      <w:proofErr w:type="spellEnd"/>
      <w:r w:rsidRPr="00125C04">
        <w:rPr>
          <w:rFonts w:ascii="Times New Roman" w:hAnsi="Times New Roman" w:cs="Times New Roman"/>
          <w:bCs/>
          <w:sz w:val="24"/>
          <w:szCs w:val="24"/>
        </w:rPr>
        <w:t xml:space="preserve"> inhibitörlerin </w:t>
      </w:r>
      <w:proofErr w:type="spellStart"/>
      <w:r w:rsidRPr="00125C04">
        <w:rPr>
          <w:rFonts w:ascii="Times New Roman" w:hAnsi="Times New Roman" w:cs="Times New Roman"/>
          <w:bCs/>
          <w:sz w:val="24"/>
          <w:szCs w:val="24"/>
        </w:rPr>
        <w:t>herbiri</w:t>
      </w:r>
      <w:proofErr w:type="spellEnd"/>
      <w:r w:rsidRPr="00125C04">
        <w:rPr>
          <w:rFonts w:ascii="Times New Roman" w:hAnsi="Times New Roman" w:cs="Times New Roman"/>
          <w:bCs/>
          <w:sz w:val="24"/>
          <w:szCs w:val="24"/>
        </w:rPr>
        <w:t xml:space="preserve">, en azından kısmi olarak, CYP3A ile metabolize edilmektedir ve CYP3A </w:t>
      </w: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eş zamanlı verilmesi ile inhibe edilebilir. </w:t>
      </w: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sildenafil</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tadalafil</w:t>
      </w:r>
      <w:proofErr w:type="spellEnd"/>
      <w:r w:rsidRPr="00125C04">
        <w:rPr>
          <w:rFonts w:ascii="Times New Roman" w:hAnsi="Times New Roman" w:cs="Times New Roman"/>
          <w:bCs/>
          <w:sz w:val="24"/>
          <w:szCs w:val="24"/>
        </w:rPr>
        <w:t xml:space="preserve"> veya </w:t>
      </w:r>
      <w:proofErr w:type="spellStart"/>
      <w:r w:rsidRPr="00125C04">
        <w:rPr>
          <w:rFonts w:ascii="Times New Roman" w:hAnsi="Times New Roman" w:cs="Times New Roman"/>
          <w:bCs/>
          <w:sz w:val="24"/>
          <w:szCs w:val="24"/>
        </w:rPr>
        <w:t>vardenafil</w:t>
      </w:r>
      <w:proofErr w:type="spellEnd"/>
      <w:r w:rsidRPr="00125C04">
        <w:rPr>
          <w:rFonts w:ascii="Times New Roman" w:hAnsi="Times New Roman" w:cs="Times New Roman"/>
          <w:bCs/>
          <w:sz w:val="24"/>
          <w:szCs w:val="24"/>
        </w:rPr>
        <w:t xml:space="preserve"> ile birlikte verilmesi artmış </w:t>
      </w:r>
      <w:proofErr w:type="spellStart"/>
      <w:r w:rsidRPr="00125C04">
        <w:rPr>
          <w:rFonts w:ascii="Times New Roman" w:hAnsi="Times New Roman" w:cs="Times New Roman"/>
          <w:bCs/>
          <w:sz w:val="24"/>
          <w:szCs w:val="24"/>
        </w:rPr>
        <w:t>fosfodiesteraz</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inhibitor</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maruziyetine</w:t>
      </w:r>
      <w:proofErr w:type="spellEnd"/>
      <w:r w:rsidRPr="00125C04">
        <w:rPr>
          <w:rFonts w:ascii="Times New Roman" w:hAnsi="Times New Roman" w:cs="Times New Roman"/>
          <w:bCs/>
          <w:sz w:val="24"/>
          <w:szCs w:val="24"/>
        </w:rPr>
        <w:t xml:space="preserve"> yol açabilir. </w:t>
      </w:r>
      <w:proofErr w:type="spellStart"/>
      <w:r w:rsidRPr="00125C04">
        <w:rPr>
          <w:rFonts w:ascii="Times New Roman" w:hAnsi="Times New Roman" w:cs="Times New Roman"/>
          <w:bCs/>
          <w:sz w:val="24"/>
          <w:szCs w:val="24"/>
        </w:rPr>
        <w:t>Sildenafil</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tadalafil</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vardenafil</w:t>
      </w:r>
      <w:proofErr w:type="spellEnd"/>
      <w:r w:rsidRPr="00125C04">
        <w:rPr>
          <w:rFonts w:ascii="Times New Roman" w:hAnsi="Times New Roman" w:cs="Times New Roman"/>
          <w:bCs/>
          <w:sz w:val="24"/>
          <w:szCs w:val="24"/>
        </w:rPr>
        <w:t xml:space="preserve"> ile birlikte klaritromisin verildiği zaman bu ilaçların dozlarının azaltılması düşünülmelidir.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
          <w:bCs/>
          <w:sz w:val="24"/>
          <w:szCs w:val="24"/>
        </w:rPr>
        <w:t>Tolterodin</w:t>
      </w:r>
      <w:proofErr w:type="spellEnd"/>
      <w:r w:rsidRPr="00125C04">
        <w:rPr>
          <w:rFonts w:ascii="Times New Roman" w:hAnsi="Times New Roman" w:cs="Times New Roman"/>
          <w:b/>
          <w:bCs/>
          <w:sz w:val="24"/>
          <w:szCs w:val="24"/>
        </w:rPr>
        <w:t>:</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Tolterodin</w:t>
      </w:r>
      <w:r>
        <w:rPr>
          <w:rFonts w:ascii="Times New Roman" w:hAnsi="Times New Roman" w:cs="Times New Roman"/>
          <w:bCs/>
          <w:sz w:val="24"/>
          <w:szCs w:val="24"/>
        </w:rPr>
        <w:t>’</w:t>
      </w:r>
      <w:r w:rsidRPr="00125C04">
        <w:rPr>
          <w:rFonts w:ascii="Times New Roman" w:hAnsi="Times New Roman" w:cs="Times New Roman"/>
          <w:bCs/>
          <w:sz w:val="24"/>
          <w:szCs w:val="24"/>
        </w:rPr>
        <w:t>in</w:t>
      </w:r>
      <w:proofErr w:type="spellEnd"/>
      <w:r w:rsidRPr="00125C04">
        <w:rPr>
          <w:rFonts w:ascii="Times New Roman" w:hAnsi="Times New Roman" w:cs="Times New Roman"/>
          <w:bCs/>
          <w:sz w:val="24"/>
          <w:szCs w:val="24"/>
        </w:rPr>
        <w:t xml:space="preserve"> öncelikli metabolizma yolu </w:t>
      </w:r>
      <w:proofErr w:type="spellStart"/>
      <w:r w:rsidRPr="00125C04">
        <w:rPr>
          <w:rFonts w:ascii="Times New Roman" w:hAnsi="Times New Roman" w:cs="Times New Roman"/>
          <w:bCs/>
          <w:sz w:val="24"/>
          <w:szCs w:val="24"/>
        </w:rPr>
        <w:t>sitokrom</w:t>
      </w:r>
      <w:proofErr w:type="spellEnd"/>
      <w:r w:rsidRPr="00125C04">
        <w:rPr>
          <w:rFonts w:ascii="Times New Roman" w:hAnsi="Times New Roman" w:cs="Times New Roman"/>
          <w:bCs/>
          <w:sz w:val="24"/>
          <w:szCs w:val="24"/>
        </w:rPr>
        <w:t xml:space="preserve"> P450</w:t>
      </w:r>
      <w:r>
        <w:rPr>
          <w:rFonts w:ascii="Times New Roman" w:hAnsi="Times New Roman" w:cs="Times New Roman"/>
          <w:bCs/>
          <w:sz w:val="24"/>
          <w:szCs w:val="24"/>
        </w:rPr>
        <w:t>’</w:t>
      </w:r>
      <w:r w:rsidRPr="00125C04">
        <w:rPr>
          <w:rFonts w:ascii="Times New Roman" w:hAnsi="Times New Roman" w:cs="Times New Roman"/>
          <w:bCs/>
          <w:sz w:val="24"/>
          <w:szCs w:val="24"/>
        </w:rPr>
        <w:t xml:space="preserve">nin 2D6 </w:t>
      </w:r>
      <w:proofErr w:type="spellStart"/>
      <w:r w:rsidRPr="00125C04">
        <w:rPr>
          <w:rFonts w:ascii="Times New Roman" w:hAnsi="Times New Roman" w:cs="Times New Roman"/>
          <w:bCs/>
          <w:sz w:val="24"/>
          <w:szCs w:val="24"/>
        </w:rPr>
        <w:t>izoformu</w:t>
      </w:r>
      <w:proofErr w:type="spellEnd"/>
      <w:r w:rsidRPr="00125C04">
        <w:rPr>
          <w:rFonts w:ascii="Times New Roman" w:hAnsi="Times New Roman" w:cs="Times New Roman"/>
          <w:bCs/>
          <w:sz w:val="24"/>
          <w:szCs w:val="24"/>
        </w:rPr>
        <w:t xml:space="preserve"> (CYP2D6) aracılığı iledir. </w:t>
      </w:r>
      <w:proofErr w:type="gramStart"/>
      <w:r w:rsidRPr="00125C04">
        <w:rPr>
          <w:rFonts w:ascii="Times New Roman" w:hAnsi="Times New Roman" w:cs="Times New Roman"/>
          <w:bCs/>
          <w:sz w:val="24"/>
          <w:szCs w:val="24"/>
        </w:rPr>
        <w:t>Fakat,</w:t>
      </w:r>
      <w:proofErr w:type="gramEnd"/>
      <w:r w:rsidRPr="00125C04">
        <w:rPr>
          <w:rFonts w:ascii="Times New Roman" w:hAnsi="Times New Roman" w:cs="Times New Roman"/>
          <w:bCs/>
          <w:sz w:val="24"/>
          <w:szCs w:val="24"/>
        </w:rPr>
        <w:t xml:space="preserve"> CYP2D6</w:t>
      </w:r>
      <w:r>
        <w:rPr>
          <w:rFonts w:ascii="Times New Roman" w:hAnsi="Times New Roman" w:cs="Times New Roman"/>
          <w:bCs/>
          <w:sz w:val="24"/>
          <w:szCs w:val="24"/>
        </w:rPr>
        <w:t>’</w:t>
      </w:r>
      <w:r w:rsidRPr="00125C04">
        <w:rPr>
          <w:rFonts w:ascii="Times New Roman" w:hAnsi="Times New Roman" w:cs="Times New Roman"/>
          <w:bCs/>
          <w:sz w:val="24"/>
          <w:szCs w:val="24"/>
        </w:rPr>
        <w:t>s</w:t>
      </w:r>
      <w:r w:rsidR="00242EFD">
        <w:rPr>
          <w:rFonts w:ascii="Times New Roman" w:hAnsi="Times New Roman" w:cs="Times New Roman"/>
          <w:bCs/>
          <w:sz w:val="24"/>
          <w:szCs w:val="24"/>
        </w:rPr>
        <w:t>ı</w:t>
      </w:r>
      <w:r w:rsidRPr="00125C04">
        <w:rPr>
          <w:rFonts w:ascii="Times New Roman" w:hAnsi="Times New Roman" w:cs="Times New Roman"/>
          <w:bCs/>
          <w:sz w:val="24"/>
          <w:szCs w:val="24"/>
        </w:rPr>
        <w:t xml:space="preserve"> bulunmayan bir alt grup topluluk için tespit edilmiş olan metabolizma yolu CYP3A aracılığı iledir. Bu topluluk alt grubunda CYP3A</w:t>
      </w:r>
      <w:r>
        <w:rPr>
          <w:rFonts w:ascii="Times New Roman" w:hAnsi="Times New Roman" w:cs="Times New Roman"/>
          <w:bCs/>
          <w:sz w:val="24"/>
          <w:szCs w:val="24"/>
        </w:rPr>
        <w:t>’</w:t>
      </w:r>
      <w:r w:rsidRPr="00125C04">
        <w:rPr>
          <w:rFonts w:ascii="Times New Roman" w:hAnsi="Times New Roman" w:cs="Times New Roman"/>
          <w:bCs/>
          <w:sz w:val="24"/>
          <w:szCs w:val="24"/>
        </w:rPr>
        <w:t xml:space="preserve">nın inhibisyonu anlamlı derecede yüksek serum </w:t>
      </w:r>
      <w:proofErr w:type="spellStart"/>
      <w:r w:rsidRPr="00125C04">
        <w:rPr>
          <w:rFonts w:ascii="Times New Roman" w:hAnsi="Times New Roman" w:cs="Times New Roman"/>
          <w:bCs/>
          <w:sz w:val="24"/>
          <w:szCs w:val="24"/>
        </w:rPr>
        <w:t>tolterodin</w:t>
      </w:r>
      <w:proofErr w:type="spellEnd"/>
      <w:r w:rsidRPr="00125C04">
        <w:rPr>
          <w:rFonts w:ascii="Times New Roman" w:hAnsi="Times New Roman" w:cs="Times New Roman"/>
          <w:bCs/>
          <w:sz w:val="24"/>
          <w:szCs w:val="24"/>
        </w:rPr>
        <w:t xml:space="preserve"> konsantrasyonlarına yol açar. </w:t>
      </w:r>
      <w:proofErr w:type="spellStart"/>
      <w:r w:rsidRPr="00125C04">
        <w:rPr>
          <w:rFonts w:ascii="Times New Roman" w:hAnsi="Times New Roman" w:cs="Times New Roman"/>
          <w:bCs/>
          <w:sz w:val="24"/>
          <w:szCs w:val="24"/>
        </w:rPr>
        <w:t>Tolterodin</w:t>
      </w:r>
      <w:proofErr w:type="spellEnd"/>
      <w:r w:rsidRPr="00125C04">
        <w:rPr>
          <w:rFonts w:ascii="Times New Roman" w:hAnsi="Times New Roman" w:cs="Times New Roman"/>
          <w:bCs/>
          <w:sz w:val="24"/>
          <w:szCs w:val="24"/>
        </w:rPr>
        <w:t xml:space="preserve"> dozajındaki bir düşüş CYP3A inhibitörleri, örneğin CYP2D6</w:t>
      </w:r>
      <w:r>
        <w:rPr>
          <w:rFonts w:ascii="Times New Roman" w:hAnsi="Times New Roman" w:cs="Times New Roman"/>
          <w:bCs/>
          <w:sz w:val="24"/>
          <w:szCs w:val="24"/>
        </w:rPr>
        <w:t>’</w:t>
      </w:r>
      <w:r w:rsidRPr="00125C04">
        <w:rPr>
          <w:rFonts w:ascii="Times New Roman" w:hAnsi="Times New Roman" w:cs="Times New Roman"/>
          <w:bCs/>
          <w:sz w:val="24"/>
          <w:szCs w:val="24"/>
        </w:rPr>
        <w:t>yı zayıf metabolize eden toplulukta klaritromisin kullanımı, varlığında gerekli olabilir.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
          <w:bCs/>
          <w:sz w:val="24"/>
          <w:szCs w:val="24"/>
        </w:rPr>
        <w:t>Triazolobenzodiazepinler</w:t>
      </w:r>
      <w:proofErr w:type="spellEnd"/>
      <w:r w:rsidRPr="00125C04">
        <w:rPr>
          <w:rFonts w:ascii="Times New Roman" w:hAnsi="Times New Roman" w:cs="Times New Roman"/>
          <w:b/>
          <w:bCs/>
          <w:sz w:val="24"/>
          <w:szCs w:val="24"/>
        </w:rPr>
        <w:t xml:space="preserve"> (örneğin, </w:t>
      </w:r>
      <w:proofErr w:type="spellStart"/>
      <w:r w:rsidRPr="00125C04">
        <w:rPr>
          <w:rFonts w:ascii="Times New Roman" w:hAnsi="Times New Roman" w:cs="Times New Roman"/>
          <w:b/>
          <w:bCs/>
          <w:sz w:val="24"/>
          <w:szCs w:val="24"/>
        </w:rPr>
        <w:t>alprazolam</w:t>
      </w:r>
      <w:proofErr w:type="spellEnd"/>
      <w:r w:rsidRPr="00125C04">
        <w:rPr>
          <w:rFonts w:ascii="Times New Roman" w:hAnsi="Times New Roman" w:cs="Times New Roman"/>
          <w:b/>
          <w:bCs/>
          <w:sz w:val="24"/>
          <w:szCs w:val="24"/>
        </w:rPr>
        <w:t xml:space="preserve">, </w:t>
      </w:r>
      <w:proofErr w:type="spellStart"/>
      <w:r w:rsidRPr="00125C04">
        <w:rPr>
          <w:rFonts w:ascii="Times New Roman" w:hAnsi="Times New Roman" w:cs="Times New Roman"/>
          <w:b/>
          <w:bCs/>
          <w:sz w:val="24"/>
          <w:szCs w:val="24"/>
        </w:rPr>
        <w:t>midazolam</w:t>
      </w:r>
      <w:proofErr w:type="spellEnd"/>
      <w:r w:rsidRPr="00125C04">
        <w:rPr>
          <w:rFonts w:ascii="Times New Roman" w:hAnsi="Times New Roman" w:cs="Times New Roman"/>
          <w:b/>
          <w:bCs/>
          <w:sz w:val="24"/>
          <w:szCs w:val="24"/>
        </w:rPr>
        <w:t xml:space="preserve">, </w:t>
      </w:r>
      <w:proofErr w:type="spellStart"/>
      <w:r w:rsidRPr="00125C04">
        <w:rPr>
          <w:rFonts w:ascii="Times New Roman" w:hAnsi="Times New Roman" w:cs="Times New Roman"/>
          <w:b/>
          <w:bCs/>
          <w:sz w:val="24"/>
          <w:szCs w:val="24"/>
        </w:rPr>
        <w:t>triazolam</w:t>
      </w:r>
      <w:proofErr w:type="spellEnd"/>
      <w:r w:rsidRPr="00125C04">
        <w:rPr>
          <w:rFonts w:ascii="Times New Roman" w:hAnsi="Times New Roman" w:cs="Times New Roman"/>
          <w:b/>
          <w:bCs/>
          <w:sz w:val="24"/>
          <w:szCs w:val="24"/>
        </w:rPr>
        <w:t>)</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Midazolam</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tablet (500 mg/günde 2 kez) ile birlikte verildiğinde, </w:t>
      </w:r>
      <w:proofErr w:type="spellStart"/>
      <w:r w:rsidRPr="00125C04">
        <w:rPr>
          <w:rFonts w:ascii="Times New Roman" w:hAnsi="Times New Roman" w:cs="Times New Roman"/>
          <w:bCs/>
          <w:sz w:val="24"/>
          <w:szCs w:val="24"/>
        </w:rPr>
        <w:t>midazolamın</w:t>
      </w:r>
      <w:proofErr w:type="spellEnd"/>
      <w:r w:rsidRPr="00125C04">
        <w:rPr>
          <w:rFonts w:ascii="Times New Roman" w:hAnsi="Times New Roman" w:cs="Times New Roman"/>
          <w:bCs/>
          <w:sz w:val="24"/>
          <w:szCs w:val="24"/>
        </w:rPr>
        <w:t xml:space="preserve"> AUC değeri </w:t>
      </w:r>
      <w:proofErr w:type="spellStart"/>
      <w:r w:rsidRPr="00125C04">
        <w:rPr>
          <w:rFonts w:ascii="Times New Roman" w:hAnsi="Times New Roman" w:cs="Times New Roman"/>
          <w:bCs/>
          <w:sz w:val="24"/>
          <w:szCs w:val="24"/>
        </w:rPr>
        <w:t>intravenöz</w:t>
      </w:r>
      <w:proofErr w:type="spellEnd"/>
      <w:r w:rsidRPr="00125C04">
        <w:rPr>
          <w:rFonts w:ascii="Times New Roman" w:hAnsi="Times New Roman" w:cs="Times New Roman"/>
          <w:bCs/>
          <w:sz w:val="24"/>
          <w:szCs w:val="24"/>
        </w:rPr>
        <w:t xml:space="preserve"> uygulamadan sonra </w:t>
      </w:r>
      <w:proofErr w:type="gramStart"/>
      <w:r w:rsidRPr="00125C04">
        <w:rPr>
          <w:rFonts w:ascii="Times New Roman" w:hAnsi="Times New Roman" w:cs="Times New Roman"/>
          <w:bCs/>
          <w:sz w:val="24"/>
          <w:szCs w:val="24"/>
        </w:rPr>
        <w:t>2</w:t>
      </w:r>
      <w:r w:rsidR="00187E6C">
        <w:rPr>
          <w:rFonts w:ascii="Times New Roman" w:hAnsi="Times New Roman" w:cs="Times New Roman"/>
          <w:bCs/>
          <w:sz w:val="24"/>
          <w:szCs w:val="24"/>
        </w:rPr>
        <w:t>.</w:t>
      </w:r>
      <w:r w:rsidRPr="00125C04">
        <w:rPr>
          <w:rFonts w:ascii="Times New Roman" w:hAnsi="Times New Roman" w:cs="Times New Roman"/>
          <w:bCs/>
          <w:sz w:val="24"/>
          <w:szCs w:val="24"/>
        </w:rPr>
        <w:t>7</w:t>
      </w:r>
      <w:proofErr w:type="gramEnd"/>
      <w:r w:rsidRPr="00125C04">
        <w:rPr>
          <w:rFonts w:ascii="Times New Roman" w:hAnsi="Times New Roman" w:cs="Times New Roman"/>
          <w:bCs/>
          <w:sz w:val="24"/>
          <w:szCs w:val="24"/>
        </w:rPr>
        <w:t xml:space="preserve"> kat ve oral verilmesinden sonra ise 7 kat artmıştır. Oral </w:t>
      </w:r>
      <w:proofErr w:type="spellStart"/>
      <w:r w:rsidRPr="00125C04">
        <w:rPr>
          <w:rFonts w:ascii="Times New Roman" w:hAnsi="Times New Roman" w:cs="Times New Roman"/>
          <w:bCs/>
          <w:sz w:val="24"/>
          <w:szCs w:val="24"/>
        </w:rPr>
        <w:t>midazolam</w:t>
      </w:r>
      <w:proofErr w:type="spellEnd"/>
      <w:r w:rsidRPr="00125C04">
        <w:rPr>
          <w:rFonts w:ascii="Times New Roman" w:hAnsi="Times New Roman" w:cs="Times New Roman"/>
          <w:bCs/>
          <w:sz w:val="24"/>
          <w:szCs w:val="24"/>
        </w:rPr>
        <w:t xml:space="preserve"> ile </w:t>
      </w: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eş zamanlı olarak verilmesinden kaçınılmalıdır. Eğer klaritromisin ile birlikte </w:t>
      </w:r>
      <w:proofErr w:type="spellStart"/>
      <w:r w:rsidRPr="00125C04">
        <w:rPr>
          <w:rFonts w:ascii="Times New Roman" w:hAnsi="Times New Roman" w:cs="Times New Roman"/>
          <w:bCs/>
          <w:sz w:val="24"/>
          <w:szCs w:val="24"/>
        </w:rPr>
        <w:t>intravenöz</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midazolam</w:t>
      </w:r>
      <w:proofErr w:type="spellEnd"/>
      <w:r w:rsidRPr="00125C04">
        <w:rPr>
          <w:rFonts w:ascii="Times New Roman" w:hAnsi="Times New Roman" w:cs="Times New Roman"/>
          <w:bCs/>
          <w:sz w:val="24"/>
          <w:szCs w:val="24"/>
        </w:rPr>
        <w:t xml:space="preserve"> veriliyorsa, hasta doz ayarlaması için yakından izlenmelidir. Aynı önlemler CYP3A tarafından </w:t>
      </w:r>
      <w:proofErr w:type="spellStart"/>
      <w:r w:rsidRPr="00125C04">
        <w:rPr>
          <w:rFonts w:ascii="Times New Roman" w:hAnsi="Times New Roman" w:cs="Times New Roman"/>
          <w:bCs/>
          <w:sz w:val="24"/>
          <w:szCs w:val="24"/>
        </w:rPr>
        <w:t>metabolize</w:t>
      </w:r>
      <w:proofErr w:type="spellEnd"/>
      <w:r w:rsidRPr="00125C04">
        <w:rPr>
          <w:rFonts w:ascii="Times New Roman" w:hAnsi="Times New Roman" w:cs="Times New Roman"/>
          <w:bCs/>
          <w:sz w:val="24"/>
          <w:szCs w:val="24"/>
        </w:rPr>
        <w:t xml:space="preserve"> edilen diğer </w:t>
      </w:r>
      <w:proofErr w:type="spellStart"/>
      <w:r w:rsidRPr="00125C04">
        <w:rPr>
          <w:rFonts w:ascii="Times New Roman" w:hAnsi="Times New Roman" w:cs="Times New Roman"/>
          <w:bCs/>
          <w:sz w:val="24"/>
          <w:szCs w:val="24"/>
        </w:rPr>
        <w:t>benzodiazepinler</w:t>
      </w:r>
      <w:proofErr w:type="spellEnd"/>
      <w:r w:rsidRPr="00125C04">
        <w:rPr>
          <w:rFonts w:ascii="Times New Roman" w:hAnsi="Times New Roman" w:cs="Times New Roman"/>
          <w:bCs/>
          <w:sz w:val="24"/>
          <w:szCs w:val="24"/>
        </w:rPr>
        <w:t xml:space="preserve"> için de uygulanmalıdır. Eliminasyon için CYP3A</w:t>
      </w:r>
      <w:r>
        <w:rPr>
          <w:rFonts w:ascii="Times New Roman" w:hAnsi="Times New Roman" w:cs="Times New Roman"/>
          <w:bCs/>
          <w:sz w:val="24"/>
          <w:szCs w:val="24"/>
        </w:rPr>
        <w:t>’</w:t>
      </w:r>
      <w:r w:rsidRPr="00125C04">
        <w:rPr>
          <w:rFonts w:ascii="Times New Roman" w:hAnsi="Times New Roman" w:cs="Times New Roman"/>
          <w:bCs/>
          <w:sz w:val="24"/>
          <w:szCs w:val="24"/>
        </w:rPr>
        <w:t xml:space="preserve">ya bağımlı olmayan </w:t>
      </w:r>
      <w:proofErr w:type="spellStart"/>
      <w:r w:rsidRPr="00125C04">
        <w:rPr>
          <w:rFonts w:ascii="Times New Roman" w:hAnsi="Times New Roman" w:cs="Times New Roman"/>
          <w:bCs/>
          <w:sz w:val="24"/>
          <w:szCs w:val="24"/>
        </w:rPr>
        <w:t>benzodiazepinler</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temazepam</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nitrazepam</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lorazepam</w:t>
      </w:r>
      <w:proofErr w:type="spellEnd"/>
      <w:r w:rsidRPr="00125C04">
        <w:rPr>
          <w:rFonts w:ascii="Times New Roman" w:hAnsi="Times New Roman" w:cs="Times New Roman"/>
          <w:bCs/>
          <w:sz w:val="24"/>
          <w:szCs w:val="24"/>
        </w:rPr>
        <w:t xml:space="preserve">) için klaritromisin ile klinik olarak önemli etkileşim söz konusu değildir. Pazarlama sonrası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triazolamın</w:t>
      </w:r>
      <w:proofErr w:type="spellEnd"/>
      <w:r w:rsidRPr="00125C04">
        <w:rPr>
          <w:rFonts w:ascii="Times New Roman" w:hAnsi="Times New Roman" w:cs="Times New Roman"/>
          <w:bCs/>
          <w:sz w:val="24"/>
          <w:szCs w:val="24"/>
        </w:rPr>
        <w:t xml:space="preserve"> eş zamanlı</w:t>
      </w:r>
      <w:r>
        <w:rPr>
          <w:rFonts w:ascii="Times New Roman" w:hAnsi="Times New Roman" w:cs="Times New Roman"/>
          <w:bCs/>
          <w:sz w:val="24"/>
          <w:szCs w:val="24"/>
        </w:rPr>
        <w:t xml:space="preserve"> </w:t>
      </w:r>
      <w:r w:rsidRPr="00125C04">
        <w:rPr>
          <w:rFonts w:ascii="Times New Roman" w:hAnsi="Times New Roman" w:cs="Times New Roman"/>
          <w:bCs/>
          <w:sz w:val="24"/>
          <w:szCs w:val="24"/>
        </w:rPr>
        <w:t>kullanımında</w:t>
      </w:r>
      <w:r>
        <w:rPr>
          <w:rFonts w:ascii="Times New Roman" w:hAnsi="Times New Roman" w:cs="Times New Roman"/>
          <w:bCs/>
          <w:sz w:val="24"/>
          <w:szCs w:val="24"/>
        </w:rPr>
        <w:t xml:space="preserve"> </w:t>
      </w:r>
      <w:r w:rsidRPr="00125C04">
        <w:rPr>
          <w:rFonts w:ascii="Times New Roman" w:hAnsi="Times New Roman" w:cs="Times New Roman"/>
          <w:bCs/>
          <w:sz w:val="24"/>
          <w:szCs w:val="24"/>
        </w:rPr>
        <w:t>ilaç</w:t>
      </w:r>
      <w:r>
        <w:rPr>
          <w:rFonts w:ascii="Times New Roman" w:hAnsi="Times New Roman" w:cs="Times New Roman"/>
          <w:bCs/>
          <w:sz w:val="24"/>
          <w:szCs w:val="24"/>
        </w:rPr>
        <w:t xml:space="preserve"> </w:t>
      </w:r>
      <w:r w:rsidRPr="00125C04">
        <w:rPr>
          <w:rFonts w:ascii="Times New Roman" w:hAnsi="Times New Roman" w:cs="Times New Roman"/>
          <w:bCs/>
          <w:sz w:val="24"/>
          <w:szCs w:val="24"/>
        </w:rPr>
        <w:t>etkileşimleri</w:t>
      </w:r>
      <w:r>
        <w:rPr>
          <w:rFonts w:ascii="Times New Roman" w:hAnsi="Times New Roman" w:cs="Times New Roman"/>
          <w:bCs/>
          <w:sz w:val="24"/>
          <w:szCs w:val="24"/>
        </w:rPr>
        <w:t xml:space="preserve"> </w:t>
      </w:r>
      <w:r w:rsidRPr="00125C04">
        <w:rPr>
          <w:rFonts w:ascii="Times New Roman" w:hAnsi="Times New Roman" w:cs="Times New Roman"/>
          <w:bCs/>
          <w:sz w:val="24"/>
          <w:szCs w:val="24"/>
        </w:rPr>
        <w:t>ve</w:t>
      </w:r>
      <w:r>
        <w:rPr>
          <w:rFonts w:ascii="Times New Roman" w:hAnsi="Times New Roman" w:cs="Times New Roman"/>
          <w:bCs/>
          <w:sz w:val="24"/>
          <w:szCs w:val="24"/>
        </w:rPr>
        <w:t xml:space="preserve"> </w:t>
      </w:r>
      <w:r w:rsidRPr="00125C04">
        <w:rPr>
          <w:rFonts w:ascii="Times New Roman" w:hAnsi="Times New Roman" w:cs="Times New Roman"/>
          <w:bCs/>
          <w:sz w:val="24"/>
          <w:szCs w:val="24"/>
        </w:rPr>
        <w:t>merkezi</w:t>
      </w:r>
      <w:r>
        <w:rPr>
          <w:rFonts w:ascii="Times New Roman" w:hAnsi="Times New Roman" w:cs="Times New Roman"/>
          <w:bCs/>
          <w:sz w:val="24"/>
          <w:szCs w:val="24"/>
        </w:rPr>
        <w:t xml:space="preserve"> </w:t>
      </w:r>
      <w:r w:rsidRPr="00125C04">
        <w:rPr>
          <w:rFonts w:ascii="Times New Roman" w:hAnsi="Times New Roman" w:cs="Times New Roman"/>
          <w:bCs/>
          <w:sz w:val="24"/>
          <w:szCs w:val="24"/>
        </w:rPr>
        <w:t>sinir</w:t>
      </w:r>
      <w:r>
        <w:rPr>
          <w:rFonts w:ascii="Times New Roman" w:hAnsi="Times New Roman" w:cs="Times New Roman"/>
          <w:bCs/>
          <w:sz w:val="24"/>
          <w:szCs w:val="24"/>
        </w:rPr>
        <w:t xml:space="preserve"> </w:t>
      </w:r>
      <w:r w:rsidRPr="00125C04">
        <w:rPr>
          <w:rFonts w:ascii="Times New Roman" w:hAnsi="Times New Roman" w:cs="Times New Roman"/>
          <w:bCs/>
          <w:sz w:val="24"/>
          <w:szCs w:val="24"/>
        </w:rPr>
        <w:t>sistemi</w:t>
      </w:r>
      <w:r>
        <w:rPr>
          <w:rFonts w:ascii="Times New Roman" w:hAnsi="Times New Roman" w:cs="Times New Roman"/>
          <w:bCs/>
          <w:sz w:val="24"/>
          <w:szCs w:val="24"/>
        </w:rPr>
        <w:t xml:space="preserve"> </w:t>
      </w:r>
      <w:r w:rsidRPr="00125C04">
        <w:rPr>
          <w:rFonts w:ascii="Times New Roman" w:hAnsi="Times New Roman" w:cs="Times New Roman"/>
          <w:bCs/>
          <w:sz w:val="24"/>
          <w:szCs w:val="24"/>
        </w:rPr>
        <w:t>(MSS)</w:t>
      </w:r>
      <w:r>
        <w:rPr>
          <w:rFonts w:ascii="Times New Roman" w:hAnsi="Times New Roman" w:cs="Times New Roman"/>
          <w:bCs/>
          <w:sz w:val="24"/>
          <w:szCs w:val="24"/>
        </w:rPr>
        <w:t xml:space="preserve"> </w:t>
      </w:r>
      <w:r w:rsidRPr="00125C04">
        <w:rPr>
          <w:rFonts w:ascii="Times New Roman" w:hAnsi="Times New Roman" w:cs="Times New Roman"/>
          <w:bCs/>
          <w:sz w:val="24"/>
          <w:szCs w:val="24"/>
        </w:rPr>
        <w:t>etkileri</w:t>
      </w:r>
      <w:r>
        <w:rPr>
          <w:rFonts w:ascii="Times New Roman" w:hAnsi="Times New Roman" w:cs="Times New Roman"/>
          <w:bCs/>
          <w:sz w:val="24"/>
          <w:szCs w:val="24"/>
        </w:rPr>
        <w:t xml:space="preserve"> </w:t>
      </w:r>
      <w:r w:rsidRPr="00125C04">
        <w:rPr>
          <w:rFonts w:ascii="Times New Roman" w:hAnsi="Times New Roman" w:cs="Times New Roman"/>
          <w:bCs/>
          <w:sz w:val="24"/>
          <w:szCs w:val="24"/>
        </w:rPr>
        <w:t>(örneğin</w:t>
      </w:r>
      <w:r w:rsidR="00572084">
        <w:rPr>
          <w:rFonts w:ascii="Times New Roman" w:hAnsi="Times New Roman" w:cs="Times New Roman"/>
          <w:bCs/>
          <w:sz w:val="24"/>
          <w:szCs w:val="24"/>
        </w:rPr>
        <w:t xml:space="preserve"> </w:t>
      </w:r>
      <w:r w:rsidRPr="00125C04">
        <w:rPr>
          <w:rFonts w:ascii="Times New Roman" w:hAnsi="Times New Roman" w:cs="Times New Roman"/>
          <w:bCs/>
          <w:sz w:val="24"/>
          <w:szCs w:val="24"/>
        </w:rPr>
        <w:t xml:space="preserve">uykululuk hali ve </w:t>
      </w:r>
      <w:proofErr w:type="spellStart"/>
      <w:r w:rsidRPr="00125C04">
        <w:rPr>
          <w:rFonts w:ascii="Times New Roman" w:hAnsi="Times New Roman" w:cs="Times New Roman"/>
          <w:bCs/>
          <w:sz w:val="24"/>
          <w:szCs w:val="24"/>
        </w:rPr>
        <w:t>konfüzyon</w:t>
      </w:r>
      <w:proofErr w:type="spellEnd"/>
      <w:r w:rsidRPr="00125C04">
        <w:rPr>
          <w:rFonts w:ascii="Times New Roman" w:hAnsi="Times New Roman" w:cs="Times New Roman"/>
          <w:bCs/>
          <w:sz w:val="24"/>
          <w:szCs w:val="24"/>
        </w:rPr>
        <w:t>) bildirilmiştir. Hastaların artmış MSS farmakolojik etkileri açısından izlenmeleri önerilmektedir.</w:t>
      </w:r>
    </w:p>
    <w:p w:rsidR="00125C04" w:rsidRDefault="00125C04" w:rsidP="00125C04">
      <w:pPr>
        <w:autoSpaceDE w:val="0"/>
        <w:autoSpaceDN w:val="0"/>
        <w:adjustRightInd w:val="0"/>
        <w:spacing w:after="0"/>
        <w:jc w:val="both"/>
        <w:rPr>
          <w:rFonts w:ascii="Times New Roman" w:hAnsi="Times New Roman" w:cs="Times New Roman"/>
          <w:bCs/>
          <w:sz w:val="24"/>
          <w:szCs w:val="24"/>
        </w:rPr>
      </w:pPr>
    </w:p>
    <w:p w:rsidR="00494CB9" w:rsidRPr="00125C04" w:rsidRDefault="00494CB9" w:rsidP="00125C04">
      <w:pPr>
        <w:autoSpaceDE w:val="0"/>
        <w:autoSpaceDN w:val="0"/>
        <w:adjustRightInd w:val="0"/>
        <w:spacing w:after="0"/>
        <w:jc w:val="both"/>
        <w:rPr>
          <w:rFonts w:ascii="Times New Roman" w:hAnsi="Times New Roman" w:cs="Times New Roman"/>
          <w:bCs/>
          <w:sz w:val="24"/>
          <w:szCs w:val="24"/>
        </w:rPr>
      </w:pPr>
    </w:p>
    <w:p w:rsidR="00125C04" w:rsidRPr="00494CB9" w:rsidRDefault="00125C04" w:rsidP="00125C04">
      <w:pPr>
        <w:autoSpaceDE w:val="0"/>
        <w:autoSpaceDN w:val="0"/>
        <w:adjustRightInd w:val="0"/>
        <w:spacing w:after="0"/>
        <w:jc w:val="both"/>
        <w:rPr>
          <w:rFonts w:ascii="Times New Roman" w:hAnsi="Times New Roman" w:cs="Times New Roman"/>
          <w:bCs/>
          <w:sz w:val="24"/>
          <w:szCs w:val="24"/>
          <w:u w:val="single"/>
        </w:rPr>
      </w:pPr>
      <w:r w:rsidRPr="00494CB9">
        <w:rPr>
          <w:rFonts w:ascii="Times New Roman" w:hAnsi="Times New Roman" w:cs="Times New Roman"/>
          <w:b/>
          <w:bCs/>
          <w:sz w:val="24"/>
          <w:szCs w:val="24"/>
          <w:u w:val="single"/>
        </w:rPr>
        <w:lastRenderedPageBreak/>
        <w:t>Diğer İlaç Etkileşimleri</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
          <w:bCs/>
          <w:sz w:val="24"/>
          <w:szCs w:val="24"/>
        </w:rPr>
        <w:t>Kolşisin</w:t>
      </w:r>
      <w:proofErr w:type="spellEnd"/>
      <w:r w:rsidRPr="00125C04">
        <w:rPr>
          <w:rFonts w:ascii="Times New Roman" w:hAnsi="Times New Roman" w:cs="Times New Roman"/>
          <w:b/>
          <w:bCs/>
          <w:sz w:val="24"/>
          <w:szCs w:val="24"/>
        </w:rPr>
        <w:t xml:space="preserve">: </w:t>
      </w:r>
      <w:proofErr w:type="spellStart"/>
      <w:r w:rsidRPr="00125C04">
        <w:rPr>
          <w:rFonts w:ascii="Times New Roman" w:hAnsi="Times New Roman" w:cs="Times New Roman"/>
          <w:bCs/>
          <w:sz w:val="24"/>
          <w:szCs w:val="24"/>
        </w:rPr>
        <w:t>Kolşisin</w:t>
      </w:r>
      <w:proofErr w:type="spellEnd"/>
      <w:r w:rsidRPr="00125C04">
        <w:rPr>
          <w:rFonts w:ascii="Times New Roman" w:hAnsi="Times New Roman" w:cs="Times New Roman"/>
          <w:bCs/>
          <w:sz w:val="24"/>
          <w:szCs w:val="24"/>
        </w:rPr>
        <w:t xml:space="preserve"> hem CYP3A</w:t>
      </w:r>
      <w:r>
        <w:rPr>
          <w:rFonts w:ascii="Times New Roman" w:hAnsi="Times New Roman" w:cs="Times New Roman"/>
          <w:bCs/>
          <w:sz w:val="24"/>
          <w:szCs w:val="24"/>
        </w:rPr>
        <w:t>’</w:t>
      </w:r>
      <w:r w:rsidRPr="00125C04">
        <w:rPr>
          <w:rFonts w:ascii="Times New Roman" w:hAnsi="Times New Roman" w:cs="Times New Roman"/>
          <w:bCs/>
          <w:sz w:val="24"/>
          <w:szCs w:val="24"/>
        </w:rPr>
        <w:t>nın hem de dışarıya-akış taşıyıcısı olan P-</w:t>
      </w:r>
      <w:proofErr w:type="spellStart"/>
      <w:r w:rsidRPr="00125C04">
        <w:rPr>
          <w:rFonts w:ascii="Times New Roman" w:hAnsi="Times New Roman" w:cs="Times New Roman"/>
          <w:bCs/>
          <w:sz w:val="24"/>
          <w:szCs w:val="24"/>
        </w:rPr>
        <w:t>glikoprotein</w:t>
      </w:r>
      <w:r>
        <w:rPr>
          <w:rFonts w:ascii="Times New Roman" w:hAnsi="Times New Roman" w:cs="Times New Roman"/>
          <w:bCs/>
          <w:sz w:val="24"/>
          <w:szCs w:val="24"/>
        </w:rPr>
        <w:t>’</w:t>
      </w:r>
      <w:r w:rsidRPr="00125C04">
        <w:rPr>
          <w:rFonts w:ascii="Times New Roman" w:hAnsi="Times New Roman" w:cs="Times New Roman"/>
          <w:bCs/>
          <w:sz w:val="24"/>
          <w:szCs w:val="24"/>
        </w:rPr>
        <w:t>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Pgp</w:t>
      </w:r>
      <w:proofErr w:type="spellEnd"/>
      <w:r w:rsidRPr="00125C04">
        <w:rPr>
          <w:rFonts w:ascii="Times New Roman" w:hAnsi="Times New Roman" w:cs="Times New Roman"/>
          <w:bCs/>
          <w:sz w:val="24"/>
          <w:szCs w:val="24"/>
        </w:rPr>
        <w:t xml:space="preserve">) bir </w:t>
      </w:r>
      <w:proofErr w:type="spellStart"/>
      <w:r w:rsidRPr="00125C04">
        <w:rPr>
          <w:rFonts w:ascii="Times New Roman" w:hAnsi="Times New Roman" w:cs="Times New Roman"/>
          <w:bCs/>
          <w:sz w:val="24"/>
          <w:szCs w:val="24"/>
        </w:rPr>
        <w:t>substratıdır</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ve diğer </w:t>
      </w:r>
      <w:proofErr w:type="spellStart"/>
      <w:r w:rsidRPr="00125C04">
        <w:rPr>
          <w:rFonts w:ascii="Times New Roman" w:hAnsi="Times New Roman" w:cs="Times New Roman"/>
          <w:bCs/>
          <w:sz w:val="24"/>
          <w:szCs w:val="24"/>
        </w:rPr>
        <w:t>makrolidlerin</w:t>
      </w:r>
      <w:proofErr w:type="spellEnd"/>
      <w:r w:rsidRPr="00125C04">
        <w:rPr>
          <w:rFonts w:ascii="Times New Roman" w:hAnsi="Times New Roman" w:cs="Times New Roman"/>
          <w:bCs/>
          <w:sz w:val="24"/>
          <w:szCs w:val="24"/>
        </w:rPr>
        <w:t xml:space="preserve"> CYP3A ve </w:t>
      </w:r>
      <w:proofErr w:type="spellStart"/>
      <w:r w:rsidRPr="00125C04">
        <w:rPr>
          <w:rFonts w:ascii="Times New Roman" w:hAnsi="Times New Roman" w:cs="Times New Roman"/>
          <w:bCs/>
          <w:sz w:val="24"/>
          <w:szCs w:val="24"/>
        </w:rPr>
        <w:t>Pgp</w:t>
      </w:r>
      <w:r>
        <w:rPr>
          <w:rFonts w:ascii="Times New Roman" w:hAnsi="Times New Roman" w:cs="Times New Roman"/>
          <w:bCs/>
          <w:sz w:val="24"/>
          <w:szCs w:val="24"/>
        </w:rPr>
        <w:t>’</w:t>
      </w:r>
      <w:r w:rsidRPr="00125C04">
        <w:rPr>
          <w:rFonts w:ascii="Times New Roman" w:hAnsi="Times New Roman" w:cs="Times New Roman"/>
          <w:bCs/>
          <w:sz w:val="24"/>
          <w:szCs w:val="24"/>
        </w:rPr>
        <w:t>yi</w:t>
      </w:r>
      <w:proofErr w:type="spellEnd"/>
      <w:r w:rsidRPr="00125C04">
        <w:rPr>
          <w:rFonts w:ascii="Times New Roman" w:hAnsi="Times New Roman" w:cs="Times New Roman"/>
          <w:bCs/>
          <w:sz w:val="24"/>
          <w:szCs w:val="24"/>
        </w:rPr>
        <w:t xml:space="preserve"> inhibe ettikleri bilinmektedir.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kolşisin</w:t>
      </w:r>
      <w:proofErr w:type="spellEnd"/>
      <w:r w:rsidRPr="00125C04">
        <w:rPr>
          <w:rFonts w:ascii="Times New Roman" w:hAnsi="Times New Roman" w:cs="Times New Roman"/>
          <w:bCs/>
          <w:sz w:val="24"/>
          <w:szCs w:val="24"/>
        </w:rPr>
        <w:t xml:space="preserve"> birlikte uygulandıklarında </w:t>
      </w:r>
      <w:proofErr w:type="spellStart"/>
      <w:r w:rsidRPr="00125C04">
        <w:rPr>
          <w:rFonts w:ascii="Times New Roman" w:hAnsi="Times New Roman" w:cs="Times New Roman"/>
          <w:bCs/>
          <w:sz w:val="24"/>
          <w:szCs w:val="24"/>
        </w:rPr>
        <w:t>Pgp</w:t>
      </w:r>
      <w:proofErr w:type="spellEnd"/>
      <w:r w:rsidRPr="00125C04">
        <w:rPr>
          <w:rFonts w:ascii="Times New Roman" w:hAnsi="Times New Roman" w:cs="Times New Roman"/>
          <w:bCs/>
          <w:sz w:val="24"/>
          <w:szCs w:val="24"/>
        </w:rPr>
        <w:t xml:space="preserve"> ve/veya CYP3A</w:t>
      </w:r>
      <w:r>
        <w:rPr>
          <w:rFonts w:ascii="Times New Roman" w:hAnsi="Times New Roman" w:cs="Times New Roman"/>
          <w:bCs/>
          <w:sz w:val="24"/>
          <w:szCs w:val="24"/>
        </w:rPr>
        <w:t>’</w:t>
      </w:r>
      <w:r w:rsidRPr="00125C04">
        <w:rPr>
          <w:rFonts w:ascii="Times New Roman" w:hAnsi="Times New Roman" w:cs="Times New Roman"/>
          <w:bCs/>
          <w:sz w:val="24"/>
          <w:szCs w:val="24"/>
        </w:rPr>
        <w:t xml:space="preserve">nın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tarafından </w:t>
      </w:r>
      <w:proofErr w:type="spellStart"/>
      <w:r w:rsidRPr="00125C04">
        <w:rPr>
          <w:rFonts w:ascii="Times New Roman" w:hAnsi="Times New Roman" w:cs="Times New Roman"/>
          <w:bCs/>
          <w:sz w:val="24"/>
          <w:szCs w:val="24"/>
        </w:rPr>
        <w:t>inhibisyonu</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kolşisine</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maruziyette</w:t>
      </w:r>
      <w:proofErr w:type="spellEnd"/>
      <w:r w:rsidRPr="00125C04">
        <w:rPr>
          <w:rFonts w:ascii="Times New Roman" w:hAnsi="Times New Roman" w:cs="Times New Roman"/>
          <w:bCs/>
          <w:sz w:val="24"/>
          <w:szCs w:val="24"/>
        </w:rPr>
        <w:t xml:space="preserve"> artışa öncülük edebilir. Hastalar </w:t>
      </w:r>
      <w:proofErr w:type="spellStart"/>
      <w:r w:rsidRPr="00125C04">
        <w:rPr>
          <w:rFonts w:ascii="Times New Roman" w:hAnsi="Times New Roman" w:cs="Times New Roman"/>
          <w:bCs/>
          <w:sz w:val="24"/>
          <w:szCs w:val="24"/>
        </w:rPr>
        <w:t>kolşisin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toksisitesinin</w:t>
      </w:r>
      <w:proofErr w:type="spellEnd"/>
      <w:r w:rsidRPr="00125C04">
        <w:rPr>
          <w:rFonts w:ascii="Times New Roman" w:hAnsi="Times New Roman" w:cs="Times New Roman"/>
          <w:bCs/>
          <w:sz w:val="24"/>
          <w:szCs w:val="24"/>
        </w:rPr>
        <w:t xml:space="preserve"> klinik semptomları yönüyle izlenmelidir. </w:t>
      </w:r>
      <w:proofErr w:type="spellStart"/>
      <w:r w:rsidRPr="00125C04">
        <w:rPr>
          <w:rFonts w:ascii="Times New Roman" w:hAnsi="Times New Roman" w:cs="Times New Roman"/>
          <w:bCs/>
          <w:sz w:val="24"/>
          <w:szCs w:val="24"/>
        </w:rPr>
        <w:t>Kolşisin</w:t>
      </w:r>
      <w:proofErr w:type="spellEnd"/>
      <w:r w:rsidRPr="00125C04">
        <w:rPr>
          <w:rFonts w:ascii="Times New Roman" w:hAnsi="Times New Roman" w:cs="Times New Roman"/>
          <w:bCs/>
          <w:sz w:val="24"/>
          <w:szCs w:val="24"/>
        </w:rPr>
        <w:t xml:space="preserve">, böbrek ve karaciğer fonksiyonu normal olan hastalarda klaritromisin ile birlikte uygulandığında </w:t>
      </w:r>
      <w:proofErr w:type="spellStart"/>
      <w:r w:rsidRPr="00125C04">
        <w:rPr>
          <w:rFonts w:ascii="Times New Roman" w:hAnsi="Times New Roman" w:cs="Times New Roman"/>
          <w:bCs/>
          <w:sz w:val="24"/>
          <w:szCs w:val="24"/>
        </w:rPr>
        <w:t>kolşisin</w:t>
      </w:r>
      <w:proofErr w:type="spellEnd"/>
      <w:r w:rsidRPr="00125C04">
        <w:rPr>
          <w:rFonts w:ascii="Times New Roman" w:hAnsi="Times New Roman" w:cs="Times New Roman"/>
          <w:bCs/>
          <w:sz w:val="24"/>
          <w:szCs w:val="24"/>
        </w:rPr>
        <w:t xml:space="preserve"> dozu azaltılmalıdır.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kolşisinin</w:t>
      </w:r>
      <w:proofErr w:type="spellEnd"/>
      <w:r w:rsidRPr="00125C04">
        <w:rPr>
          <w:rFonts w:ascii="Times New Roman" w:hAnsi="Times New Roman" w:cs="Times New Roman"/>
          <w:bCs/>
          <w:sz w:val="24"/>
          <w:szCs w:val="24"/>
        </w:rPr>
        <w:t xml:space="preserve"> birlikte uygulanması, böbrek veya karaciğer yetmezliği olan hastalarda kontrendikedir (bkz. bölüm </w:t>
      </w:r>
      <w:proofErr w:type="gramStart"/>
      <w:r w:rsidRPr="00125C04">
        <w:rPr>
          <w:rFonts w:ascii="Times New Roman" w:hAnsi="Times New Roman" w:cs="Times New Roman"/>
          <w:bCs/>
          <w:sz w:val="24"/>
          <w:szCs w:val="24"/>
        </w:rPr>
        <w:t>4.3</w:t>
      </w:r>
      <w:proofErr w:type="gramEnd"/>
      <w:r w:rsidRPr="00125C04">
        <w:rPr>
          <w:rFonts w:ascii="Times New Roman" w:hAnsi="Times New Roman" w:cs="Times New Roman"/>
          <w:bCs/>
          <w:sz w:val="24"/>
          <w:szCs w:val="24"/>
        </w:rPr>
        <w:t xml:space="preserve"> ve 4.4.).</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
          <w:bCs/>
          <w:sz w:val="24"/>
          <w:szCs w:val="24"/>
        </w:rPr>
        <w:t>Digoksin</w:t>
      </w:r>
      <w:proofErr w:type="spellEnd"/>
      <w:r w:rsidRPr="00125C04">
        <w:rPr>
          <w:rFonts w:ascii="Times New Roman" w:hAnsi="Times New Roman" w:cs="Times New Roman"/>
          <w:b/>
          <w:bCs/>
          <w:sz w:val="24"/>
          <w:szCs w:val="24"/>
        </w:rPr>
        <w:t xml:space="preserve">: </w:t>
      </w:r>
      <w:proofErr w:type="spellStart"/>
      <w:r w:rsidRPr="00125C04">
        <w:rPr>
          <w:rFonts w:ascii="Times New Roman" w:hAnsi="Times New Roman" w:cs="Times New Roman"/>
          <w:bCs/>
          <w:sz w:val="24"/>
          <w:szCs w:val="24"/>
        </w:rPr>
        <w:t>Digoksinin</w:t>
      </w:r>
      <w:proofErr w:type="spellEnd"/>
      <w:r w:rsidRPr="00125C04">
        <w:rPr>
          <w:rFonts w:ascii="Times New Roman" w:hAnsi="Times New Roman" w:cs="Times New Roman"/>
          <w:bCs/>
          <w:sz w:val="24"/>
          <w:szCs w:val="24"/>
        </w:rPr>
        <w:t xml:space="preserve"> dışarı akış taşıyıcısı (</w:t>
      </w:r>
      <w:proofErr w:type="spellStart"/>
      <w:r w:rsidRPr="00125C04">
        <w:rPr>
          <w:rFonts w:ascii="Times New Roman" w:hAnsi="Times New Roman" w:cs="Times New Roman"/>
          <w:bCs/>
          <w:i/>
          <w:iCs/>
          <w:sz w:val="24"/>
          <w:szCs w:val="24"/>
        </w:rPr>
        <w:t>efflux</w:t>
      </w:r>
      <w:proofErr w:type="spellEnd"/>
      <w:r w:rsidRPr="00125C04">
        <w:rPr>
          <w:rFonts w:ascii="Times New Roman" w:hAnsi="Times New Roman" w:cs="Times New Roman"/>
          <w:bCs/>
          <w:i/>
          <w:iCs/>
          <w:sz w:val="24"/>
          <w:szCs w:val="24"/>
        </w:rPr>
        <w:t xml:space="preserve"> </w:t>
      </w:r>
      <w:proofErr w:type="spellStart"/>
      <w:r w:rsidRPr="00125C04">
        <w:rPr>
          <w:rFonts w:ascii="Times New Roman" w:hAnsi="Times New Roman" w:cs="Times New Roman"/>
          <w:bCs/>
          <w:i/>
          <w:iCs/>
          <w:sz w:val="24"/>
          <w:szCs w:val="24"/>
        </w:rPr>
        <w:t>transporter</w:t>
      </w:r>
      <w:proofErr w:type="spellEnd"/>
      <w:r w:rsidRPr="00125C04">
        <w:rPr>
          <w:rFonts w:ascii="Times New Roman" w:hAnsi="Times New Roman" w:cs="Times New Roman"/>
          <w:bCs/>
          <w:sz w:val="24"/>
          <w:szCs w:val="24"/>
        </w:rPr>
        <w:t>) olan P-</w:t>
      </w:r>
      <w:proofErr w:type="spellStart"/>
      <w:r w:rsidRPr="00125C04">
        <w:rPr>
          <w:rFonts w:ascii="Times New Roman" w:hAnsi="Times New Roman" w:cs="Times New Roman"/>
          <w:bCs/>
          <w:sz w:val="24"/>
          <w:szCs w:val="24"/>
        </w:rPr>
        <w:t>glikoprotein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Pgp</w:t>
      </w:r>
      <w:proofErr w:type="spellEnd"/>
      <w:r w:rsidRPr="00125C04">
        <w:rPr>
          <w:rFonts w:ascii="Times New Roman" w:hAnsi="Times New Roman" w:cs="Times New Roman"/>
          <w:bCs/>
          <w:sz w:val="24"/>
          <w:szCs w:val="24"/>
        </w:rPr>
        <w:t xml:space="preserve">) için bir </w:t>
      </w:r>
      <w:proofErr w:type="spellStart"/>
      <w:r w:rsidRPr="00125C04">
        <w:rPr>
          <w:rFonts w:ascii="Times New Roman" w:hAnsi="Times New Roman" w:cs="Times New Roman"/>
          <w:bCs/>
          <w:sz w:val="24"/>
          <w:szCs w:val="24"/>
        </w:rPr>
        <w:t>substrat</w:t>
      </w:r>
      <w:proofErr w:type="spellEnd"/>
      <w:r w:rsidRPr="00125C04">
        <w:rPr>
          <w:rFonts w:ascii="Times New Roman" w:hAnsi="Times New Roman" w:cs="Times New Roman"/>
          <w:bCs/>
          <w:sz w:val="24"/>
          <w:szCs w:val="24"/>
        </w:rPr>
        <w:t xml:space="preserve"> olduğu düşünülmektedir. </w:t>
      </w: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Pgp</w:t>
      </w:r>
      <w:r>
        <w:rPr>
          <w:rFonts w:ascii="Times New Roman" w:hAnsi="Times New Roman" w:cs="Times New Roman"/>
          <w:bCs/>
          <w:sz w:val="24"/>
          <w:szCs w:val="24"/>
        </w:rPr>
        <w:t>’</w:t>
      </w:r>
      <w:r w:rsidRPr="00125C04">
        <w:rPr>
          <w:rFonts w:ascii="Times New Roman" w:hAnsi="Times New Roman" w:cs="Times New Roman"/>
          <w:bCs/>
          <w:sz w:val="24"/>
          <w:szCs w:val="24"/>
        </w:rPr>
        <w:t>yi</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inhibe</w:t>
      </w:r>
      <w:proofErr w:type="spellEnd"/>
      <w:r w:rsidRPr="00125C04">
        <w:rPr>
          <w:rFonts w:ascii="Times New Roman" w:hAnsi="Times New Roman" w:cs="Times New Roman"/>
          <w:bCs/>
          <w:sz w:val="24"/>
          <w:szCs w:val="24"/>
        </w:rPr>
        <w:t xml:space="preserve"> ettiği bilinmektedir.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ile </w:t>
      </w:r>
      <w:proofErr w:type="spellStart"/>
      <w:r w:rsidRPr="00125C04">
        <w:rPr>
          <w:rFonts w:ascii="Times New Roman" w:hAnsi="Times New Roman" w:cs="Times New Roman"/>
          <w:bCs/>
          <w:sz w:val="24"/>
          <w:szCs w:val="24"/>
        </w:rPr>
        <w:t>digoksin</w:t>
      </w:r>
      <w:proofErr w:type="spellEnd"/>
      <w:r w:rsidRPr="00125C04">
        <w:rPr>
          <w:rFonts w:ascii="Times New Roman" w:hAnsi="Times New Roman" w:cs="Times New Roman"/>
          <w:bCs/>
          <w:sz w:val="24"/>
          <w:szCs w:val="24"/>
        </w:rPr>
        <w:t xml:space="preserve"> birlikte verildikleri zaman </w:t>
      </w:r>
      <w:proofErr w:type="spellStart"/>
      <w:r w:rsidRPr="00125C04">
        <w:rPr>
          <w:rFonts w:ascii="Times New Roman" w:hAnsi="Times New Roman" w:cs="Times New Roman"/>
          <w:bCs/>
          <w:sz w:val="24"/>
          <w:szCs w:val="24"/>
        </w:rPr>
        <w:t>Pgp</w:t>
      </w:r>
      <w:r>
        <w:rPr>
          <w:rFonts w:ascii="Times New Roman" w:hAnsi="Times New Roman" w:cs="Times New Roman"/>
          <w:bCs/>
          <w:sz w:val="24"/>
          <w:szCs w:val="24"/>
        </w:rPr>
        <w:t>’</w:t>
      </w:r>
      <w:r w:rsidRPr="00125C04">
        <w:rPr>
          <w:rFonts w:ascii="Times New Roman" w:hAnsi="Times New Roman" w:cs="Times New Roman"/>
          <w:bCs/>
          <w:sz w:val="24"/>
          <w:szCs w:val="24"/>
        </w:rPr>
        <w:t>nin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tarafından </w:t>
      </w:r>
      <w:proofErr w:type="spellStart"/>
      <w:r w:rsidRPr="00125C04">
        <w:rPr>
          <w:rFonts w:ascii="Times New Roman" w:hAnsi="Times New Roman" w:cs="Times New Roman"/>
          <w:bCs/>
          <w:sz w:val="24"/>
          <w:szCs w:val="24"/>
        </w:rPr>
        <w:t>inhibe</w:t>
      </w:r>
      <w:proofErr w:type="spellEnd"/>
      <w:r w:rsidRPr="00125C04">
        <w:rPr>
          <w:rFonts w:ascii="Times New Roman" w:hAnsi="Times New Roman" w:cs="Times New Roman"/>
          <w:bCs/>
          <w:sz w:val="24"/>
          <w:szCs w:val="24"/>
        </w:rPr>
        <w:t xml:space="preserve"> edilmesi </w:t>
      </w:r>
      <w:proofErr w:type="spellStart"/>
      <w:r w:rsidRPr="00125C04">
        <w:rPr>
          <w:rFonts w:ascii="Times New Roman" w:hAnsi="Times New Roman" w:cs="Times New Roman"/>
          <w:bCs/>
          <w:sz w:val="24"/>
          <w:szCs w:val="24"/>
        </w:rPr>
        <w:t>digoksin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maruziyetinde</w:t>
      </w:r>
      <w:proofErr w:type="spellEnd"/>
      <w:r w:rsidRPr="00125C04">
        <w:rPr>
          <w:rFonts w:ascii="Times New Roman" w:hAnsi="Times New Roman" w:cs="Times New Roman"/>
          <w:bCs/>
          <w:sz w:val="24"/>
          <w:szCs w:val="24"/>
        </w:rPr>
        <w:t xml:space="preserve"> artışa yol açar. Klaritromisin ile eş zamanlı olarak </w:t>
      </w:r>
      <w:proofErr w:type="spellStart"/>
      <w:r w:rsidRPr="00125C04">
        <w:rPr>
          <w:rFonts w:ascii="Times New Roman" w:hAnsi="Times New Roman" w:cs="Times New Roman"/>
          <w:bCs/>
          <w:sz w:val="24"/>
          <w:szCs w:val="24"/>
        </w:rPr>
        <w:t>digoksin</w:t>
      </w:r>
      <w:proofErr w:type="spellEnd"/>
      <w:r w:rsidRPr="00125C04">
        <w:rPr>
          <w:rFonts w:ascii="Times New Roman" w:hAnsi="Times New Roman" w:cs="Times New Roman"/>
          <w:bCs/>
          <w:sz w:val="24"/>
          <w:szCs w:val="24"/>
        </w:rPr>
        <w:t xml:space="preserve"> alan hastalarda artmış serum </w:t>
      </w:r>
      <w:proofErr w:type="spellStart"/>
      <w:r w:rsidRPr="00125C04">
        <w:rPr>
          <w:rFonts w:ascii="Times New Roman" w:hAnsi="Times New Roman" w:cs="Times New Roman"/>
          <w:bCs/>
          <w:sz w:val="24"/>
          <w:szCs w:val="24"/>
        </w:rPr>
        <w:t>digoksin</w:t>
      </w:r>
      <w:proofErr w:type="spellEnd"/>
      <w:r w:rsidRPr="00125C04">
        <w:rPr>
          <w:rFonts w:ascii="Times New Roman" w:hAnsi="Times New Roman" w:cs="Times New Roman"/>
          <w:bCs/>
          <w:sz w:val="24"/>
          <w:szCs w:val="24"/>
        </w:rPr>
        <w:t xml:space="preserve"> konsantrasyonları pazarlama sonrası gözlem çalışmalarında bildirilmiştir. Bazı hastalarda potansiyel ölümcül aritmileri de kapsayan </w:t>
      </w:r>
      <w:proofErr w:type="spellStart"/>
      <w:r w:rsidRPr="00125C04">
        <w:rPr>
          <w:rFonts w:ascii="Times New Roman" w:hAnsi="Times New Roman" w:cs="Times New Roman"/>
          <w:bCs/>
          <w:sz w:val="24"/>
          <w:szCs w:val="24"/>
        </w:rPr>
        <w:t>digoksin</w:t>
      </w:r>
      <w:proofErr w:type="spellEnd"/>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toksisitesi</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ile</w:t>
      </w:r>
      <w:r>
        <w:rPr>
          <w:rFonts w:ascii="Times New Roman" w:hAnsi="Times New Roman" w:cs="Times New Roman"/>
          <w:bCs/>
          <w:sz w:val="24"/>
          <w:szCs w:val="24"/>
        </w:rPr>
        <w:t xml:space="preserve"> </w:t>
      </w:r>
      <w:r w:rsidRPr="00125C04">
        <w:rPr>
          <w:rFonts w:ascii="Times New Roman" w:hAnsi="Times New Roman" w:cs="Times New Roman"/>
          <w:bCs/>
          <w:sz w:val="24"/>
          <w:szCs w:val="24"/>
        </w:rPr>
        <w:t>uyumlu</w:t>
      </w:r>
      <w:r>
        <w:rPr>
          <w:rFonts w:ascii="Times New Roman" w:hAnsi="Times New Roman" w:cs="Times New Roman"/>
          <w:bCs/>
          <w:sz w:val="24"/>
          <w:szCs w:val="24"/>
        </w:rPr>
        <w:t xml:space="preserve"> </w:t>
      </w:r>
      <w:r w:rsidRPr="00125C04">
        <w:rPr>
          <w:rFonts w:ascii="Times New Roman" w:hAnsi="Times New Roman" w:cs="Times New Roman"/>
          <w:bCs/>
          <w:sz w:val="24"/>
          <w:szCs w:val="24"/>
        </w:rPr>
        <w:t>klinik</w:t>
      </w:r>
      <w:r>
        <w:rPr>
          <w:rFonts w:ascii="Times New Roman" w:hAnsi="Times New Roman" w:cs="Times New Roman"/>
          <w:bCs/>
          <w:sz w:val="24"/>
          <w:szCs w:val="24"/>
        </w:rPr>
        <w:t xml:space="preserve"> </w:t>
      </w:r>
      <w:r w:rsidRPr="00125C04">
        <w:rPr>
          <w:rFonts w:ascii="Times New Roman" w:hAnsi="Times New Roman" w:cs="Times New Roman"/>
          <w:bCs/>
          <w:sz w:val="24"/>
          <w:szCs w:val="24"/>
        </w:rPr>
        <w:t>bulgular</w:t>
      </w:r>
      <w:r>
        <w:rPr>
          <w:rFonts w:ascii="Times New Roman" w:hAnsi="Times New Roman" w:cs="Times New Roman"/>
          <w:bCs/>
          <w:sz w:val="24"/>
          <w:szCs w:val="24"/>
        </w:rPr>
        <w:t xml:space="preserve"> </w:t>
      </w:r>
      <w:r w:rsidRPr="00125C04">
        <w:rPr>
          <w:rFonts w:ascii="Times New Roman" w:hAnsi="Times New Roman" w:cs="Times New Roman"/>
          <w:bCs/>
          <w:sz w:val="24"/>
          <w:szCs w:val="24"/>
        </w:rPr>
        <w:t>gözlenmiştir.</w:t>
      </w:r>
      <w:r>
        <w:rPr>
          <w:rFonts w:ascii="Times New Roman" w:hAnsi="Times New Roman" w:cs="Times New Roman"/>
          <w:bCs/>
          <w:sz w:val="24"/>
          <w:szCs w:val="24"/>
        </w:rPr>
        <w:t xml:space="preserve"> </w:t>
      </w:r>
      <w:r w:rsidRPr="00125C04">
        <w:rPr>
          <w:rFonts w:ascii="Times New Roman" w:hAnsi="Times New Roman" w:cs="Times New Roman"/>
          <w:bCs/>
          <w:sz w:val="24"/>
          <w:szCs w:val="24"/>
        </w:rPr>
        <w:t>Hastalar</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digoksin</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 xml:space="preserve">ve </w:t>
      </w:r>
      <w:proofErr w:type="spellStart"/>
      <w:r w:rsidRPr="00125C04">
        <w:rPr>
          <w:rFonts w:ascii="Times New Roman" w:hAnsi="Times New Roman" w:cs="Times New Roman"/>
          <w:bCs/>
          <w:sz w:val="24"/>
          <w:szCs w:val="24"/>
        </w:rPr>
        <w:t>klaritromisini</w:t>
      </w:r>
      <w:proofErr w:type="spellEnd"/>
      <w:r w:rsidRPr="00125C04">
        <w:rPr>
          <w:rFonts w:ascii="Times New Roman" w:hAnsi="Times New Roman" w:cs="Times New Roman"/>
          <w:bCs/>
          <w:sz w:val="24"/>
          <w:szCs w:val="24"/>
        </w:rPr>
        <w:t xml:space="preserve"> birlikte kullanırlarken serum </w:t>
      </w:r>
      <w:proofErr w:type="spellStart"/>
      <w:r w:rsidRPr="00125C04">
        <w:rPr>
          <w:rFonts w:ascii="Times New Roman" w:hAnsi="Times New Roman" w:cs="Times New Roman"/>
          <w:bCs/>
          <w:sz w:val="24"/>
          <w:szCs w:val="24"/>
        </w:rPr>
        <w:t>digoksin</w:t>
      </w:r>
      <w:proofErr w:type="spellEnd"/>
      <w:r w:rsidRPr="00125C04">
        <w:rPr>
          <w:rFonts w:ascii="Times New Roman" w:hAnsi="Times New Roman" w:cs="Times New Roman"/>
          <w:bCs/>
          <w:sz w:val="24"/>
          <w:szCs w:val="24"/>
        </w:rPr>
        <w:t xml:space="preserve"> konsantrasyonları dikkatli izlenmelidir.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
          <w:bCs/>
          <w:sz w:val="24"/>
          <w:szCs w:val="24"/>
        </w:rPr>
        <w:t xml:space="preserve">Zidovudin: </w:t>
      </w:r>
      <w:r w:rsidRPr="00125C04">
        <w:rPr>
          <w:rFonts w:ascii="Times New Roman" w:hAnsi="Times New Roman" w:cs="Times New Roman"/>
          <w:bCs/>
          <w:sz w:val="24"/>
          <w:szCs w:val="24"/>
        </w:rPr>
        <w:t xml:space="preserve">HIV-enfeksiyonlu yetişkinlere sürekli olarak oral klaritromisin ve </w:t>
      </w:r>
      <w:proofErr w:type="spellStart"/>
      <w:r w:rsidRPr="00125C04">
        <w:rPr>
          <w:rFonts w:ascii="Times New Roman" w:hAnsi="Times New Roman" w:cs="Times New Roman"/>
          <w:bCs/>
          <w:sz w:val="24"/>
          <w:szCs w:val="24"/>
        </w:rPr>
        <w:t>zidovudin</w:t>
      </w:r>
      <w:proofErr w:type="spellEnd"/>
      <w:r w:rsidRPr="00125C04">
        <w:rPr>
          <w:rFonts w:ascii="Times New Roman" w:hAnsi="Times New Roman" w:cs="Times New Roman"/>
          <w:bCs/>
          <w:sz w:val="24"/>
          <w:szCs w:val="24"/>
        </w:rPr>
        <w:t xml:space="preserve"> uygulanması, </w:t>
      </w:r>
      <w:proofErr w:type="spellStart"/>
      <w:r w:rsidRPr="00125C04">
        <w:rPr>
          <w:rFonts w:ascii="Times New Roman" w:hAnsi="Times New Roman" w:cs="Times New Roman"/>
          <w:bCs/>
          <w:sz w:val="24"/>
          <w:szCs w:val="24"/>
        </w:rPr>
        <w:t>zidovudinin</w:t>
      </w:r>
      <w:proofErr w:type="spellEnd"/>
      <w:r w:rsidRPr="00125C04">
        <w:rPr>
          <w:rFonts w:ascii="Times New Roman" w:hAnsi="Times New Roman" w:cs="Times New Roman"/>
          <w:bCs/>
          <w:sz w:val="24"/>
          <w:szCs w:val="24"/>
        </w:rPr>
        <w:t xml:space="preserve"> kararlı durum seviyelerinde düşüşe sebep olabilir. Klaritromisin eşzamanlı uygulanan oral zidovudin emilimini engellediğinden, bu etkileşim klaritromisin ve zidovudin dozlarının 4 saatlik aralarla kullanılması sonucu önlenebilir. Bu etkileşim, klaritromisin süspansiyon ile birlikte </w:t>
      </w:r>
      <w:proofErr w:type="spellStart"/>
      <w:r w:rsidRPr="00125C04">
        <w:rPr>
          <w:rFonts w:ascii="Times New Roman" w:hAnsi="Times New Roman" w:cs="Times New Roman"/>
          <w:bCs/>
          <w:sz w:val="24"/>
          <w:szCs w:val="24"/>
        </w:rPr>
        <w:t>zido</w:t>
      </w:r>
      <w:r w:rsidR="00494CB9">
        <w:rPr>
          <w:rFonts w:ascii="Times New Roman" w:hAnsi="Times New Roman" w:cs="Times New Roman"/>
          <w:bCs/>
          <w:sz w:val="24"/>
          <w:szCs w:val="24"/>
        </w:rPr>
        <w:t>vudin</w:t>
      </w:r>
      <w:proofErr w:type="spellEnd"/>
      <w:r w:rsidR="00494CB9">
        <w:rPr>
          <w:rFonts w:ascii="Times New Roman" w:hAnsi="Times New Roman" w:cs="Times New Roman"/>
          <w:bCs/>
          <w:sz w:val="24"/>
          <w:szCs w:val="24"/>
        </w:rPr>
        <w:t xml:space="preserve"> veya </w:t>
      </w:r>
      <w:proofErr w:type="spellStart"/>
      <w:r w:rsidR="00494CB9">
        <w:rPr>
          <w:rFonts w:ascii="Times New Roman" w:hAnsi="Times New Roman" w:cs="Times New Roman"/>
          <w:bCs/>
          <w:sz w:val="24"/>
          <w:szCs w:val="24"/>
        </w:rPr>
        <w:t>dideoksinozin</w:t>
      </w:r>
      <w:proofErr w:type="spellEnd"/>
      <w:r w:rsidR="00494CB9">
        <w:rPr>
          <w:rFonts w:ascii="Times New Roman" w:hAnsi="Times New Roman" w:cs="Times New Roman"/>
          <w:bCs/>
          <w:sz w:val="24"/>
          <w:szCs w:val="24"/>
        </w:rPr>
        <w:t xml:space="preserve"> alan </w:t>
      </w:r>
      <w:proofErr w:type="spellStart"/>
      <w:r w:rsidR="00494CB9">
        <w:rPr>
          <w:rFonts w:ascii="Times New Roman" w:hAnsi="Times New Roman" w:cs="Times New Roman"/>
          <w:bCs/>
          <w:sz w:val="24"/>
          <w:szCs w:val="24"/>
        </w:rPr>
        <w:t>p</w:t>
      </w:r>
      <w:r w:rsidRPr="00125C04">
        <w:rPr>
          <w:rFonts w:ascii="Times New Roman" w:hAnsi="Times New Roman" w:cs="Times New Roman"/>
          <w:bCs/>
          <w:sz w:val="24"/>
          <w:szCs w:val="24"/>
        </w:rPr>
        <w:t>ediyatrik</w:t>
      </w:r>
      <w:proofErr w:type="spellEnd"/>
      <w:r w:rsidRPr="00125C04">
        <w:rPr>
          <w:rFonts w:ascii="Times New Roman" w:hAnsi="Times New Roman" w:cs="Times New Roman"/>
          <w:bCs/>
          <w:sz w:val="24"/>
          <w:szCs w:val="24"/>
        </w:rPr>
        <w:t xml:space="preserve"> HIV- </w:t>
      </w:r>
      <w:proofErr w:type="spellStart"/>
      <w:r w:rsidRPr="00125C04">
        <w:rPr>
          <w:rFonts w:ascii="Times New Roman" w:hAnsi="Times New Roman" w:cs="Times New Roman"/>
          <w:bCs/>
          <w:sz w:val="24"/>
          <w:szCs w:val="24"/>
        </w:rPr>
        <w:t>enfekte</w:t>
      </w:r>
      <w:proofErr w:type="spellEnd"/>
      <w:r w:rsidRPr="00125C04">
        <w:rPr>
          <w:rFonts w:ascii="Times New Roman" w:hAnsi="Times New Roman" w:cs="Times New Roman"/>
          <w:bCs/>
          <w:sz w:val="24"/>
          <w:szCs w:val="24"/>
        </w:rPr>
        <w:t xml:space="preserve"> hastalarda gözlenmemiştir. Bu etkileşim klaritromisin, intravenöz infüzyon ile uygulandığında muhtemel değildir.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
          <w:bCs/>
          <w:sz w:val="24"/>
          <w:szCs w:val="24"/>
        </w:rPr>
        <w:t>Fenitoin</w:t>
      </w:r>
      <w:proofErr w:type="spellEnd"/>
      <w:r w:rsidRPr="00125C04">
        <w:rPr>
          <w:rFonts w:ascii="Times New Roman" w:hAnsi="Times New Roman" w:cs="Times New Roman"/>
          <w:b/>
          <w:bCs/>
          <w:sz w:val="24"/>
          <w:szCs w:val="24"/>
        </w:rPr>
        <w:t xml:space="preserve"> ve </w:t>
      </w:r>
      <w:proofErr w:type="spellStart"/>
      <w:r w:rsidRPr="00125C04">
        <w:rPr>
          <w:rFonts w:ascii="Times New Roman" w:hAnsi="Times New Roman" w:cs="Times New Roman"/>
          <w:b/>
          <w:bCs/>
          <w:sz w:val="24"/>
          <w:szCs w:val="24"/>
        </w:rPr>
        <w:t>Valproat</w:t>
      </w:r>
      <w:proofErr w:type="spellEnd"/>
      <w:r w:rsidRPr="00125C04">
        <w:rPr>
          <w:rFonts w:ascii="Times New Roman" w:hAnsi="Times New Roman" w:cs="Times New Roman"/>
          <w:b/>
          <w:bCs/>
          <w:sz w:val="24"/>
          <w:szCs w:val="24"/>
        </w:rPr>
        <w:t xml:space="preserve">: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dahil olmak üzere CYP3A inhibitörleri ile CYP3A ile metabolize olduğu düşünülmeyen ilaçlar (örn. </w:t>
      </w:r>
      <w:proofErr w:type="spellStart"/>
      <w:r w:rsidRPr="00125C04">
        <w:rPr>
          <w:rFonts w:ascii="Times New Roman" w:hAnsi="Times New Roman" w:cs="Times New Roman"/>
          <w:bCs/>
          <w:sz w:val="24"/>
          <w:szCs w:val="24"/>
        </w:rPr>
        <w:t>fenitoin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valproat</w:t>
      </w:r>
      <w:proofErr w:type="spellEnd"/>
      <w:r w:rsidRPr="00125C04">
        <w:rPr>
          <w:rFonts w:ascii="Times New Roman" w:hAnsi="Times New Roman" w:cs="Times New Roman"/>
          <w:bCs/>
          <w:sz w:val="24"/>
          <w:szCs w:val="24"/>
        </w:rPr>
        <w:t>) arasındaki etkileşime ilişkin spontan ya da yayınlanmış bildirimler mevcuttur. Bu ilaçlar klaritromisin ile eşzamanlı kullanıldığında</w:t>
      </w:r>
      <w:r>
        <w:rPr>
          <w:rFonts w:ascii="Times New Roman" w:hAnsi="Times New Roman" w:cs="Times New Roman"/>
          <w:bCs/>
          <w:sz w:val="24"/>
          <w:szCs w:val="24"/>
        </w:rPr>
        <w:t xml:space="preserve"> </w:t>
      </w:r>
      <w:r w:rsidRPr="00125C04">
        <w:rPr>
          <w:rFonts w:ascii="Times New Roman" w:hAnsi="Times New Roman" w:cs="Times New Roman"/>
          <w:bCs/>
          <w:sz w:val="24"/>
          <w:szCs w:val="24"/>
        </w:rPr>
        <w:t>serum</w:t>
      </w:r>
      <w:r>
        <w:rPr>
          <w:rFonts w:ascii="Times New Roman" w:hAnsi="Times New Roman" w:cs="Times New Roman"/>
          <w:bCs/>
          <w:sz w:val="24"/>
          <w:szCs w:val="24"/>
        </w:rPr>
        <w:t xml:space="preserve"> </w:t>
      </w:r>
      <w:r w:rsidRPr="00125C04">
        <w:rPr>
          <w:rFonts w:ascii="Times New Roman" w:hAnsi="Times New Roman" w:cs="Times New Roman"/>
          <w:bCs/>
          <w:sz w:val="24"/>
          <w:szCs w:val="24"/>
        </w:rPr>
        <w:t>düzeylerinin</w:t>
      </w:r>
      <w:r>
        <w:rPr>
          <w:rFonts w:ascii="Times New Roman" w:hAnsi="Times New Roman" w:cs="Times New Roman"/>
          <w:bCs/>
          <w:sz w:val="24"/>
          <w:szCs w:val="24"/>
        </w:rPr>
        <w:t xml:space="preserve"> </w:t>
      </w:r>
      <w:r w:rsidRPr="00125C04">
        <w:rPr>
          <w:rFonts w:ascii="Times New Roman" w:hAnsi="Times New Roman" w:cs="Times New Roman"/>
          <w:bCs/>
          <w:sz w:val="24"/>
          <w:szCs w:val="24"/>
        </w:rPr>
        <w:t>saptanması</w:t>
      </w:r>
      <w:r>
        <w:rPr>
          <w:rFonts w:ascii="Times New Roman" w:hAnsi="Times New Roman" w:cs="Times New Roman"/>
          <w:bCs/>
          <w:sz w:val="24"/>
          <w:szCs w:val="24"/>
        </w:rPr>
        <w:t xml:space="preserve"> </w:t>
      </w:r>
      <w:r w:rsidRPr="00125C04">
        <w:rPr>
          <w:rFonts w:ascii="Times New Roman" w:hAnsi="Times New Roman" w:cs="Times New Roman"/>
          <w:bCs/>
          <w:sz w:val="24"/>
          <w:szCs w:val="24"/>
        </w:rPr>
        <w:t>önerilir.</w:t>
      </w:r>
      <w:r>
        <w:rPr>
          <w:rFonts w:ascii="Times New Roman" w:hAnsi="Times New Roman" w:cs="Times New Roman"/>
          <w:bCs/>
          <w:sz w:val="24"/>
          <w:szCs w:val="24"/>
        </w:rPr>
        <w:t xml:space="preserve"> </w:t>
      </w:r>
      <w:r w:rsidRPr="00125C04">
        <w:rPr>
          <w:rFonts w:ascii="Times New Roman" w:hAnsi="Times New Roman" w:cs="Times New Roman"/>
          <w:bCs/>
          <w:sz w:val="24"/>
          <w:szCs w:val="24"/>
        </w:rPr>
        <w:t>Serum</w:t>
      </w:r>
      <w:r>
        <w:rPr>
          <w:rFonts w:ascii="Times New Roman" w:hAnsi="Times New Roman" w:cs="Times New Roman"/>
          <w:bCs/>
          <w:sz w:val="24"/>
          <w:szCs w:val="24"/>
        </w:rPr>
        <w:t xml:space="preserve"> </w:t>
      </w:r>
      <w:r w:rsidRPr="00125C04">
        <w:rPr>
          <w:rFonts w:ascii="Times New Roman" w:hAnsi="Times New Roman" w:cs="Times New Roman"/>
          <w:bCs/>
          <w:sz w:val="24"/>
          <w:szCs w:val="24"/>
        </w:rPr>
        <w:t>düzeylerinin</w:t>
      </w:r>
      <w:r>
        <w:rPr>
          <w:rFonts w:ascii="Times New Roman" w:hAnsi="Times New Roman" w:cs="Times New Roman"/>
          <w:bCs/>
          <w:sz w:val="24"/>
          <w:szCs w:val="24"/>
        </w:rPr>
        <w:t xml:space="preserve"> </w:t>
      </w:r>
      <w:r w:rsidRPr="00125C04">
        <w:rPr>
          <w:rFonts w:ascii="Times New Roman" w:hAnsi="Times New Roman" w:cs="Times New Roman"/>
          <w:bCs/>
          <w:sz w:val="24"/>
          <w:szCs w:val="24"/>
        </w:rPr>
        <w:t>artışı bildirilmiştir.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aşağıdaki ilaçlarla etkileşimine dair in-vivo insan verisi bulunmamaktadır; </w:t>
      </w:r>
      <w:proofErr w:type="spellStart"/>
      <w:r w:rsidRPr="00125C04">
        <w:rPr>
          <w:rFonts w:ascii="Times New Roman" w:hAnsi="Times New Roman" w:cs="Times New Roman"/>
          <w:bCs/>
          <w:sz w:val="24"/>
          <w:szCs w:val="24"/>
        </w:rPr>
        <w:t>aprepitant</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eletriptan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halofantrine</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ziprasidon</w:t>
      </w:r>
      <w:proofErr w:type="spellEnd"/>
      <w:r w:rsidRPr="00125C04">
        <w:rPr>
          <w:rFonts w:ascii="Times New Roman" w:hAnsi="Times New Roman" w:cs="Times New Roman"/>
          <w:bCs/>
          <w:sz w:val="24"/>
          <w:szCs w:val="24"/>
        </w:rPr>
        <w:t xml:space="preserve">. </w:t>
      </w:r>
      <w:proofErr w:type="gramStart"/>
      <w:r w:rsidRPr="00125C04">
        <w:rPr>
          <w:rFonts w:ascii="Times New Roman" w:hAnsi="Times New Roman" w:cs="Times New Roman"/>
          <w:bCs/>
          <w:sz w:val="24"/>
          <w:szCs w:val="24"/>
        </w:rPr>
        <w:t>Fakat,</w:t>
      </w:r>
      <w:proofErr w:type="gramEnd"/>
      <w:r w:rsidRPr="00125C04">
        <w:rPr>
          <w:rFonts w:ascii="Times New Roman" w:hAnsi="Times New Roman" w:cs="Times New Roman"/>
          <w:bCs/>
          <w:sz w:val="24"/>
          <w:szCs w:val="24"/>
        </w:rPr>
        <w:t xml:space="preserve"> in-vitro verilerin bu ilaçların CYP3A </w:t>
      </w:r>
      <w:proofErr w:type="spellStart"/>
      <w:r w:rsidRPr="00125C04">
        <w:rPr>
          <w:rFonts w:ascii="Times New Roman" w:hAnsi="Times New Roman" w:cs="Times New Roman"/>
          <w:bCs/>
          <w:sz w:val="24"/>
          <w:szCs w:val="24"/>
        </w:rPr>
        <w:t>sübstratları</w:t>
      </w:r>
      <w:proofErr w:type="spellEnd"/>
      <w:r w:rsidRPr="00125C04">
        <w:rPr>
          <w:rFonts w:ascii="Times New Roman" w:hAnsi="Times New Roman" w:cs="Times New Roman"/>
          <w:bCs/>
          <w:sz w:val="24"/>
          <w:szCs w:val="24"/>
        </w:rPr>
        <w:t xml:space="preserve"> olduğunu önermesi sebebiyle </w:t>
      </w: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bu ilaçlarla birlikte uygulanmasında dikkatli olunmalıdır. </w:t>
      </w:r>
      <w:proofErr w:type="spellStart"/>
      <w:r w:rsidRPr="00125C04">
        <w:rPr>
          <w:rFonts w:ascii="Times New Roman" w:hAnsi="Times New Roman" w:cs="Times New Roman"/>
          <w:bCs/>
          <w:sz w:val="24"/>
          <w:szCs w:val="24"/>
        </w:rPr>
        <w:t>Eletriptan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gibi CYP3A inhibitörleri ile birlikte uygulanmamalıdır.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 xml:space="preserve">Klaritromisin dahil CYP3A inhibitörleri ile </w:t>
      </w:r>
      <w:proofErr w:type="spellStart"/>
      <w:r w:rsidRPr="00125C04">
        <w:rPr>
          <w:rFonts w:ascii="Times New Roman" w:hAnsi="Times New Roman" w:cs="Times New Roman"/>
          <w:bCs/>
          <w:sz w:val="24"/>
          <w:szCs w:val="24"/>
        </w:rPr>
        <w:t>siklosporin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takrolimus</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metilprednisolon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vinblastin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silostazol</w:t>
      </w:r>
      <w:proofErr w:type="spellEnd"/>
      <w:r w:rsidRPr="00125C04">
        <w:rPr>
          <w:rFonts w:ascii="Times New Roman" w:hAnsi="Times New Roman" w:cs="Times New Roman"/>
          <w:bCs/>
          <w:sz w:val="24"/>
          <w:szCs w:val="24"/>
        </w:rPr>
        <w:t xml:space="preserve"> etkileşimlerine dair spontane veya yayınlanmış raporlar olmuştur.</w:t>
      </w:r>
    </w:p>
    <w:p w:rsidR="00572084" w:rsidRDefault="00572084" w:rsidP="00125C04">
      <w:pPr>
        <w:autoSpaceDE w:val="0"/>
        <w:autoSpaceDN w:val="0"/>
        <w:adjustRightInd w:val="0"/>
        <w:spacing w:after="0"/>
        <w:jc w:val="both"/>
        <w:rPr>
          <w:rFonts w:ascii="Times New Roman" w:hAnsi="Times New Roman" w:cs="Times New Roman"/>
          <w:b/>
          <w:bCs/>
          <w:sz w:val="24"/>
          <w:szCs w:val="24"/>
          <w:u w:val="thick"/>
        </w:rPr>
      </w:pPr>
    </w:p>
    <w:p w:rsidR="001248E1" w:rsidRDefault="001248E1" w:rsidP="00125C04">
      <w:pPr>
        <w:autoSpaceDE w:val="0"/>
        <w:autoSpaceDN w:val="0"/>
        <w:adjustRightInd w:val="0"/>
        <w:spacing w:after="0"/>
        <w:jc w:val="both"/>
        <w:rPr>
          <w:rFonts w:ascii="Times New Roman" w:hAnsi="Times New Roman" w:cs="Times New Roman"/>
          <w:b/>
          <w:bCs/>
          <w:sz w:val="24"/>
          <w:szCs w:val="24"/>
          <w:u w:val="thick"/>
        </w:rPr>
      </w:pPr>
    </w:p>
    <w:p w:rsidR="001248E1" w:rsidRDefault="001248E1" w:rsidP="00125C04">
      <w:pPr>
        <w:autoSpaceDE w:val="0"/>
        <w:autoSpaceDN w:val="0"/>
        <w:adjustRightInd w:val="0"/>
        <w:spacing w:after="0"/>
        <w:jc w:val="both"/>
        <w:rPr>
          <w:rFonts w:ascii="Times New Roman" w:hAnsi="Times New Roman" w:cs="Times New Roman"/>
          <w:b/>
          <w:bCs/>
          <w:sz w:val="24"/>
          <w:szCs w:val="24"/>
          <w:u w:val="thick"/>
        </w:rPr>
      </w:pPr>
    </w:p>
    <w:p w:rsidR="00125C04" w:rsidRPr="001248E1" w:rsidRDefault="00125C04" w:rsidP="00125C04">
      <w:pPr>
        <w:autoSpaceDE w:val="0"/>
        <w:autoSpaceDN w:val="0"/>
        <w:adjustRightInd w:val="0"/>
        <w:spacing w:after="0"/>
        <w:jc w:val="both"/>
        <w:rPr>
          <w:rFonts w:ascii="Times New Roman" w:hAnsi="Times New Roman" w:cs="Times New Roman"/>
          <w:bCs/>
          <w:sz w:val="24"/>
          <w:szCs w:val="24"/>
          <w:u w:val="single"/>
        </w:rPr>
      </w:pPr>
      <w:r w:rsidRPr="001248E1">
        <w:rPr>
          <w:rFonts w:ascii="Times New Roman" w:hAnsi="Times New Roman" w:cs="Times New Roman"/>
          <w:b/>
          <w:bCs/>
          <w:sz w:val="24"/>
          <w:szCs w:val="24"/>
          <w:u w:val="single"/>
        </w:rPr>
        <w:lastRenderedPageBreak/>
        <w:t>Çift-yönlü İlaç Etkileşimleri</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
          <w:bCs/>
          <w:sz w:val="24"/>
          <w:szCs w:val="24"/>
        </w:rPr>
        <w:t>Atazanavir</w:t>
      </w:r>
      <w:proofErr w:type="spellEnd"/>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atazanavirin</w:t>
      </w:r>
      <w:proofErr w:type="spellEnd"/>
      <w:r w:rsidRPr="00125C04">
        <w:rPr>
          <w:rFonts w:ascii="Times New Roman" w:hAnsi="Times New Roman" w:cs="Times New Roman"/>
          <w:bCs/>
          <w:sz w:val="24"/>
          <w:szCs w:val="24"/>
        </w:rPr>
        <w:t xml:space="preserve"> her ikisi de CYP3A</w:t>
      </w:r>
      <w:r>
        <w:rPr>
          <w:rFonts w:ascii="Times New Roman" w:hAnsi="Times New Roman" w:cs="Times New Roman"/>
          <w:bCs/>
          <w:sz w:val="24"/>
          <w:szCs w:val="24"/>
        </w:rPr>
        <w:t>’</w:t>
      </w:r>
      <w:r w:rsidRPr="00125C04">
        <w:rPr>
          <w:rFonts w:ascii="Times New Roman" w:hAnsi="Times New Roman" w:cs="Times New Roman"/>
          <w:bCs/>
          <w:sz w:val="24"/>
          <w:szCs w:val="24"/>
        </w:rPr>
        <w:t xml:space="preserve">nın </w:t>
      </w:r>
      <w:proofErr w:type="spellStart"/>
      <w:r w:rsidRPr="00125C04">
        <w:rPr>
          <w:rFonts w:ascii="Times New Roman" w:hAnsi="Times New Roman" w:cs="Times New Roman"/>
          <w:bCs/>
          <w:sz w:val="24"/>
          <w:szCs w:val="24"/>
        </w:rPr>
        <w:t>substrat</w:t>
      </w:r>
      <w:proofErr w:type="spellEnd"/>
      <w:r w:rsidRPr="00125C04">
        <w:rPr>
          <w:rFonts w:ascii="Times New Roman" w:hAnsi="Times New Roman" w:cs="Times New Roman"/>
          <w:bCs/>
          <w:sz w:val="24"/>
          <w:szCs w:val="24"/>
        </w:rPr>
        <w:t xml:space="preserve"> ve inhibitörleridir ve çift yönlü ilaç etkileşimine yol açtığı yönünde kanıt mevcuttur.</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(500 mg/günde 2 kez) </w:t>
      </w:r>
      <w:proofErr w:type="spellStart"/>
      <w:r w:rsidRPr="00125C04">
        <w:rPr>
          <w:rFonts w:ascii="Times New Roman" w:hAnsi="Times New Roman" w:cs="Times New Roman"/>
          <w:bCs/>
          <w:sz w:val="24"/>
          <w:szCs w:val="24"/>
        </w:rPr>
        <w:t>atazanavir</w:t>
      </w:r>
      <w:proofErr w:type="spellEnd"/>
      <w:r w:rsidRPr="00125C04">
        <w:rPr>
          <w:rFonts w:ascii="Times New Roman" w:hAnsi="Times New Roman" w:cs="Times New Roman"/>
          <w:bCs/>
          <w:sz w:val="24"/>
          <w:szCs w:val="24"/>
        </w:rPr>
        <w:t xml:space="preserve"> (400 mg/günde 1 kez) ile birlikte verilmesi </w:t>
      </w:r>
      <w:proofErr w:type="spellStart"/>
      <w:r w:rsidRPr="00125C04">
        <w:rPr>
          <w:rFonts w:ascii="Times New Roman" w:hAnsi="Times New Roman" w:cs="Times New Roman"/>
          <w:bCs/>
          <w:sz w:val="24"/>
          <w:szCs w:val="24"/>
        </w:rPr>
        <w:t>klaritromisine</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maruziyette</w:t>
      </w:r>
      <w:proofErr w:type="spellEnd"/>
      <w:r w:rsidRPr="00125C04">
        <w:rPr>
          <w:rFonts w:ascii="Times New Roman" w:hAnsi="Times New Roman" w:cs="Times New Roman"/>
          <w:bCs/>
          <w:sz w:val="24"/>
          <w:szCs w:val="24"/>
        </w:rPr>
        <w:t xml:space="preserve"> 2 kat artışa ve 14-OH-klaritromisin maruziyetinde %70 azalmaya ve </w:t>
      </w:r>
      <w:proofErr w:type="spellStart"/>
      <w:r w:rsidRPr="00125C04">
        <w:rPr>
          <w:rFonts w:ascii="Times New Roman" w:hAnsi="Times New Roman" w:cs="Times New Roman"/>
          <w:bCs/>
          <w:sz w:val="24"/>
          <w:szCs w:val="24"/>
        </w:rPr>
        <w:t>atazanavirin</w:t>
      </w:r>
      <w:proofErr w:type="spellEnd"/>
      <w:r w:rsidRPr="00125C04">
        <w:rPr>
          <w:rFonts w:ascii="Times New Roman" w:hAnsi="Times New Roman" w:cs="Times New Roman"/>
          <w:bCs/>
          <w:sz w:val="24"/>
          <w:szCs w:val="24"/>
        </w:rPr>
        <w:t xml:space="preserve"> AUC değerinde %28 artışa yol açar. </w:t>
      </w: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geniş </w:t>
      </w:r>
      <w:proofErr w:type="spellStart"/>
      <w:r w:rsidRPr="00125C04">
        <w:rPr>
          <w:rFonts w:ascii="Times New Roman" w:hAnsi="Times New Roman" w:cs="Times New Roman"/>
          <w:bCs/>
          <w:sz w:val="24"/>
          <w:szCs w:val="24"/>
        </w:rPr>
        <w:t>terapötik</w:t>
      </w:r>
      <w:proofErr w:type="spellEnd"/>
      <w:r w:rsidRPr="00125C04">
        <w:rPr>
          <w:rFonts w:ascii="Times New Roman" w:hAnsi="Times New Roman" w:cs="Times New Roman"/>
          <w:bCs/>
          <w:sz w:val="24"/>
          <w:szCs w:val="24"/>
        </w:rPr>
        <w:t xml:space="preserve"> penceresi nedeni ile böbrek fonksiyonları normal olan hastalarda doz düşürülmesi gerekmez. Orta dereceli böbrek fonksiyonu olan hastalarda (kreatinin klirensi 30-60 mL/dak), klaritromisin dozu %50 azaltılmalıdır. Kreatinin klirensi &lt;30 mL/dak olan hastalarda uygun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formülasyonu</w:t>
      </w:r>
      <w:proofErr w:type="spellEnd"/>
      <w:r w:rsidRPr="00125C04">
        <w:rPr>
          <w:rFonts w:ascii="Times New Roman" w:hAnsi="Times New Roman" w:cs="Times New Roman"/>
          <w:bCs/>
          <w:sz w:val="24"/>
          <w:szCs w:val="24"/>
        </w:rPr>
        <w:t xml:space="preserve"> kullanılarak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dozu %75 azaltılmalıdır. 1000 mg</w:t>
      </w:r>
      <w:r>
        <w:rPr>
          <w:rFonts w:ascii="Times New Roman" w:hAnsi="Times New Roman" w:cs="Times New Roman"/>
          <w:bCs/>
          <w:sz w:val="24"/>
          <w:szCs w:val="24"/>
        </w:rPr>
        <w:t>’</w:t>
      </w:r>
      <w:r w:rsidRPr="00125C04">
        <w:rPr>
          <w:rFonts w:ascii="Times New Roman" w:hAnsi="Times New Roman" w:cs="Times New Roman"/>
          <w:bCs/>
          <w:sz w:val="24"/>
          <w:szCs w:val="24"/>
        </w:rPr>
        <w:t xml:space="preserve">dan yüksek günlük dozlarda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proteaz</w:t>
      </w:r>
      <w:proofErr w:type="spellEnd"/>
      <w:r w:rsidRPr="00125C04">
        <w:rPr>
          <w:rFonts w:ascii="Times New Roman" w:hAnsi="Times New Roman" w:cs="Times New Roman"/>
          <w:bCs/>
          <w:sz w:val="24"/>
          <w:szCs w:val="24"/>
        </w:rPr>
        <w:t xml:space="preserve"> inhibitörleri ile birlikte verilmemelidir.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
          <w:bCs/>
          <w:sz w:val="24"/>
          <w:szCs w:val="24"/>
        </w:rPr>
        <w:t>Kalsiyum Kanal Blokörleri</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 xml:space="preserve">Hipotansiyon riskinden dolayı, klaritromisin ve CYP3A4 ile metabolize olan kalsiyum kanal </w:t>
      </w:r>
      <w:proofErr w:type="spellStart"/>
      <w:r w:rsidRPr="00125C04">
        <w:rPr>
          <w:rFonts w:ascii="Times New Roman" w:hAnsi="Times New Roman" w:cs="Times New Roman"/>
          <w:bCs/>
          <w:sz w:val="24"/>
          <w:szCs w:val="24"/>
        </w:rPr>
        <w:t>blokerleri</w:t>
      </w:r>
      <w:proofErr w:type="spellEnd"/>
      <w:r w:rsidRPr="00125C04">
        <w:rPr>
          <w:rFonts w:ascii="Times New Roman" w:hAnsi="Times New Roman" w:cs="Times New Roman"/>
          <w:bCs/>
          <w:sz w:val="24"/>
          <w:szCs w:val="24"/>
        </w:rPr>
        <w:t xml:space="preserve"> (örn. </w:t>
      </w:r>
      <w:proofErr w:type="spellStart"/>
      <w:r w:rsidRPr="00125C04">
        <w:rPr>
          <w:rFonts w:ascii="Times New Roman" w:hAnsi="Times New Roman" w:cs="Times New Roman"/>
          <w:bCs/>
          <w:sz w:val="24"/>
          <w:szCs w:val="24"/>
        </w:rPr>
        <w:t>verapamil</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amlodipin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diltiazem</w:t>
      </w:r>
      <w:proofErr w:type="spellEnd"/>
      <w:r w:rsidRPr="00125C04">
        <w:rPr>
          <w:rFonts w:ascii="Times New Roman" w:hAnsi="Times New Roman" w:cs="Times New Roman"/>
          <w:bCs/>
          <w:sz w:val="24"/>
          <w:szCs w:val="24"/>
        </w:rPr>
        <w:t xml:space="preserve">) birlikte uygulanırken dikkatli olunmalıdır. Etkileşimden dolayı klaritromisin ve kalsiyum kanal </w:t>
      </w:r>
      <w:proofErr w:type="spellStart"/>
      <w:r w:rsidRPr="00125C04">
        <w:rPr>
          <w:rFonts w:ascii="Times New Roman" w:hAnsi="Times New Roman" w:cs="Times New Roman"/>
          <w:bCs/>
          <w:sz w:val="24"/>
          <w:szCs w:val="24"/>
        </w:rPr>
        <w:t>blokerlerinin</w:t>
      </w:r>
      <w:proofErr w:type="spellEnd"/>
      <w:r w:rsidRPr="00125C04">
        <w:rPr>
          <w:rFonts w:ascii="Times New Roman" w:hAnsi="Times New Roman" w:cs="Times New Roman"/>
          <w:bCs/>
          <w:sz w:val="24"/>
          <w:szCs w:val="24"/>
        </w:rPr>
        <w:t xml:space="preserve"> plazma konsantrasyonları artabilir.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verapamili</w:t>
      </w:r>
      <w:proofErr w:type="spellEnd"/>
      <w:r w:rsidRPr="00125C04">
        <w:rPr>
          <w:rFonts w:ascii="Times New Roman" w:hAnsi="Times New Roman" w:cs="Times New Roman"/>
          <w:bCs/>
          <w:sz w:val="24"/>
          <w:szCs w:val="24"/>
        </w:rPr>
        <w:t xml:space="preserve"> birlikte alan hastalarda hipotansiyon, </w:t>
      </w:r>
      <w:proofErr w:type="spellStart"/>
      <w:r w:rsidRPr="00125C04">
        <w:rPr>
          <w:rFonts w:ascii="Times New Roman" w:hAnsi="Times New Roman" w:cs="Times New Roman"/>
          <w:bCs/>
          <w:sz w:val="24"/>
          <w:szCs w:val="24"/>
        </w:rPr>
        <w:t>bradiaritmi</w:t>
      </w:r>
      <w:proofErr w:type="spellEnd"/>
      <w:r w:rsidRPr="00125C04">
        <w:rPr>
          <w:rFonts w:ascii="Times New Roman" w:hAnsi="Times New Roman" w:cs="Times New Roman"/>
          <w:bCs/>
          <w:sz w:val="24"/>
          <w:szCs w:val="24"/>
        </w:rPr>
        <w:t xml:space="preserve"> ve laktik </w:t>
      </w:r>
      <w:proofErr w:type="spellStart"/>
      <w:r w:rsidRPr="00125C04">
        <w:rPr>
          <w:rFonts w:ascii="Times New Roman" w:hAnsi="Times New Roman" w:cs="Times New Roman"/>
          <w:bCs/>
          <w:sz w:val="24"/>
          <w:szCs w:val="24"/>
        </w:rPr>
        <w:t>asidoz</w:t>
      </w:r>
      <w:proofErr w:type="spellEnd"/>
      <w:r w:rsidRPr="00125C04">
        <w:rPr>
          <w:rFonts w:ascii="Times New Roman" w:hAnsi="Times New Roman" w:cs="Times New Roman"/>
          <w:bCs/>
          <w:sz w:val="24"/>
          <w:szCs w:val="24"/>
        </w:rPr>
        <w:t xml:space="preserve"> gözlenmiştir.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
          <w:bCs/>
          <w:sz w:val="24"/>
          <w:szCs w:val="24"/>
        </w:rPr>
        <w:t>İtrakonazol</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itrakonazolün</w:t>
      </w:r>
      <w:proofErr w:type="spellEnd"/>
      <w:r w:rsidRPr="00125C04">
        <w:rPr>
          <w:rFonts w:ascii="Times New Roman" w:hAnsi="Times New Roman" w:cs="Times New Roman"/>
          <w:bCs/>
          <w:sz w:val="24"/>
          <w:szCs w:val="24"/>
        </w:rPr>
        <w:t xml:space="preserve"> her ikisi de CYP3A</w:t>
      </w:r>
      <w:r>
        <w:rPr>
          <w:rFonts w:ascii="Times New Roman" w:hAnsi="Times New Roman" w:cs="Times New Roman"/>
          <w:bCs/>
          <w:sz w:val="24"/>
          <w:szCs w:val="24"/>
        </w:rPr>
        <w:t>’</w:t>
      </w:r>
      <w:r w:rsidRPr="00125C04">
        <w:rPr>
          <w:rFonts w:ascii="Times New Roman" w:hAnsi="Times New Roman" w:cs="Times New Roman"/>
          <w:bCs/>
          <w:sz w:val="24"/>
          <w:szCs w:val="24"/>
        </w:rPr>
        <w:t xml:space="preserve">nın </w:t>
      </w:r>
      <w:proofErr w:type="spellStart"/>
      <w:r w:rsidRPr="00125C04">
        <w:rPr>
          <w:rFonts w:ascii="Times New Roman" w:hAnsi="Times New Roman" w:cs="Times New Roman"/>
          <w:bCs/>
          <w:sz w:val="24"/>
          <w:szCs w:val="24"/>
        </w:rPr>
        <w:t>substrat</w:t>
      </w:r>
      <w:proofErr w:type="spellEnd"/>
      <w:r w:rsidRPr="00125C04">
        <w:rPr>
          <w:rFonts w:ascii="Times New Roman" w:hAnsi="Times New Roman" w:cs="Times New Roman"/>
          <w:bCs/>
          <w:sz w:val="24"/>
          <w:szCs w:val="24"/>
        </w:rPr>
        <w:t xml:space="preserve"> ve inhibitörleridir ve çift yönlü ilaç etkileşimine yol açar.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itrakonazolün</w:t>
      </w:r>
      <w:proofErr w:type="spellEnd"/>
      <w:r w:rsidRPr="00125C04">
        <w:rPr>
          <w:rFonts w:ascii="Times New Roman" w:hAnsi="Times New Roman" w:cs="Times New Roman"/>
          <w:bCs/>
          <w:sz w:val="24"/>
          <w:szCs w:val="24"/>
        </w:rPr>
        <w:t xml:space="preserve"> plazma seviyelerini yükseltebilirken </w:t>
      </w:r>
      <w:proofErr w:type="spellStart"/>
      <w:r w:rsidRPr="00125C04">
        <w:rPr>
          <w:rFonts w:ascii="Times New Roman" w:hAnsi="Times New Roman" w:cs="Times New Roman"/>
          <w:bCs/>
          <w:sz w:val="24"/>
          <w:szCs w:val="24"/>
        </w:rPr>
        <w:t>itrakonazol</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plazma seviyelerini yükseltebilir.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İtrakonazol</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klaritromisini</w:t>
      </w:r>
      <w:proofErr w:type="spellEnd"/>
      <w:r w:rsidRPr="00125C04">
        <w:rPr>
          <w:rFonts w:ascii="Times New Roman" w:hAnsi="Times New Roman" w:cs="Times New Roman"/>
          <w:bCs/>
          <w:sz w:val="24"/>
          <w:szCs w:val="24"/>
        </w:rPr>
        <w:t xml:space="preserve"> eş zamanlı olarak alan hastalar artmış veya uzamış farmakolojik etki belirtileri açısından yakından izlenmelidir.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
          <w:bCs/>
          <w:sz w:val="24"/>
          <w:szCs w:val="24"/>
        </w:rPr>
        <w:t>Sakuinavir</w:t>
      </w:r>
      <w:proofErr w:type="spellEnd"/>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sakuinavirin</w:t>
      </w:r>
      <w:proofErr w:type="spellEnd"/>
      <w:r w:rsidRPr="00125C04">
        <w:rPr>
          <w:rFonts w:ascii="Times New Roman" w:hAnsi="Times New Roman" w:cs="Times New Roman"/>
          <w:bCs/>
          <w:sz w:val="24"/>
          <w:szCs w:val="24"/>
        </w:rPr>
        <w:t xml:space="preserve"> her ikisi de CYP3A</w:t>
      </w:r>
      <w:r>
        <w:rPr>
          <w:rFonts w:ascii="Times New Roman" w:hAnsi="Times New Roman" w:cs="Times New Roman"/>
          <w:bCs/>
          <w:sz w:val="24"/>
          <w:szCs w:val="24"/>
        </w:rPr>
        <w:t>’</w:t>
      </w:r>
      <w:r w:rsidRPr="00125C04">
        <w:rPr>
          <w:rFonts w:ascii="Times New Roman" w:hAnsi="Times New Roman" w:cs="Times New Roman"/>
          <w:bCs/>
          <w:sz w:val="24"/>
          <w:szCs w:val="24"/>
        </w:rPr>
        <w:t xml:space="preserve">nın </w:t>
      </w:r>
      <w:proofErr w:type="spellStart"/>
      <w:r w:rsidRPr="00125C04">
        <w:rPr>
          <w:rFonts w:ascii="Times New Roman" w:hAnsi="Times New Roman" w:cs="Times New Roman"/>
          <w:bCs/>
          <w:sz w:val="24"/>
          <w:szCs w:val="24"/>
        </w:rPr>
        <w:t>substrat</w:t>
      </w:r>
      <w:proofErr w:type="spellEnd"/>
      <w:r w:rsidRPr="00125C04">
        <w:rPr>
          <w:rFonts w:ascii="Times New Roman" w:hAnsi="Times New Roman" w:cs="Times New Roman"/>
          <w:bCs/>
          <w:sz w:val="24"/>
          <w:szCs w:val="24"/>
        </w:rPr>
        <w:t xml:space="preserve"> ve inhibitörleridir ve çift yönlü ilaç etkileşimine yol açtıkları yönünde delil vardır.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 xml:space="preserve">Klaritromisin (500 mg/günde 2 kez) ve </w:t>
      </w:r>
      <w:proofErr w:type="spellStart"/>
      <w:r w:rsidRPr="00125C04">
        <w:rPr>
          <w:rFonts w:ascii="Times New Roman" w:hAnsi="Times New Roman" w:cs="Times New Roman"/>
          <w:bCs/>
          <w:sz w:val="24"/>
          <w:szCs w:val="24"/>
        </w:rPr>
        <w:t>sakuinavir</w:t>
      </w:r>
      <w:proofErr w:type="spellEnd"/>
      <w:r w:rsidRPr="00125C04">
        <w:rPr>
          <w:rFonts w:ascii="Times New Roman" w:hAnsi="Times New Roman" w:cs="Times New Roman"/>
          <w:bCs/>
          <w:sz w:val="24"/>
          <w:szCs w:val="24"/>
        </w:rPr>
        <w:t xml:space="preserve"> (yumuşak jel kapsüller, 1200 mg/günde 3 kez) eş zamanlı olarak 12 sağlıklı gönüllüye verilmiştir. </w:t>
      </w:r>
      <w:proofErr w:type="spellStart"/>
      <w:r w:rsidRPr="00125C04">
        <w:rPr>
          <w:rFonts w:ascii="Times New Roman" w:hAnsi="Times New Roman" w:cs="Times New Roman"/>
          <w:bCs/>
          <w:sz w:val="24"/>
          <w:szCs w:val="24"/>
        </w:rPr>
        <w:t>Sakuinavirin</w:t>
      </w:r>
      <w:proofErr w:type="spellEnd"/>
      <w:r w:rsidRPr="00125C04">
        <w:rPr>
          <w:rFonts w:ascii="Times New Roman" w:hAnsi="Times New Roman" w:cs="Times New Roman"/>
          <w:bCs/>
          <w:sz w:val="24"/>
          <w:szCs w:val="24"/>
        </w:rPr>
        <w:t xml:space="preserve"> ortalama sabit durum eğri altındaki alan (AUC) ve</w:t>
      </w:r>
      <w:r>
        <w:rPr>
          <w:rFonts w:ascii="Times New Roman" w:hAnsi="Times New Roman" w:cs="Times New Roman"/>
          <w:bCs/>
          <w:sz w:val="24"/>
          <w:szCs w:val="24"/>
        </w:rPr>
        <w:t xml:space="preserve"> </w:t>
      </w:r>
      <w:r w:rsidRPr="00125C04">
        <w:rPr>
          <w:rFonts w:ascii="Times New Roman" w:hAnsi="Times New Roman" w:cs="Times New Roman"/>
          <w:bCs/>
          <w:sz w:val="24"/>
          <w:szCs w:val="24"/>
        </w:rPr>
        <w:t>minimum konsantrasyonu (</w:t>
      </w:r>
      <w:proofErr w:type="spellStart"/>
      <w:r w:rsidRPr="00125C04">
        <w:rPr>
          <w:rFonts w:ascii="Times New Roman" w:hAnsi="Times New Roman" w:cs="Times New Roman"/>
          <w:bCs/>
          <w:sz w:val="24"/>
          <w:szCs w:val="24"/>
        </w:rPr>
        <w:t>C</w:t>
      </w:r>
      <w:r w:rsidRPr="002C02F8">
        <w:rPr>
          <w:rFonts w:ascii="Times New Roman" w:hAnsi="Times New Roman" w:cs="Times New Roman"/>
          <w:bCs/>
          <w:sz w:val="24"/>
          <w:szCs w:val="24"/>
          <w:vertAlign w:val="subscript"/>
        </w:rPr>
        <w:t>min</w:t>
      </w:r>
      <w:proofErr w:type="spellEnd"/>
      <w:r w:rsidRPr="00125C04">
        <w:rPr>
          <w:rFonts w:ascii="Times New Roman" w:hAnsi="Times New Roman" w:cs="Times New Roman"/>
          <w:bCs/>
          <w:sz w:val="24"/>
          <w:szCs w:val="24"/>
        </w:rPr>
        <w:t xml:space="preserve">) tek başına </w:t>
      </w:r>
      <w:proofErr w:type="spellStart"/>
      <w:r w:rsidRPr="00125C04">
        <w:rPr>
          <w:rFonts w:ascii="Times New Roman" w:hAnsi="Times New Roman" w:cs="Times New Roman"/>
          <w:bCs/>
          <w:sz w:val="24"/>
          <w:szCs w:val="24"/>
        </w:rPr>
        <w:t>sakuinavir</w:t>
      </w:r>
      <w:proofErr w:type="spellEnd"/>
      <w:r w:rsidRPr="00125C04">
        <w:rPr>
          <w:rFonts w:ascii="Times New Roman" w:hAnsi="Times New Roman" w:cs="Times New Roman"/>
          <w:bCs/>
          <w:sz w:val="24"/>
          <w:szCs w:val="24"/>
        </w:rPr>
        <w:t xml:space="preserve"> alımına göre %177 ve % 187 olarak saptanmıştır. Klaritromisin AUC ve C</w:t>
      </w:r>
      <w:r w:rsidRPr="008300E8">
        <w:rPr>
          <w:rFonts w:ascii="Times New Roman" w:hAnsi="Times New Roman" w:cs="Times New Roman"/>
          <w:bCs/>
          <w:sz w:val="24"/>
          <w:szCs w:val="24"/>
          <w:vertAlign w:val="subscript"/>
        </w:rPr>
        <w:t>max</w:t>
      </w:r>
      <w:r w:rsidRPr="00125C04">
        <w:rPr>
          <w:rFonts w:ascii="Times New Roman" w:hAnsi="Times New Roman" w:cs="Times New Roman"/>
          <w:bCs/>
          <w:sz w:val="24"/>
          <w:szCs w:val="24"/>
        </w:rPr>
        <w:t xml:space="preserve"> değerleri tek başına klaritromisin alımına göre yaklaşık %40 daha yüksek olarak bulunmuştur. Her iki ilacın çalışılmış olan dozlarda/</w:t>
      </w:r>
      <w:proofErr w:type="spellStart"/>
      <w:r w:rsidRPr="00125C04">
        <w:rPr>
          <w:rFonts w:ascii="Times New Roman" w:hAnsi="Times New Roman" w:cs="Times New Roman"/>
          <w:bCs/>
          <w:sz w:val="24"/>
          <w:szCs w:val="24"/>
        </w:rPr>
        <w:t>formülasyonlarda</w:t>
      </w:r>
      <w:proofErr w:type="spellEnd"/>
      <w:r w:rsidRPr="00125C04">
        <w:rPr>
          <w:rFonts w:ascii="Times New Roman" w:hAnsi="Times New Roman" w:cs="Times New Roman"/>
          <w:bCs/>
          <w:sz w:val="24"/>
          <w:szCs w:val="24"/>
        </w:rPr>
        <w:t xml:space="preserve"> sınırlı bir zaman için eş zamanlı olarak verilmesi halinde doz ayarlamasına gerek yoktur. Yumuşak </w:t>
      </w:r>
      <w:proofErr w:type="gramStart"/>
      <w:r w:rsidRPr="00125C04">
        <w:rPr>
          <w:rFonts w:ascii="Times New Roman" w:hAnsi="Times New Roman" w:cs="Times New Roman"/>
          <w:bCs/>
          <w:sz w:val="24"/>
          <w:szCs w:val="24"/>
        </w:rPr>
        <w:t>jelatin</w:t>
      </w:r>
      <w:proofErr w:type="gramEnd"/>
      <w:r w:rsidRPr="00125C04">
        <w:rPr>
          <w:rFonts w:ascii="Times New Roman" w:hAnsi="Times New Roman" w:cs="Times New Roman"/>
          <w:bCs/>
          <w:sz w:val="24"/>
          <w:szCs w:val="24"/>
        </w:rPr>
        <w:t xml:space="preserve"> kapsül </w:t>
      </w:r>
      <w:proofErr w:type="spellStart"/>
      <w:r w:rsidRPr="00125C04">
        <w:rPr>
          <w:rFonts w:ascii="Times New Roman" w:hAnsi="Times New Roman" w:cs="Times New Roman"/>
          <w:bCs/>
          <w:sz w:val="24"/>
          <w:szCs w:val="24"/>
        </w:rPr>
        <w:t>formülasyonu</w:t>
      </w:r>
      <w:proofErr w:type="spellEnd"/>
      <w:r w:rsidRPr="00125C04">
        <w:rPr>
          <w:rFonts w:ascii="Times New Roman" w:hAnsi="Times New Roman" w:cs="Times New Roman"/>
          <w:bCs/>
          <w:sz w:val="24"/>
          <w:szCs w:val="24"/>
        </w:rPr>
        <w:t xml:space="preserve"> kullanımında ilaç etkileşim çalışmalarının gözlemleri </w:t>
      </w:r>
      <w:proofErr w:type="spellStart"/>
      <w:r w:rsidRPr="00125C04">
        <w:rPr>
          <w:rFonts w:ascii="Times New Roman" w:hAnsi="Times New Roman" w:cs="Times New Roman"/>
          <w:bCs/>
          <w:sz w:val="24"/>
          <w:szCs w:val="24"/>
        </w:rPr>
        <w:t>sakuinavir</w:t>
      </w:r>
      <w:proofErr w:type="spellEnd"/>
      <w:r w:rsidRPr="00125C04">
        <w:rPr>
          <w:rFonts w:ascii="Times New Roman" w:hAnsi="Times New Roman" w:cs="Times New Roman"/>
          <w:bCs/>
          <w:sz w:val="24"/>
          <w:szCs w:val="24"/>
        </w:rPr>
        <w:t xml:space="preserve"> sert jelatin kapsül kullanımındaki etkileri temsil etmeyebilir. Tek başına </w:t>
      </w:r>
      <w:proofErr w:type="spellStart"/>
      <w:r w:rsidRPr="00125C04">
        <w:rPr>
          <w:rFonts w:ascii="Times New Roman" w:hAnsi="Times New Roman" w:cs="Times New Roman"/>
          <w:bCs/>
          <w:sz w:val="24"/>
          <w:szCs w:val="24"/>
        </w:rPr>
        <w:t>sakuinavir</w:t>
      </w:r>
      <w:proofErr w:type="spellEnd"/>
      <w:r w:rsidRPr="00125C04">
        <w:rPr>
          <w:rFonts w:ascii="Times New Roman" w:hAnsi="Times New Roman" w:cs="Times New Roman"/>
          <w:bCs/>
          <w:sz w:val="24"/>
          <w:szCs w:val="24"/>
        </w:rPr>
        <w:t xml:space="preserve"> tedavisi ilaç etkileşim çalışmalarındaki gözlemler </w:t>
      </w:r>
      <w:proofErr w:type="spellStart"/>
      <w:r w:rsidRPr="00125C04">
        <w:rPr>
          <w:rFonts w:ascii="Times New Roman" w:hAnsi="Times New Roman" w:cs="Times New Roman"/>
          <w:bCs/>
          <w:sz w:val="24"/>
          <w:szCs w:val="24"/>
        </w:rPr>
        <w:t>sakuinavir</w:t>
      </w:r>
      <w:proofErr w:type="spellEnd"/>
      <w:r w:rsidRPr="00125C04">
        <w:rPr>
          <w:rFonts w:ascii="Times New Roman" w:hAnsi="Times New Roman" w:cs="Times New Roman"/>
          <w:bCs/>
          <w:sz w:val="24"/>
          <w:szCs w:val="24"/>
        </w:rPr>
        <w:t>/</w:t>
      </w:r>
      <w:proofErr w:type="spellStart"/>
      <w:r w:rsidRPr="00125C04">
        <w:rPr>
          <w:rFonts w:ascii="Times New Roman" w:hAnsi="Times New Roman" w:cs="Times New Roman"/>
          <w:bCs/>
          <w:sz w:val="24"/>
          <w:szCs w:val="24"/>
        </w:rPr>
        <w:t>ritonavir</w:t>
      </w:r>
      <w:proofErr w:type="spellEnd"/>
      <w:r w:rsidRPr="00125C04">
        <w:rPr>
          <w:rFonts w:ascii="Times New Roman" w:hAnsi="Times New Roman" w:cs="Times New Roman"/>
          <w:bCs/>
          <w:sz w:val="24"/>
          <w:szCs w:val="24"/>
        </w:rPr>
        <w:t xml:space="preserve"> tedavisindeki etkileri temsil etmeyebilir. </w:t>
      </w:r>
      <w:proofErr w:type="spellStart"/>
      <w:r w:rsidRPr="00125C04">
        <w:rPr>
          <w:rFonts w:ascii="Times New Roman" w:hAnsi="Times New Roman" w:cs="Times New Roman"/>
          <w:bCs/>
          <w:sz w:val="24"/>
          <w:szCs w:val="24"/>
        </w:rPr>
        <w:t>Sakuinavir</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ritonavir</w:t>
      </w:r>
      <w:proofErr w:type="spellEnd"/>
      <w:r w:rsidRPr="00125C04">
        <w:rPr>
          <w:rFonts w:ascii="Times New Roman" w:hAnsi="Times New Roman" w:cs="Times New Roman"/>
          <w:bCs/>
          <w:sz w:val="24"/>
          <w:szCs w:val="24"/>
        </w:rPr>
        <w:t xml:space="preserve"> ile birlikte eş zamanlı olarak verildiğinde, </w:t>
      </w:r>
      <w:proofErr w:type="spellStart"/>
      <w:r w:rsidRPr="00125C04">
        <w:rPr>
          <w:rFonts w:ascii="Times New Roman" w:hAnsi="Times New Roman" w:cs="Times New Roman"/>
          <w:bCs/>
          <w:sz w:val="24"/>
          <w:szCs w:val="24"/>
        </w:rPr>
        <w:t>ritonavirin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üzerindeki potansiyel etkileri düşünülmelidir (bkz. ÖNLEMLER, </w:t>
      </w:r>
      <w:r w:rsidRPr="00125C04">
        <w:rPr>
          <w:rFonts w:ascii="Times New Roman" w:hAnsi="Times New Roman" w:cs="Times New Roman"/>
          <w:bCs/>
          <w:i/>
          <w:iCs/>
          <w:sz w:val="24"/>
          <w:szCs w:val="24"/>
        </w:rPr>
        <w:t>İlaç Etkileşimleri</w:t>
      </w:r>
      <w:r w:rsidRPr="00125C04">
        <w:rPr>
          <w:rFonts w:ascii="Times New Roman" w:hAnsi="Times New Roman" w:cs="Times New Roman"/>
          <w:bCs/>
          <w:sz w:val="24"/>
          <w:szCs w:val="24"/>
        </w:rPr>
        <w:t>).</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
          <w:bCs/>
          <w:sz w:val="24"/>
          <w:szCs w:val="24"/>
        </w:rPr>
        <w:lastRenderedPageBreak/>
        <w:t>Didanosin</w:t>
      </w:r>
      <w:proofErr w:type="spellEnd"/>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 xml:space="preserve">HIV </w:t>
      </w:r>
      <w:proofErr w:type="spellStart"/>
      <w:r w:rsidRPr="00125C04">
        <w:rPr>
          <w:rFonts w:ascii="Times New Roman" w:hAnsi="Times New Roman" w:cs="Times New Roman"/>
          <w:bCs/>
          <w:sz w:val="24"/>
          <w:szCs w:val="24"/>
        </w:rPr>
        <w:t>enfekte</w:t>
      </w:r>
      <w:proofErr w:type="spellEnd"/>
      <w:r w:rsidRPr="00125C04">
        <w:rPr>
          <w:rFonts w:ascii="Times New Roman" w:hAnsi="Times New Roman" w:cs="Times New Roman"/>
          <w:bCs/>
          <w:sz w:val="24"/>
          <w:szCs w:val="24"/>
        </w:rPr>
        <w:t xml:space="preserve"> yetişkin hastalarda, </w:t>
      </w:r>
      <w:proofErr w:type="spellStart"/>
      <w:r w:rsidR="00FE544D">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tabletlerinin </w:t>
      </w:r>
      <w:proofErr w:type="spellStart"/>
      <w:r w:rsidRPr="00125C04">
        <w:rPr>
          <w:rFonts w:ascii="Times New Roman" w:hAnsi="Times New Roman" w:cs="Times New Roman"/>
          <w:bCs/>
          <w:sz w:val="24"/>
          <w:szCs w:val="24"/>
        </w:rPr>
        <w:t>didanosin</w:t>
      </w:r>
      <w:proofErr w:type="spellEnd"/>
      <w:r w:rsidRPr="00125C04">
        <w:rPr>
          <w:rFonts w:ascii="Times New Roman" w:hAnsi="Times New Roman" w:cs="Times New Roman"/>
          <w:bCs/>
          <w:sz w:val="24"/>
          <w:szCs w:val="24"/>
        </w:rPr>
        <w:t xml:space="preserve"> ile eş zamanlı uygulanması sonucu, </w:t>
      </w:r>
      <w:proofErr w:type="spellStart"/>
      <w:r w:rsidRPr="00125C04">
        <w:rPr>
          <w:rFonts w:ascii="Times New Roman" w:hAnsi="Times New Roman" w:cs="Times New Roman"/>
          <w:bCs/>
          <w:sz w:val="24"/>
          <w:szCs w:val="24"/>
        </w:rPr>
        <w:t>didanosin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farmakokinetiğinde</w:t>
      </w:r>
      <w:proofErr w:type="spellEnd"/>
      <w:r w:rsidRPr="00125C04">
        <w:rPr>
          <w:rFonts w:ascii="Times New Roman" w:hAnsi="Times New Roman" w:cs="Times New Roman"/>
          <w:bCs/>
          <w:sz w:val="24"/>
          <w:szCs w:val="24"/>
        </w:rPr>
        <w:t xml:space="preserve"> istatistiksel olarak önemli bir değişiklik tespit edilmemiştir.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4.6. Gebelik ve laktasyon</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
          <w:bCs/>
          <w:sz w:val="24"/>
          <w:szCs w:val="24"/>
        </w:rPr>
        <w:t>Genel tavsiye:</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Gebelik kategorisi C.</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
          <w:bCs/>
          <w:sz w:val="24"/>
          <w:szCs w:val="24"/>
        </w:rPr>
        <w:t>Çocuk doğurma potansiyeli bulunan kadınlar/Doğum kontrolü (Kontrasepsiyon):</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Herhangi bir veri bulunmamaktadır.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
          <w:bCs/>
          <w:sz w:val="24"/>
          <w:szCs w:val="24"/>
        </w:rPr>
        <w:t>Gebelik dönemi:</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gebe kadınlarda kullanımına ilişkin yeterli veri mevcut olmadığından gebelik sırasında kullanımının güvenilirliği saptanmamıştır. Bu nedenle, </w:t>
      </w:r>
      <w:proofErr w:type="spellStart"/>
      <w:r w:rsidR="00FE544D">
        <w:rPr>
          <w:rFonts w:ascii="Times New Roman" w:hAnsi="Times New Roman" w:cs="Times New Roman"/>
          <w:bCs/>
          <w:sz w:val="24"/>
          <w:szCs w:val="24"/>
        </w:rPr>
        <w:t>DEKLARİT’in</w:t>
      </w:r>
      <w:proofErr w:type="spellEnd"/>
      <w:r w:rsidRPr="00125C04">
        <w:rPr>
          <w:rFonts w:ascii="Times New Roman" w:hAnsi="Times New Roman" w:cs="Times New Roman"/>
          <w:bCs/>
          <w:sz w:val="24"/>
          <w:szCs w:val="24"/>
        </w:rPr>
        <w:t xml:space="preserve"> dikkatli biçimde yarar risk değerlendirmesi yapılmadan kullanılması önerilmez.</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
          <w:bCs/>
          <w:sz w:val="24"/>
          <w:szCs w:val="24"/>
        </w:rPr>
        <w:t>Laktasyon dönemi:</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Klaritromisinin</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emzirilen</w:t>
      </w:r>
      <w:r>
        <w:rPr>
          <w:rFonts w:ascii="Times New Roman" w:hAnsi="Times New Roman" w:cs="Times New Roman"/>
          <w:bCs/>
          <w:sz w:val="24"/>
          <w:szCs w:val="24"/>
        </w:rPr>
        <w:t xml:space="preserve"> </w:t>
      </w:r>
      <w:r w:rsidRPr="00125C04">
        <w:rPr>
          <w:rFonts w:ascii="Times New Roman" w:hAnsi="Times New Roman" w:cs="Times New Roman"/>
          <w:bCs/>
          <w:sz w:val="24"/>
          <w:szCs w:val="24"/>
        </w:rPr>
        <w:t>bebeklerdeki</w:t>
      </w:r>
      <w:r>
        <w:rPr>
          <w:rFonts w:ascii="Times New Roman" w:hAnsi="Times New Roman" w:cs="Times New Roman"/>
          <w:bCs/>
          <w:sz w:val="24"/>
          <w:szCs w:val="24"/>
        </w:rPr>
        <w:t xml:space="preserve"> </w:t>
      </w:r>
      <w:r w:rsidRPr="00125C04">
        <w:rPr>
          <w:rFonts w:ascii="Times New Roman" w:hAnsi="Times New Roman" w:cs="Times New Roman"/>
          <w:bCs/>
          <w:sz w:val="24"/>
          <w:szCs w:val="24"/>
        </w:rPr>
        <w:t>güvenilirliği</w:t>
      </w:r>
      <w:r>
        <w:rPr>
          <w:rFonts w:ascii="Times New Roman" w:hAnsi="Times New Roman" w:cs="Times New Roman"/>
          <w:bCs/>
          <w:sz w:val="24"/>
          <w:szCs w:val="24"/>
        </w:rPr>
        <w:t xml:space="preserve"> </w:t>
      </w:r>
      <w:r w:rsidRPr="00125C04">
        <w:rPr>
          <w:rFonts w:ascii="Times New Roman" w:hAnsi="Times New Roman" w:cs="Times New Roman"/>
          <w:bCs/>
          <w:sz w:val="24"/>
          <w:szCs w:val="24"/>
        </w:rPr>
        <w:t>saptanmamıştır.</w:t>
      </w:r>
      <w:r>
        <w:rPr>
          <w:rFonts w:ascii="Times New Roman" w:hAnsi="Times New Roman" w:cs="Times New Roman"/>
          <w:bCs/>
          <w:sz w:val="24"/>
          <w:szCs w:val="24"/>
        </w:rPr>
        <w:t xml:space="preserve"> </w:t>
      </w:r>
      <w:r w:rsidRPr="00125C04">
        <w:rPr>
          <w:rFonts w:ascii="Times New Roman" w:hAnsi="Times New Roman" w:cs="Times New Roman"/>
          <w:bCs/>
          <w:sz w:val="24"/>
          <w:szCs w:val="24"/>
        </w:rPr>
        <w:t>Klaritromisin</w:t>
      </w:r>
      <w:r>
        <w:rPr>
          <w:rFonts w:ascii="Times New Roman" w:hAnsi="Times New Roman" w:cs="Times New Roman"/>
          <w:bCs/>
          <w:sz w:val="24"/>
          <w:szCs w:val="24"/>
        </w:rPr>
        <w:t xml:space="preserve"> </w:t>
      </w:r>
      <w:r w:rsidRPr="00125C04">
        <w:rPr>
          <w:rFonts w:ascii="Times New Roman" w:hAnsi="Times New Roman" w:cs="Times New Roman"/>
          <w:bCs/>
          <w:sz w:val="24"/>
          <w:szCs w:val="24"/>
        </w:rPr>
        <w:t>anne sütüne geçer.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
          <w:bCs/>
          <w:sz w:val="24"/>
          <w:szCs w:val="24"/>
        </w:rPr>
        <w:t>Üreme yeteneği / Fertilite:</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 xml:space="preserve">Fertilite ve üreme çalışmalarında, 150-160 mg/kg/günlük dozlar erkek ve dişi sıçanların, </w:t>
      </w:r>
      <w:proofErr w:type="spellStart"/>
      <w:r w:rsidRPr="00125C04">
        <w:rPr>
          <w:rFonts w:ascii="Times New Roman" w:hAnsi="Times New Roman" w:cs="Times New Roman"/>
          <w:bCs/>
          <w:sz w:val="24"/>
          <w:szCs w:val="24"/>
        </w:rPr>
        <w:t>estrus</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siklusunda</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fertilitede</w:t>
      </w:r>
      <w:proofErr w:type="spellEnd"/>
      <w:r w:rsidRPr="00125C04">
        <w:rPr>
          <w:rFonts w:ascii="Times New Roman" w:hAnsi="Times New Roman" w:cs="Times New Roman"/>
          <w:bCs/>
          <w:sz w:val="24"/>
          <w:szCs w:val="24"/>
        </w:rPr>
        <w:t xml:space="preserve">, doğumda ve yavruların sayı ve yaşamasında hiçbir advers etkiye sebep olmamıştır (bkz. bölüm </w:t>
      </w:r>
      <w:proofErr w:type="gramStart"/>
      <w:r w:rsidRPr="00125C04">
        <w:rPr>
          <w:rFonts w:ascii="Times New Roman" w:hAnsi="Times New Roman" w:cs="Times New Roman"/>
          <w:bCs/>
          <w:sz w:val="24"/>
          <w:szCs w:val="24"/>
        </w:rPr>
        <w:t>5.3</w:t>
      </w:r>
      <w:proofErr w:type="gramEnd"/>
      <w:r w:rsidRPr="00125C04">
        <w:rPr>
          <w:rFonts w:ascii="Times New Roman" w:hAnsi="Times New Roman" w:cs="Times New Roman"/>
          <w:bCs/>
          <w:sz w:val="24"/>
          <w:szCs w:val="24"/>
        </w:rPr>
        <w:t>. Klinik öncesi güvenlilik çalışmaları).</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4.7. Araç ve makine kullanımı üzerindeki etkiler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Klaritromisinin</w:t>
      </w:r>
      <w:proofErr w:type="spellEnd"/>
      <w:r w:rsidRPr="00125C04">
        <w:rPr>
          <w:rFonts w:ascii="Times New Roman" w:hAnsi="Times New Roman" w:cs="Times New Roman"/>
          <w:bCs/>
          <w:sz w:val="24"/>
          <w:szCs w:val="24"/>
        </w:rPr>
        <w:t xml:space="preserve"> araç ve makin</w:t>
      </w:r>
      <w:r w:rsidR="00FE544D">
        <w:rPr>
          <w:rFonts w:ascii="Times New Roman" w:hAnsi="Times New Roman" w:cs="Times New Roman"/>
          <w:bCs/>
          <w:sz w:val="24"/>
          <w:szCs w:val="24"/>
        </w:rPr>
        <w:t>e</w:t>
      </w:r>
      <w:r w:rsidRPr="00125C04">
        <w:rPr>
          <w:rFonts w:ascii="Times New Roman" w:hAnsi="Times New Roman" w:cs="Times New Roman"/>
          <w:bCs/>
          <w:sz w:val="24"/>
          <w:szCs w:val="24"/>
        </w:rPr>
        <w:t xml:space="preserve"> kullanımı üzerine etkisi hakkında veri bulunmamaktadır. İlaç ile baş dönmesi, </w:t>
      </w:r>
      <w:proofErr w:type="spellStart"/>
      <w:r w:rsidRPr="00125C04">
        <w:rPr>
          <w:rFonts w:ascii="Times New Roman" w:hAnsi="Times New Roman" w:cs="Times New Roman"/>
          <w:bCs/>
          <w:sz w:val="24"/>
          <w:szCs w:val="24"/>
        </w:rPr>
        <w:t>vertigo</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konfüzyon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dezoryantasyon</w:t>
      </w:r>
      <w:proofErr w:type="spellEnd"/>
      <w:r w:rsidRPr="00125C04">
        <w:rPr>
          <w:rFonts w:ascii="Times New Roman" w:hAnsi="Times New Roman" w:cs="Times New Roman"/>
          <w:bCs/>
          <w:sz w:val="24"/>
          <w:szCs w:val="24"/>
        </w:rPr>
        <w:t xml:space="preserve"> ortaya çıkma potansiyeli hastaların araç ya da makine kullanması öncesinde dikkate alınmalıdır.</w:t>
      </w:r>
    </w:p>
    <w:p w:rsidR="004A257F" w:rsidRPr="00125C04" w:rsidRDefault="004A257F" w:rsidP="00125C04">
      <w:pPr>
        <w:autoSpaceDE w:val="0"/>
        <w:autoSpaceDN w:val="0"/>
        <w:adjustRightInd w:val="0"/>
        <w:spacing w:after="0"/>
        <w:jc w:val="both"/>
        <w:rPr>
          <w:rFonts w:ascii="Times New Roman" w:hAnsi="Times New Roman" w:cs="Times New Roman"/>
          <w:b/>
          <w:bCs/>
          <w:sz w:val="24"/>
          <w:szCs w:val="24"/>
        </w:rPr>
      </w:pP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 xml:space="preserve">4.8. </w:t>
      </w:r>
      <w:r w:rsidR="007F56CD" w:rsidRPr="00125C04">
        <w:rPr>
          <w:rFonts w:ascii="Times New Roman" w:hAnsi="Times New Roman" w:cs="Times New Roman"/>
          <w:b/>
          <w:bCs/>
          <w:sz w:val="24"/>
          <w:szCs w:val="24"/>
        </w:rPr>
        <w:t>İ</w:t>
      </w:r>
      <w:r w:rsidRPr="00125C04">
        <w:rPr>
          <w:rFonts w:ascii="Times New Roman" w:hAnsi="Times New Roman" w:cs="Times New Roman"/>
          <w:b/>
          <w:bCs/>
          <w:sz w:val="24"/>
          <w:szCs w:val="24"/>
        </w:rPr>
        <w:t xml:space="preserve">stenmeyen </w:t>
      </w:r>
      <w:r w:rsidR="007C47D6">
        <w:rPr>
          <w:rFonts w:ascii="Times New Roman" w:hAnsi="Times New Roman" w:cs="Times New Roman"/>
          <w:b/>
          <w:bCs/>
          <w:sz w:val="24"/>
          <w:szCs w:val="24"/>
        </w:rPr>
        <w:t>e</w:t>
      </w:r>
      <w:r w:rsidRPr="00125C04">
        <w:rPr>
          <w:rFonts w:ascii="Times New Roman" w:hAnsi="Times New Roman" w:cs="Times New Roman"/>
          <w:b/>
          <w:bCs/>
          <w:sz w:val="24"/>
          <w:szCs w:val="24"/>
        </w:rPr>
        <w:t>tkiler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 xml:space="preserve">Klaritromisin tedavisinin yetişkinlerde ve pediatrik </w:t>
      </w:r>
      <w:proofErr w:type="gramStart"/>
      <w:r w:rsidRPr="00125C04">
        <w:rPr>
          <w:rFonts w:ascii="Times New Roman" w:hAnsi="Times New Roman" w:cs="Times New Roman"/>
          <w:bCs/>
          <w:sz w:val="24"/>
          <w:szCs w:val="24"/>
        </w:rPr>
        <w:t>popülasyonda</w:t>
      </w:r>
      <w:proofErr w:type="gramEnd"/>
      <w:r w:rsidRPr="00125C04">
        <w:rPr>
          <w:rFonts w:ascii="Times New Roman" w:hAnsi="Times New Roman" w:cs="Times New Roman"/>
          <w:bCs/>
          <w:sz w:val="24"/>
          <w:szCs w:val="24"/>
        </w:rPr>
        <w:t xml:space="preserve"> en sık ve yaygın görülen advers reaksiyonları karın ağrısı, diyare, bulantı, kusma ve tat değişiklikleridir. Bu advers reaksiyonlar</w:t>
      </w:r>
      <w:r>
        <w:rPr>
          <w:rFonts w:ascii="Times New Roman" w:hAnsi="Times New Roman" w:cs="Times New Roman"/>
          <w:bCs/>
          <w:sz w:val="24"/>
          <w:szCs w:val="24"/>
        </w:rPr>
        <w:t xml:space="preserve"> </w:t>
      </w:r>
      <w:r w:rsidRPr="00125C04">
        <w:rPr>
          <w:rFonts w:ascii="Times New Roman" w:hAnsi="Times New Roman" w:cs="Times New Roman"/>
          <w:bCs/>
          <w:sz w:val="24"/>
          <w:szCs w:val="24"/>
        </w:rPr>
        <w:t>genellikle</w:t>
      </w:r>
      <w:r>
        <w:rPr>
          <w:rFonts w:ascii="Times New Roman" w:hAnsi="Times New Roman" w:cs="Times New Roman"/>
          <w:bCs/>
          <w:sz w:val="24"/>
          <w:szCs w:val="24"/>
        </w:rPr>
        <w:t xml:space="preserve"> </w:t>
      </w:r>
      <w:r w:rsidRPr="00125C04">
        <w:rPr>
          <w:rFonts w:ascii="Times New Roman" w:hAnsi="Times New Roman" w:cs="Times New Roman"/>
          <w:bCs/>
          <w:sz w:val="24"/>
          <w:szCs w:val="24"/>
        </w:rPr>
        <w:t>hafif</w:t>
      </w:r>
      <w:r>
        <w:rPr>
          <w:rFonts w:ascii="Times New Roman" w:hAnsi="Times New Roman" w:cs="Times New Roman"/>
          <w:bCs/>
          <w:sz w:val="24"/>
          <w:szCs w:val="24"/>
        </w:rPr>
        <w:t xml:space="preserve"> </w:t>
      </w:r>
      <w:r w:rsidRPr="00125C04">
        <w:rPr>
          <w:rFonts w:ascii="Times New Roman" w:hAnsi="Times New Roman" w:cs="Times New Roman"/>
          <w:bCs/>
          <w:sz w:val="24"/>
          <w:szCs w:val="24"/>
        </w:rPr>
        <w:t>şiddette</w:t>
      </w:r>
      <w:r>
        <w:rPr>
          <w:rFonts w:ascii="Times New Roman" w:hAnsi="Times New Roman" w:cs="Times New Roman"/>
          <w:bCs/>
          <w:sz w:val="24"/>
          <w:szCs w:val="24"/>
        </w:rPr>
        <w:t xml:space="preserve"> </w:t>
      </w:r>
      <w:r w:rsidRPr="00125C04">
        <w:rPr>
          <w:rFonts w:ascii="Times New Roman" w:hAnsi="Times New Roman" w:cs="Times New Roman"/>
          <w:bCs/>
          <w:sz w:val="24"/>
          <w:szCs w:val="24"/>
        </w:rPr>
        <w:t>olup</w:t>
      </w:r>
      <w:r>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makrolid</w:t>
      </w:r>
      <w:proofErr w:type="spellEnd"/>
      <w:r>
        <w:rPr>
          <w:rFonts w:ascii="Times New Roman" w:hAnsi="Times New Roman" w:cs="Times New Roman"/>
          <w:bCs/>
          <w:sz w:val="24"/>
          <w:szCs w:val="24"/>
        </w:rPr>
        <w:t xml:space="preserve"> </w:t>
      </w:r>
      <w:r w:rsidRPr="00125C04">
        <w:rPr>
          <w:rFonts w:ascii="Times New Roman" w:hAnsi="Times New Roman" w:cs="Times New Roman"/>
          <w:bCs/>
          <w:sz w:val="24"/>
          <w:szCs w:val="24"/>
        </w:rPr>
        <w:t>antibiyotiklerinin</w:t>
      </w:r>
      <w:r>
        <w:rPr>
          <w:rFonts w:ascii="Times New Roman" w:hAnsi="Times New Roman" w:cs="Times New Roman"/>
          <w:bCs/>
          <w:sz w:val="24"/>
          <w:szCs w:val="24"/>
        </w:rPr>
        <w:t xml:space="preserve"> </w:t>
      </w:r>
      <w:r w:rsidRPr="00125C04">
        <w:rPr>
          <w:rFonts w:ascii="Times New Roman" w:hAnsi="Times New Roman" w:cs="Times New Roman"/>
          <w:bCs/>
          <w:sz w:val="24"/>
          <w:szCs w:val="24"/>
        </w:rPr>
        <w:t>bilinen</w:t>
      </w:r>
      <w:r>
        <w:rPr>
          <w:rFonts w:ascii="Times New Roman" w:hAnsi="Times New Roman" w:cs="Times New Roman"/>
          <w:bCs/>
          <w:sz w:val="24"/>
          <w:szCs w:val="24"/>
        </w:rPr>
        <w:t xml:space="preserve"> </w:t>
      </w:r>
      <w:r w:rsidRPr="00125C04">
        <w:rPr>
          <w:rFonts w:ascii="Times New Roman" w:hAnsi="Times New Roman" w:cs="Times New Roman"/>
          <w:bCs/>
          <w:sz w:val="24"/>
          <w:szCs w:val="24"/>
        </w:rPr>
        <w:t>güvenirlik profili ile uyumludur.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 xml:space="preserve">Klinik çalışmalarda saptanan bu gastrointestinal advers reaksiyonların </w:t>
      </w:r>
      <w:proofErr w:type="spellStart"/>
      <w:r w:rsidRPr="00125C04">
        <w:rPr>
          <w:rFonts w:ascii="Times New Roman" w:hAnsi="Times New Roman" w:cs="Times New Roman"/>
          <w:bCs/>
          <w:sz w:val="24"/>
          <w:szCs w:val="24"/>
        </w:rPr>
        <w:t>insidansı</w:t>
      </w:r>
      <w:proofErr w:type="spellEnd"/>
      <w:r w:rsidRPr="00125C04">
        <w:rPr>
          <w:rFonts w:ascii="Times New Roman" w:hAnsi="Times New Roman" w:cs="Times New Roman"/>
          <w:bCs/>
          <w:sz w:val="24"/>
          <w:szCs w:val="24"/>
        </w:rPr>
        <w:t xml:space="preserve"> açısından önceden </w:t>
      </w:r>
      <w:proofErr w:type="spellStart"/>
      <w:r w:rsidRPr="00125C04">
        <w:rPr>
          <w:rFonts w:ascii="Times New Roman" w:hAnsi="Times New Roman" w:cs="Times New Roman"/>
          <w:bCs/>
          <w:sz w:val="24"/>
          <w:szCs w:val="24"/>
        </w:rPr>
        <w:t>mikobakteriyel</w:t>
      </w:r>
      <w:proofErr w:type="spellEnd"/>
      <w:r w:rsidRPr="00125C04">
        <w:rPr>
          <w:rFonts w:ascii="Times New Roman" w:hAnsi="Times New Roman" w:cs="Times New Roman"/>
          <w:bCs/>
          <w:sz w:val="24"/>
          <w:szCs w:val="24"/>
        </w:rPr>
        <w:t xml:space="preserve"> enfeksiyon olan ve olmayan hasta </w:t>
      </w:r>
      <w:proofErr w:type="gramStart"/>
      <w:r w:rsidRPr="00125C04">
        <w:rPr>
          <w:rFonts w:ascii="Times New Roman" w:hAnsi="Times New Roman" w:cs="Times New Roman"/>
          <w:bCs/>
          <w:sz w:val="24"/>
          <w:szCs w:val="24"/>
        </w:rPr>
        <w:t>popülasyonları</w:t>
      </w:r>
      <w:proofErr w:type="gramEnd"/>
      <w:r w:rsidRPr="00125C04">
        <w:rPr>
          <w:rFonts w:ascii="Times New Roman" w:hAnsi="Times New Roman" w:cs="Times New Roman"/>
          <w:bCs/>
          <w:sz w:val="24"/>
          <w:szCs w:val="24"/>
        </w:rPr>
        <w:t xml:space="preserve"> arasında anlamlı fark bulunmamıştır.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Klaritromisin ile en azından ilişkisi olası bulunan reaksiyonlar sistem organ sınıfına ve aşağıdaki sıklığa göre gösterilmiştir: çok yaygın (≥1/10), yaygın (≥ 1/100 ile &lt; 1/10), yaygın olmayan (≥</w:t>
      </w:r>
      <w:proofErr w:type="gramStart"/>
      <w:r w:rsidRPr="00125C04">
        <w:rPr>
          <w:rFonts w:ascii="Times New Roman" w:hAnsi="Times New Roman" w:cs="Times New Roman"/>
          <w:bCs/>
          <w:sz w:val="24"/>
          <w:szCs w:val="24"/>
        </w:rPr>
        <w:t>1/1,000</w:t>
      </w:r>
      <w:proofErr w:type="gramEnd"/>
      <w:r w:rsidRPr="00125C04">
        <w:rPr>
          <w:rFonts w:ascii="Times New Roman" w:hAnsi="Times New Roman" w:cs="Times New Roman"/>
          <w:bCs/>
          <w:sz w:val="24"/>
          <w:szCs w:val="24"/>
        </w:rPr>
        <w:t xml:space="preserve"> ile &lt; 1/100) ve bilinmeyen (pazarlama sonrası deneyime ilişkin advers </w:t>
      </w:r>
      <w:r w:rsidRPr="00125C04">
        <w:rPr>
          <w:rFonts w:ascii="Times New Roman" w:hAnsi="Times New Roman" w:cs="Times New Roman"/>
          <w:bCs/>
          <w:sz w:val="24"/>
          <w:szCs w:val="24"/>
        </w:rPr>
        <w:lastRenderedPageBreak/>
        <w:t>reaksiyonlar; mevcut veri ile sıklığı hesaplanamayan). Her bir sıklık grubunda advers reaksiyonlar şiddet değerlendirmesine göre azalan şiddete göre sunulmuştur.</w:t>
      </w:r>
    </w:p>
    <w:p w:rsidR="00572084" w:rsidRDefault="00572084" w:rsidP="00125C04">
      <w:pPr>
        <w:autoSpaceDE w:val="0"/>
        <w:autoSpaceDN w:val="0"/>
        <w:adjustRightInd w:val="0"/>
        <w:spacing w:after="0"/>
        <w:jc w:val="both"/>
        <w:rPr>
          <w:rFonts w:ascii="Times New Roman" w:hAnsi="Times New Roman" w:cs="Times New Roman"/>
          <w:bCs/>
          <w:i/>
          <w:iCs/>
          <w:sz w:val="24"/>
          <w:szCs w:val="24"/>
        </w:rPr>
      </w:pPr>
    </w:p>
    <w:p w:rsidR="00125C04" w:rsidRPr="00125C04" w:rsidRDefault="00125C04" w:rsidP="00DE132C">
      <w:pPr>
        <w:autoSpaceDE w:val="0"/>
        <w:autoSpaceDN w:val="0"/>
        <w:adjustRightInd w:val="0"/>
        <w:spacing w:after="0"/>
        <w:jc w:val="center"/>
        <w:rPr>
          <w:rFonts w:ascii="Times New Roman" w:hAnsi="Times New Roman" w:cs="Times New Roman"/>
          <w:bCs/>
          <w:sz w:val="24"/>
          <w:szCs w:val="24"/>
        </w:rPr>
      </w:pPr>
      <w:r w:rsidRPr="00125C04">
        <w:rPr>
          <w:rFonts w:ascii="Times New Roman" w:hAnsi="Times New Roman" w:cs="Times New Roman"/>
          <w:bCs/>
          <w:i/>
          <w:iCs/>
          <w:sz w:val="24"/>
          <w:szCs w:val="24"/>
        </w:rPr>
        <w:t>Klaritromisin ile Bildirilen Advers Reaksiyonlar</w:t>
      </w:r>
    </w:p>
    <w:tbl>
      <w:tblPr>
        <w:tblW w:w="9397" w:type="dxa"/>
        <w:tblInd w:w="106" w:type="dxa"/>
        <w:tblLayout w:type="fixed"/>
        <w:tblCellMar>
          <w:left w:w="0" w:type="dxa"/>
          <w:right w:w="0" w:type="dxa"/>
        </w:tblCellMar>
        <w:tblLook w:val="0000"/>
      </w:tblPr>
      <w:tblGrid>
        <w:gridCol w:w="1806"/>
        <w:gridCol w:w="1212"/>
        <w:gridCol w:w="1559"/>
        <w:gridCol w:w="2669"/>
        <w:gridCol w:w="2151"/>
      </w:tblGrid>
      <w:tr w:rsidR="00125C04" w:rsidRPr="00125C04" w:rsidTr="003B76ED">
        <w:tc>
          <w:tcPr>
            <w:tcW w:w="1806" w:type="dxa"/>
            <w:tcBorders>
              <w:top w:val="single" w:sz="4" w:space="0" w:color="000000"/>
              <w:left w:val="single" w:sz="4" w:space="0" w:color="000000"/>
              <w:bottom w:val="single" w:sz="4" w:space="0" w:color="000000"/>
              <w:right w:val="single" w:sz="4" w:space="0" w:color="000000"/>
            </w:tcBorders>
          </w:tcPr>
          <w:p w:rsidR="00125C04" w:rsidRPr="00125C04" w:rsidRDefault="00125C04" w:rsidP="003B76ED">
            <w:pPr>
              <w:autoSpaceDE w:val="0"/>
              <w:autoSpaceDN w:val="0"/>
              <w:adjustRightInd w:val="0"/>
              <w:spacing w:after="0" w:line="240" w:lineRule="auto"/>
              <w:ind w:left="41"/>
              <w:jc w:val="center"/>
              <w:rPr>
                <w:rFonts w:ascii="Times New Roman" w:hAnsi="Times New Roman" w:cs="Times New Roman"/>
                <w:bCs/>
                <w:sz w:val="24"/>
                <w:szCs w:val="24"/>
              </w:rPr>
            </w:pPr>
            <w:r w:rsidRPr="00125C04">
              <w:rPr>
                <w:rFonts w:ascii="Times New Roman" w:hAnsi="Times New Roman" w:cs="Times New Roman"/>
                <w:b/>
                <w:bCs/>
                <w:sz w:val="24"/>
                <w:szCs w:val="24"/>
              </w:rPr>
              <w:t>Sistem Organ</w:t>
            </w:r>
          </w:p>
          <w:p w:rsidR="00125C04" w:rsidRPr="00125C04" w:rsidRDefault="00125C04" w:rsidP="003B76ED">
            <w:pPr>
              <w:autoSpaceDE w:val="0"/>
              <w:autoSpaceDN w:val="0"/>
              <w:adjustRightInd w:val="0"/>
              <w:spacing w:after="0" w:line="240" w:lineRule="auto"/>
              <w:ind w:left="41"/>
              <w:jc w:val="center"/>
              <w:rPr>
                <w:rFonts w:ascii="Times New Roman" w:hAnsi="Times New Roman" w:cs="Times New Roman"/>
                <w:bCs/>
                <w:sz w:val="24"/>
                <w:szCs w:val="24"/>
              </w:rPr>
            </w:pPr>
            <w:r w:rsidRPr="00125C04">
              <w:rPr>
                <w:rFonts w:ascii="Times New Roman" w:hAnsi="Times New Roman" w:cs="Times New Roman"/>
                <w:b/>
                <w:bCs/>
                <w:sz w:val="24"/>
                <w:szCs w:val="24"/>
              </w:rPr>
              <w:t>Sınıfı</w:t>
            </w:r>
          </w:p>
        </w:tc>
        <w:tc>
          <w:tcPr>
            <w:tcW w:w="1212" w:type="dxa"/>
            <w:tcBorders>
              <w:top w:val="single" w:sz="4" w:space="0" w:color="000000"/>
              <w:left w:val="single" w:sz="4" w:space="0" w:color="000000"/>
              <w:bottom w:val="single" w:sz="4" w:space="0" w:color="000000"/>
              <w:right w:val="single" w:sz="4" w:space="0" w:color="000000"/>
            </w:tcBorders>
          </w:tcPr>
          <w:p w:rsidR="00125C04" w:rsidRPr="00125C04" w:rsidRDefault="00125C04" w:rsidP="003B76ED">
            <w:pPr>
              <w:autoSpaceDE w:val="0"/>
              <w:autoSpaceDN w:val="0"/>
              <w:adjustRightInd w:val="0"/>
              <w:spacing w:after="0" w:line="240" w:lineRule="auto"/>
              <w:ind w:left="78"/>
              <w:jc w:val="center"/>
              <w:rPr>
                <w:rFonts w:ascii="Times New Roman" w:hAnsi="Times New Roman" w:cs="Times New Roman"/>
                <w:bCs/>
                <w:sz w:val="24"/>
                <w:szCs w:val="24"/>
              </w:rPr>
            </w:pPr>
            <w:proofErr w:type="gramStart"/>
            <w:r w:rsidRPr="00125C04">
              <w:rPr>
                <w:rFonts w:ascii="Times New Roman" w:hAnsi="Times New Roman" w:cs="Times New Roman"/>
                <w:b/>
                <w:bCs/>
                <w:sz w:val="24"/>
                <w:szCs w:val="24"/>
              </w:rPr>
              <w:t>çok</w:t>
            </w:r>
            <w:proofErr w:type="gramEnd"/>
            <w:r w:rsidRPr="00125C04">
              <w:rPr>
                <w:rFonts w:ascii="Times New Roman" w:hAnsi="Times New Roman" w:cs="Times New Roman"/>
                <w:b/>
                <w:bCs/>
                <w:sz w:val="24"/>
                <w:szCs w:val="24"/>
              </w:rPr>
              <w:t xml:space="preserve"> yaygın</w:t>
            </w:r>
          </w:p>
          <w:p w:rsidR="00125C04" w:rsidRPr="00125C04" w:rsidRDefault="00125C04" w:rsidP="003B76ED">
            <w:pPr>
              <w:autoSpaceDE w:val="0"/>
              <w:autoSpaceDN w:val="0"/>
              <w:adjustRightInd w:val="0"/>
              <w:spacing w:after="0" w:line="240" w:lineRule="auto"/>
              <w:ind w:left="78"/>
              <w:jc w:val="center"/>
              <w:rPr>
                <w:rFonts w:ascii="Times New Roman" w:hAnsi="Times New Roman" w:cs="Times New Roman"/>
                <w:bCs/>
                <w:sz w:val="24"/>
                <w:szCs w:val="24"/>
              </w:rPr>
            </w:pPr>
            <w:r w:rsidRPr="00125C04">
              <w:rPr>
                <w:rFonts w:ascii="Times New Roman" w:hAnsi="Times New Roman" w:cs="Times New Roman"/>
                <w:b/>
                <w:bCs/>
                <w:sz w:val="24"/>
                <w:szCs w:val="24"/>
              </w:rPr>
              <w:t>(≥1/10)</w:t>
            </w:r>
          </w:p>
        </w:tc>
        <w:tc>
          <w:tcPr>
            <w:tcW w:w="1559" w:type="dxa"/>
            <w:tcBorders>
              <w:top w:val="single" w:sz="4" w:space="0" w:color="000000"/>
              <w:left w:val="single" w:sz="4" w:space="0" w:color="000000"/>
              <w:bottom w:val="single" w:sz="4" w:space="0" w:color="000000"/>
              <w:right w:val="single" w:sz="4" w:space="0" w:color="000000"/>
            </w:tcBorders>
          </w:tcPr>
          <w:p w:rsidR="00125C04" w:rsidRPr="00125C04" w:rsidRDefault="00125C04" w:rsidP="003B76ED">
            <w:pPr>
              <w:autoSpaceDE w:val="0"/>
              <w:autoSpaceDN w:val="0"/>
              <w:adjustRightInd w:val="0"/>
              <w:spacing w:after="0" w:line="240" w:lineRule="auto"/>
              <w:ind w:left="11" w:right="125"/>
              <w:jc w:val="center"/>
              <w:rPr>
                <w:rFonts w:ascii="Times New Roman" w:hAnsi="Times New Roman" w:cs="Times New Roman"/>
                <w:bCs/>
                <w:sz w:val="24"/>
                <w:szCs w:val="24"/>
              </w:rPr>
            </w:pPr>
            <w:proofErr w:type="gramStart"/>
            <w:r w:rsidRPr="00125C04">
              <w:rPr>
                <w:rFonts w:ascii="Times New Roman" w:hAnsi="Times New Roman" w:cs="Times New Roman"/>
                <w:b/>
                <w:bCs/>
                <w:sz w:val="24"/>
                <w:szCs w:val="24"/>
              </w:rPr>
              <w:t>yaygın</w:t>
            </w:r>
            <w:proofErr w:type="gramEnd"/>
            <w:r w:rsidRPr="00125C04">
              <w:rPr>
                <w:rFonts w:ascii="Times New Roman" w:hAnsi="Times New Roman" w:cs="Times New Roman"/>
                <w:b/>
                <w:bCs/>
                <w:sz w:val="24"/>
                <w:szCs w:val="24"/>
              </w:rPr>
              <w:t xml:space="preserve"> (≥</w:t>
            </w:r>
          </w:p>
          <w:p w:rsidR="00125C04" w:rsidRPr="00125C04" w:rsidRDefault="00125C04" w:rsidP="003B76ED">
            <w:pPr>
              <w:autoSpaceDE w:val="0"/>
              <w:autoSpaceDN w:val="0"/>
              <w:adjustRightInd w:val="0"/>
              <w:spacing w:after="0" w:line="240" w:lineRule="auto"/>
              <w:ind w:left="11" w:right="125"/>
              <w:jc w:val="center"/>
              <w:rPr>
                <w:rFonts w:ascii="Times New Roman" w:hAnsi="Times New Roman" w:cs="Times New Roman"/>
                <w:bCs/>
                <w:sz w:val="24"/>
                <w:szCs w:val="24"/>
              </w:rPr>
            </w:pPr>
            <w:r w:rsidRPr="00125C04">
              <w:rPr>
                <w:rFonts w:ascii="Times New Roman" w:hAnsi="Times New Roman" w:cs="Times New Roman"/>
                <w:b/>
                <w:bCs/>
                <w:sz w:val="24"/>
                <w:szCs w:val="24"/>
              </w:rPr>
              <w:t>1/100 ile &lt;</w:t>
            </w:r>
          </w:p>
          <w:p w:rsidR="00125C04" w:rsidRPr="00125C04" w:rsidRDefault="00125C04" w:rsidP="003B76ED">
            <w:pPr>
              <w:autoSpaceDE w:val="0"/>
              <w:autoSpaceDN w:val="0"/>
              <w:adjustRightInd w:val="0"/>
              <w:spacing w:after="0" w:line="240" w:lineRule="auto"/>
              <w:ind w:left="11" w:right="125"/>
              <w:jc w:val="center"/>
              <w:rPr>
                <w:rFonts w:ascii="Times New Roman" w:hAnsi="Times New Roman" w:cs="Times New Roman"/>
                <w:bCs/>
                <w:sz w:val="24"/>
                <w:szCs w:val="24"/>
              </w:rPr>
            </w:pPr>
            <w:r w:rsidRPr="00125C04">
              <w:rPr>
                <w:rFonts w:ascii="Times New Roman" w:hAnsi="Times New Roman" w:cs="Times New Roman"/>
                <w:b/>
                <w:bCs/>
                <w:sz w:val="24"/>
                <w:szCs w:val="24"/>
              </w:rPr>
              <w:t>1/10)</w:t>
            </w:r>
          </w:p>
        </w:tc>
        <w:tc>
          <w:tcPr>
            <w:tcW w:w="2669" w:type="dxa"/>
            <w:tcBorders>
              <w:top w:val="single" w:sz="4" w:space="0" w:color="000000"/>
              <w:left w:val="single" w:sz="4" w:space="0" w:color="000000"/>
              <w:bottom w:val="single" w:sz="4" w:space="0" w:color="000000"/>
              <w:right w:val="single" w:sz="4" w:space="0" w:color="000000"/>
            </w:tcBorders>
          </w:tcPr>
          <w:p w:rsidR="00125C04" w:rsidRPr="00125C04" w:rsidRDefault="00125C04" w:rsidP="003B76ED">
            <w:pPr>
              <w:autoSpaceDE w:val="0"/>
              <w:autoSpaceDN w:val="0"/>
              <w:adjustRightInd w:val="0"/>
              <w:spacing w:after="0" w:line="240" w:lineRule="auto"/>
              <w:ind w:left="17" w:right="117"/>
              <w:jc w:val="center"/>
              <w:rPr>
                <w:rFonts w:ascii="Times New Roman" w:hAnsi="Times New Roman" w:cs="Times New Roman"/>
                <w:bCs/>
                <w:sz w:val="24"/>
                <w:szCs w:val="24"/>
              </w:rPr>
            </w:pPr>
            <w:proofErr w:type="gramStart"/>
            <w:r w:rsidRPr="00125C04">
              <w:rPr>
                <w:rFonts w:ascii="Times New Roman" w:hAnsi="Times New Roman" w:cs="Times New Roman"/>
                <w:b/>
                <w:bCs/>
                <w:sz w:val="24"/>
                <w:szCs w:val="24"/>
              </w:rPr>
              <w:t>yaygın</w:t>
            </w:r>
            <w:proofErr w:type="gramEnd"/>
            <w:r w:rsidRPr="00125C04">
              <w:rPr>
                <w:rFonts w:ascii="Times New Roman" w:hAnsi="Times New Roman" w:cs="Times New Roman"/>
                <w:b/>
                <w:bCs/>
                <w:sz w:val="24"/>
                <w:szCs w:val="24"/>
              </w:rPr>
              <w:t xml:space="preserve"> olmayan</w:t>
            </w:r>
          </w:p>
          <w:p w:rsidR="00125C04" w:rsidRPr="00125C04" w:rsidRDefault="00125C04" w:rsidP="003B76ED">
            <w:pPr>
              <w:autoSpaceDE w:val="0"/>
              <w:autoSpaceDN w:val="0"/>
              <w:adjustRightInd w:val="0"/>
              <w:spacing w:after="0" w:line="240" w:lineRule="auto"/>
              <w:ind w:left="17" w:right="117"/>
              <w:jc w:val="center"/>
              <w:rPr>
                <w:rFonts w:ascii="Times New Roman" w:hAnsi="Times New Roman" w:cs="Times New Roman"/>
                <w:bCs/>
                <w:sz w:val="24"/>
                <w:szCs w:val="24"/>
              </w:rPr>
            </w:pPr>
            <w:r w:rsidRPr="00125C04">
              <w:rPr>
                <w:rFonts w:ascii="Times New Roman" w:hAnsi="Times New Roman" w:cs="Times New Roman"/>
                <w:b/>
                <w:bCs/>
                <w:sz w:val="24"/>
                <w:szCs w:val="24"/>
              </w:rPr>
              <w:t>(≥</w:t>
            </w:r>
            <w:proofErr w:type="gramStart"/>
            <w:r w:rsidRPr="00125C04">
              <w:rPr>
                <w:rFonts w:ascii="Times New Roman" w:hAnsi="Times New Roman" w:cs="Times New Roman"/>
                <w:b/>
                <w:bCs/>
                <w:sz w:val="24"/>
                <w:szCs w:val="24"/>
              </w:rPr>
              <w:t>1/1,000</w:t>
            </w:r>
            <w:proofErr w:type="gramEnd"/>
            <w:r w:rsidRPr="00125C04">
              <w:rPr>
                <w:rFonts w:ascii="Times New Roman" w:hAnsi="Times New Roman" w:cs="Times New Roman"/>
                <w:b/>
                <w:bCs/>
                <w:sz w:val="24"/>
                <w:szCs w:val="24"/>
              </w:rPr>
              <w:t xml:space="preserve"> ile &lt; 1/100)</w:t>
            </w:r>
          </w:p>
        </w:tc>
        <w:tc>
          <w:tcPr>
            <w:tcW w:w="2151" w:type="dxa"/>
            <w:tcBorders>
              <w:top w:val="single" w:sz="4" w:space="0" w:color="000000"/>
              <w:left w:val="single" w:sz="4" w:space="0" w:color="000000"/>
              <w:bottom w:val="single" w:sz="4" w:space="0" w:color="000000"/>
              <w:right w:val="single" w:sz="4" w:space="0" w:color="000000"/>
            </w:tcBorders>
          </w:tcPr>
          <w:p w:rsidR="00125C04" w:rsidRPr="00125C04" w:rsidRDefault="00125C04" w:rsidP="003B76ED">
            <w:pPr>
              <w:autoSpaceDE w:val="0"/>
              <w:autoSpaceDN w:val="0"/>
              <w:adjustRightInd w:val="0"/>
              <w:spacing w:after="0" w:line="240" w:lineRule="auto"/>
              <w:ind w:left="24"/>
              <w:jc w:val="center"/>
              <w:rPr>
                <w:rFonts w:ascii="Times New Roman" w:hAnsi="Times New Roman" w:cs="Times New Roman"/>
                <w:bCs/>
                <w:sz w:val="24"/>
                <w:szCs w:val="24"/>
              </w:rPr>
            </w:pPr>
            <w:proofErr w:type="gramStart"/>
            <w:r w:rsidRPr="00125C04">
              <w:rPr>
                <w:rFonts w:ascii="Times New Roman" w:hAnsi="Times New Roman" w:cs="Times New Roman"/>
                <w:b/>
                <w:bCs/>
                <w:sz w:val="24"/>
                <w:szCs w:val="24"/>
              </w:rPr>
              <w:t>bilinmeyen</w:t>
            </w:r>
            <w:proofErr w:type="gramEnd"/>
          </w:p>
          <w:p w:rsidR="00125C04" w:rsidRPr="00125C04" w:rsidRDefault="00125C04" w:rsidP="003B76ED">
            <w:pPr>
              <w:autoSpaceDE w:val="0"/>
              <w:autoSpaceDN w:val="0"/>
              <w:adjustRightInd w:val="0"/>
              <w:spacing w:after="0" w:line="240" w:lineRule="auto"/>
              <w:ind w:left="24"/>
              <w:jc w:val="center"/>
              <w:rPr>
                <w:rFonts w:ascii="Times New Roman" w:hAnsi="Times New Roman" w:cs="Times New Roman"/>
                <w:bCs/>
                <w:sz w:val="24"/>
                <w:szCs w:val="24"/>
              </w:rPr>
            </w:pPr>
            <w:r w:rsidRPr="00125C04">
              <w:rPr>
                <w:rFonts w:ascii="Times New Roman" w:hAnsi="Times New Roman" w:cs="Times New Roman"/>
                <w:b/>
                <w:bCs/>
                <w:sz w:val="24"/>
                <w:szCs w:val="24"/>
              </w:rPr>
              <w:t>(mevcut veri ile sıklığı hesaplanamayan)*</w:t>
            </w:r>
          </w:p>
        </w:tc>
      </w:tr>
      <w:tr w:rsidR="00125C04" w:rsidRPr="0097789D" w:rsidTr="003B76ED">
        <w:tc>
          <w:tcPr>
            <w:tcW w:w="1806" w:type="dxa"/>
            <w:tcBorders>
              <w:top w:val="single" w:sz="4" w:space="0" w:color="000000"/>
              <w:left w:val="single" w:sz="4" w:space="0" w:color="000000"/>
              <w:bottom w:val="single" w:sz="4" w:space="0" w:color="000000"/>
              <w:right w:val="single" w:sz="4" w:space="0" w:color="000000"/>
            </w:tcBorders>
          </w:tcPr>
          <w:p w:rsidR="00125C04" w:rsidRPr="00125C04" w:rsidRDefault="00125C04" w:rsidP="003B76ED">
            <w:pPr>
              <w:autoSpaceDE w:val="0"/>
              <w:autoSpaceDN w:val="0"/>
              <w:adjustRightInd w:val="0"/>
              <w:spacing w:after="0" w:line="240" w:lineRule="auto"/>
              <w:ind w:left="41"/>
              <w:rPr>
                <w:rFonts w:ascii="Times New Roman" w:hAnsi="Times New Roman" w:cs="Times New Roman"/>
                <w:bCs/>
                <w:sz w:val="24"/>
                <w:szCs w:val="24"/>
              </w:rPr>
            </w:pPr>
            <w:r w:rsidRPr="00125C04">
              <w:rPr>
                <w:rFonts w:ascii="Times New Roman" w:hAnsi="Times New Roman" w:cs="Times New Roman"/>
                <w:bCs/>
                <w:sz w:val="24"/>
                <w:szCs w:val="24"/>
              </w:rPr>
              <w:t>Enfeksiyonlar ve</w:t>
            </w:r>
          </w:p>
          <w:p w:rsidR="00125C04" w:rsidRPr="00125C04" w:rsidRDefault="00125C04" w:rsidP="003B76ED">
            <w:pPr>
              <w:autoSpaceDE w:val="0"/>
              <w:autoSpaceDN w:val="0"/>
              <w:adjustRightInd w:val="0"/>
              <w:spacing w:after="0" w:line="240" w:lineRule="auto"/>
              <w:ind w:left="41"/>
              <w:rPr>
                <w:rFonts w:ascii="Times New Roman" w:hAnsi="Times New Roman" w:cs="Times New Roman"/>
                <w:bCs/>
                <w:sz w:val="24"/>
                <w:szCs w:val="24"/>
              </w:rPr>
            </w:pPr>
            <w:r w:rsidRPr="00125C04">
              <w:rPr>
                <w:rFonts w:ascii="Times New Roman" w:hAnsi="Times New Roman" w:cs="Times New Roman"/>
                <w:bCs/>
                <w:sz w:val="24"/>
                <w:szCs w:val="24"/>
              </w:rPr>
              <w:t>Enfestasyonlar</w:t>
            </w:r>
          </w:p>
        </w:tc>
        <w:tc>
          <w:tcPr>
            <w:tcW w:w="1212"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78"/>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1" w:right="125"/>
              <w:rPr>
                <w:rFonts w:ascii="Times New Roman" w:hAnsi="Times New Roman" w:cs="Times New Roman"/>
                <w:bCs/>
                <w:sz w:val="20"/>
                <w:szCs w:val="20"/>
              </w:rPr>
            </w:pPr>
          </w:p>
        </w:tc>
        <w:tc>
          <w:tcPr>
            <w:tcW w:w="266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7" w:right="117"/>
              <w:rPr>
                <w:rFonts w:ascii="Times New Roman" w:hAnsi="Times New Roman" w:cs="Times New Roman"/>
                <w:bCs/>
                <w:sz w:val="20"/>
                <w:szCs w:val="20"/>
              </w:rPr>
            </w:pPr>
            <w:proofErr w:type="spellStart"/>
            <w:r w:rsidRPr="0097789D">
              <w:rPr>
                <w:rFonts w:ascii="Times New Roman" w:hAnsi="Times New Roman" w:cs="Times New Roman"/>
                <w:bCs/>
                <w:sz w:val="20"/>
                <w:szCs w:val="20"/>
              </w:rPr>
              <w:t>Kandidiazis</w:t>
            </w:r>
            <w:proofErr w:type="spellEnd"/>
            <w:r w:rsidRPr="0097789D">
              <w:rPr>
                <w:rFonts w:ascii="Times New Roman" w:hAnsi="Times New Roman" w:cs="Times New Roman"/>
                <w:bCs/>
                <w:sz w:val="20"/>
                <w:szCs w:val="20"/>
              </w:rPr>
              <w:t>,</w:t>
            </w:r>
            <w:r w:rsidR="00D12C50">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vajinal</w:t>
            </w:r>
            <w:proofErr w:type="spellEnd"/>
            <w:r w:rsidRPr="0097789D">
              <w:rPr>
                <w:rFonts w:ascii="Times New Roman" w:hAnsi="Times New Roman" w:cs="Times New Roman"/>
                <w:bCs/>
                <w:sz w:val="20"/>
                <w:szCs w:val="20"/>
              </w:rPr>
              <w:t xml:space="preserve"> enfeksiyon</w:t>
            </w:r>
          </w:p>
        </w:tc>
        <w:tc>
          <w:tcPr>
            <w:tcW w:w="2151"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24"/>
              <w:rPr>
                <w:rFonts w:ascii="Times New Roman" w:hAnsi="Times New Roman" w:cs="Times New Roman"/>
                <w:bCs/>
                <w:sz w:val="20"/>
                <w:szCs w:val="20"/>
              </w:rPr>
            </w:pPr>
            <w:proofErr w:type="spellStart"/>
            <w:r w:rsidRPr="0097789D">
              <w:rPr>
                <w:rFonts w:ascii="Times New Roman" w:hAnsi="Times New Roman" w:cs="Times New Roman"/>
                <w:bCs/>
                <w:sz w:val="20"/>
                <w:szCs w:val="20"/>
              </w:rPr>
              <w:t>Psödomembranöz</w:t>
            </w:r>
            <w:proofErr w:type="spellEnd"/>
            <w:r w:rsidRPr="0097789D">
              <w:rPr>
                <w:rFonts w:ascii="Times New Roman" w:hAnsi="Times New Roman" w:cs="Times New Roman"/>
                <w:bCs/>
                <w:sz w:val="20"/>
                <w:szCs w:val="20"/>
              </w:rPr>
              <w:t xml:space="preserve"> kolit,</w:t>
            </w:r>
            <w:r w:rsidR="00D12C50">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erizipel</w:t>
            </w:r>
            <w:proofErr w:type="spellEnd"/>
            <w:r w:rsidRPr="0097789D">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eritrazma</w:t>
            </w:r>
            <w:proofErr w:type="spellEnd"/>
          </w:p>
        </w:tc>
      </w:tr>
      <w:tr w:rsidR="00125C04" w:rsidRPr="0097789D" w:rsidTr="003B76ED">
        <w:tc>
          <w:tcPr>
            <w:tcW w:w="1806" w:type="dxa"/>
            <w:tcBorders>
              <w:top w:val="single" w:sz="4" w:space="0" w:color="000000"/>
              <w:left w:val="single" w:sz="4" w:space="0" w:color="000000"/>
              <w:bottom w:val="single" w:sz="4" w:space="0" w:color="000000"/>
              <w:right w:val="single" w:sz="4" w:space="0" w:color="000000"/>
            </w:tcBorders>
          </w:tcPr>
          <w:p w:rsidR="00125C04" w:rsidRPr="00125C04" w:rsidRDefault="00125C04" w:rsidP="003B76ED">
            <w:pPr>
              <w:autoSpaceDE w:val="0"/>
              <w:autoSpaceDN w:val="0"/>
              <w:adjustRightInd w:val="0"/>
              <w:spacing w:after="0" w:line="240" w:lineRule="auto"/>
              <w:ind w:left="41"/>
              <w:rPr>
                <w:rFonts w:ascii="Times New Roman" w:hAnsi="Times New Roman" w:cs="Times New Roman"/>
                <w:bCs/>
                <w:sz w:val="24"/>
                <w:szCs w:val="24"/>
              </w:rPr>
            </w:pPr>
            <w:r w:rsidRPr="00125C04">
              <w:rPr>
                <w:rFonts w:ascii="Times New Roman" w:hAnsi="Times New Roman" w:cs="Times New Roman"/>
                <w:bCs/>
                <w:sz w:val="24"/>
                <w:szCs w:val="24"/>
              </w:rPr>
              <w:t>Kan ve lenf</w:t>
            </w:r>
            <w:r w:rsidR="003B76ED">
              <w:rPr>
                <w:rFonts w:ascii="Times New Roman" w:hAnsi="Times New Roman" w:cs="Times New Roman"/>
                <w:bCs/>
                <w:sz w:val="24"/>
                <w:szCs w:val="24"/>
              </w:rPr>
              <w:t xml:space="preserve"> </w:t>
            </w:r>
            <w:r w:rsidRPr="00125C04">
              <w:rPr>
                <w:rFonts w:ascii="Times New Roman" w:hAnsi="Times New Roman" w:cs="Times New Roman"/>
                <w:bCs/>
                <w:sz w:val="24"/>
                <w:szCs w:val="24"/>
              </w:rPr>
              <w:t>sistemi hastalıkları</w:t>
            </w:r>
          </w:p>
        </w:tc>
        <w:tc>
          <w:tcPr>
            <w:tcW w:w="1212"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78"/>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1" w:right="125"/>
              <w:rPr>
                <w:rFonts w:ascii="Times New Roman" w:hAnsi="Times New Roman" w:cs="Times New Roman"/>
                <w:bCs/>
                <w:sz w:val="20"/>
                <w:szCs w:val="20"/>
              </w:rPr>
            </w:pPr>
          </w:p>
        </w:tc>
        <w:tc>
          <w:tcPr>
            <w:tcW w:w="266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7" w:right="117"/>
              <w:rPr>
                <w:rFonts w:ascii="Times New Roman" w:hAnsi="Times New Roman" w:cs="Times New Roman"/>
                <w:bCs/>
                <w:sz w:val="20"/>
                <w:szCs w:val="20"/>
              </w:rPr>
            </w:pPr>
            <w:proofErr w:type="spellStart"/>
            <w:r w:rsidRPr="0097789D">
              <w:rPr>
                <w:rFonts w:ascii="Times New Roman" w:hAnsi="Times New Roman" w:cs="Times New Roman"/>
                <w:bCs/>
                <w:sz w:val="20"/>
                <w:szCs w:val="20"/>
              </w:rPr>
              <w:t>Lökopeni</w:t>
            </w:r>
            <w:proofErr w:type="spellEnd"/>
            <w:r w:rsidRPr="0097789D">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nötropeni</w:t>
            </w:r>
            <w:proofErr w:type="spellEnd"/>
            <w:r w:rsidRPr="0097789D">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eozinofili</w:t>
            </w:r>
            <w:proofErr w:type="spellEnd"/>
          </w:p>
        </w:tc>
        <w:tc>
          <w:tcPr>
            <w:tcW w:w="2151"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24"/>
              <w:rPr>
                <w:rFonts w:ascii="Times New Roman" w:hAnsi="Times New Roman" w:cs="Times New Roman"/>
                <w:bCs/>
                <w:sz w:val="20"/>
                <w:szCs w:val="20"/>
              </w:rPr>
            </w:pPr>
            <w:proofErr w:type="spellStart"/>
            <w:r w:rsidRPr="0097789D">
              <w:rPr>
                <w:rFonts w:ascii="Times New Roman" w:hAnsi="Times New Roman" w:cs="Times New Roman"/>
                <w:bCs/>
                <w:sz w:val="20"/>
                <w:szCs w:val="20"/>
              </w:rPr>
              <w:t>Agranulositoz</w:t>
            </w:r>
            <w:proofErr w:type="spellEnd"/>
            <w:r w:rsidRPr="0097789D">
              <w:rPr>
                <w:rFonts w:ascii="Times New Roman" w:hAnsi="Times New Roman" w:cs="Times New Roman"/>
                <w:bCs/>
                <w:sz w:val="20"/>
                <w:szCs w:val="20"/>
              </w:rPr>
              <w:t>,</w:t>
            </w:r>
            <w:r w:rsidR="00D12C50">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trombositopeni</w:t>
            </w:r>
            <w:proofErr w:type="spellEnd"/>
          </w:p>
        </w:tc>
      </w:tr>
      <w:tr w:rsidR="00125C04" w:rsidRPr="0097789D" w:rsidTr="003B76ED">
        <w:tc>
          <w:tcPr>
            <w:tcW w:w="1806" w:type="dxa"/>
            <w:tcBorders>
              <w:top w:val="single" w:sz="4" w:space="0" w:color="000000"/>
              <w:left w:val="single" w:sz="4" w:space="0" w:color="000000"/>
              <w:bottom w:val="single" w:sz="4" w:space="0" w:color="000000"/>
              <w:right w:val="single" w:sz="4" w:space="0" w:color="000000"/>
            </w:tcBorders>
          </w:tcPr>
          <w:p w:rsidR="00125C04" w:rsidRPr="00125C04" w:rsidRDefault="00125C04" w:rsidP="003B76ED">
            <w:pPr>
              <w:autoSpaceDE w:val="0"/>
              <w:autoSpaceDN w:val="0"/>
              <w:adjustRightInd w:val="0"/>
              <w:spacing w:after="0" w:line="240" w:lineRule="auto"/>
              <w:ind w:left="41"/>
              <w:rPr>
                <w:rFonts w:ascii="Times New Roman" w:hAnsi="Times New Roman" w:cs="Times New Roman"/>
                <w:bCs/>
                <w:sz w:val="24"/>
                <w:szCs w:val="24"/>
              </w:rPr>
            </w:pPr>
            <w:r w:rsidRPr="00125C04">
              <w:rPr>
                <w:rFonts w:ascii="Times New Roman" w:hAnsi="Times New Roman" w:cs="Times New Roman"/>
                <w:bCs/>
                <w:sz w:val="24"/>
                <w:szCs w:val="24"/>
              </w:rPr>
              <w:t>Bağışıklık sistemi hastalıkları</w:t>
            </w:r>
          </w:p>
        </w:tc>
        <w:tc>
          <w:tcPr>
            <w:tcW w:w="1212"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78"/>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1" w:right="125"/>
              <w:rPr>
                <w:rFonts w:ascii="Times New Roman" w:hAnsi="Times New Roman" w:cs="Times New Roman"/>
                <w:bCs/>
                <w:sz w:val="20"/>
                <w:szCs w:val="20"/>
              </w:rPr>
            </w:pPr>
          </w:p>
        </w:tc>
        <w:tc>
          <w:tcPr>
            <w:tcW w:w="266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7" w:right="117"/>
              <w:rPr>
                <w:rFonts w:ascii="Times New Roman" w:hAnsi="Times New Roman" w:cs="Times New Roman"/>
                <w:bCs/>
                <w:sz w:val="20"/>
                <w:szCs w:val="20"/>
              </w:rPr>
            </w:pPr>
            <w:proofErr w:type="spellStart"/>
            <w:r w:rsidRPr="0097789D">
              <w:rPr>
                <w:rFonts w:ascii="Times New Roman" w:hAnsi="Times New Roman" w:cs="Times New Roman"/>
                <w:bCs/>
                <w:sz w:val="20"/>
                <w:szCs w:val="20"/>
              </w:rPr>
              <w:t>Hipersensitivite</w:t>
            </w:r>
            <w:proofErr w:type="spellEnd"/>
          </w:p>
        </w:tc>
        <w:tc>
          <w:tcPr>
            <w:tcW w:w="2151"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24"/>
              <w:rPr>
                <w:rFonts w:ascii="Times New Roman" w:hAnsi="Times New Roman" w:cs="Times New Roman"/>
                <w:bCs/>
                <w:sz w:val="20"/>
                <w:szCs w:val="20"/>
              </w:rPr>
            </w:pPr>
            <w:r w:rsidRPr="0097789D">
              <w:rPr>
                <w:rFonts w:ascii="Times New Roman" w:hAnsi="Times New Roman" w:cs="Times New Roman"/>
                <w:bCs/>
                <w:sz w:val="20"/>
                <w:szCs w:val="20"/>
              </w:rPr>
              <w:t>Anafilaktik reaksiyon</w:t>
            </w:r>
          </w:p>
        </w:tc>
      </w:tr>
      <w:tr w:rsidR="00125C04" w:rsidRPr="0097789D" w:rsidTr="003B76ED">
        <w:tc>
          <w:tcPr>
            <w:tcW w:w="1806" w:type="dxa"/>
            <w:tcBorders>
              <w:top w:val="single" w:sz="4" w:space="0" w:color="000000"/>
              <w:left w:val="single" w:sz="4" w:space="0" w:color="000000"/>
              <w:bottom w:val="single" w:sz="4" w:space="0" w:color="000000"/>
              <w:right w:val="single" w:sz="4" w:space="0" w:color="000000"/>
            </w:tcBorders>
          </w:tcPr>
          <w:p w:rsidR="00125C04" w:rsidRPr="00125C04" w:rsidRDefault="00125C04" w:rsidP="003B76ED">
            <w:pPr>
              <w:autoSpaceDE w:val="0"/>
              <w:autoSpaceDN w:val="0"/>
              <w:adjustRightInd w:val="0"/>
              <w:spacing w:after="0" w:line="240" w:lineRule="auto"/>
              <w:ind w:left="41"/>
              <w:rPr>
                <w:rFonts w:ascii="Times New Roman" w:hAnsi="Times New Roman" w:cs="Times New Roman"/>
                <w:bCs/>
                <w:sz w:val="24"/>
                <w:szCs w:val="24"/>
              </w:rPr>
            </w:pPr>
            <w:r w:rsidRPr="00125C04">
              <w:rPr>
                <w:rFonts w:ascii="Times New Roman" w:hAnsi="Times New Roman" w:cs="Times New Roman"/>
                <w:bCs/>
                <w:sz w:val="24"/>
                <w:szCs w:val="24"/>
              </w:rPr>
              <w:t>Metabolizma ve beslenme</w:t>
            </w:r>
            <w:r w:rsidR="003B76ED">
              <w:rPr>
                <w:rFonts w:ascii="Times New Roman" w:hAnsi="Times New Roman" w:cs="Times New Roman"/>
                <w:bCs/>
                <w:sz w:val="24"/>
                <w:szCs w:val="24"/>
              </w:rPr>
              <w:t xml:space="preserve"> </w:t>
            </w:r>
            <w:r w:rsidRPr="00125C04">
              <w:rPr>
                <w:rFonts w:ascii="Times New Roman" w:hAnsi="Times New Roman" w:cs="Times New Roman"/>
                <w:bCs/>
                <w:sz w:val="24"/>
                <w:szCs w:val="24"/>
              </w:rPr>
              <w:t>hastalıkları</w:t>
            </w:r>
          </w:p>
        </w:tc>
        <w:tc>
          <w:tcPr>
            <w:tcW w:w="1212"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78"/>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1" w:right="125"/>
              <w:rPr>
                <w:rFonts w:ascii="Times New Roman" w:hAnsi="Times New Roman" w:cs="Times New Roman"/>
                <w:bCs/>
                <w:sz w:val="20"/>
                <w:szCs w:val="20"/>
              </w:rPr>
            </w:pPr>
          </w:p>
        </w:tc>
        <w:tc>
          <w:tcPr>
            <w:tcW w:w="266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7" w:right="117"/>
              <w:rPr>
                <w:rFonts w:ascii="Times New Roman" w:hAnsi="Times New Roman" w:cs="Times New Roman"/>
                <w:bCs/>
                <w:sz w:val="20"/>
                <w:szCs w:val="20"/>
              </w:rPr>
            </w:pPr>
            <w:r w:rsidRPr="0097789D">
              <w:rPr>
                <w:rFonts w:ascii="Times New Roman" w:hAnsi="Times New Roman" w:cs="Times New Roman"/>
                <w:bCs/>
                <w:sz w:val="20"/>
                <w:szCs w:val="20"/>
              </w:rPr>
              <w:t>Anoreksi, iştah azalması</w:t>
            </w:r>
          </w:p>
        </w:tc>
        <w:tc>
          <w:tcPr>
            <w:tcW w:w="2151"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24"/>
              <w:rPr>
                <w:rFonts w:ascii="Times New Roman" w:hAnsi="Times New Roman" w:cs="Times New Roman"/>
                <w:bCs/>
                <w:sz w:val="20"/>
                <w:szCs w:val="20"/>
              </w:rPr>
            </w:pPr>
            <w:r w:rsidRPr="0097789D">
              <w:rPr>
                <w:rFonts w:ascii="Times New Roman" w:hAnsi="Times New Roman" w:cs="Times New Roman"/>
                <w:bCs/>
                <w:sz w:val="20"/>
                <w:szCs w:val="20"/>
              </w:rPr>
              <w:t>Hipoglisemi</w:t>
            </w:r>
          </w:p>
        </w:tc>
      </w:tr>
      <w:tr w:rsidR="00125C04" w:rsidRPr="0097789D" w:rsidTr="003B76ED">
        <w:tc>
          <w:tcPr>
            <w:tcW w:w="1806" w:type="dxa"/>
            <w:tcBorders>
              <w:top w:val="single" w:sz="4" w:space="0" w:color="000000"/>
              <w:left w:val="single" w:sz="4" w:space="0" w:color="000000"/>
              <w:bottom w:val="single" w:sz="4" w:space="0" w:color="000000"/>
              <w:right w:val="single" w:sz="4" w:space="0" w:color="000000"/>
            </w:tcBorders>
          </w:tcPr>
          <w:p w:rsidR="00125C04" w:rsidRPr="00125C04" w:rsidRDefault="00125C04" w:rsidP="003B76ED">
            <w:pPr>
              <w:autoSpaceDE w:val="0"/>
              <w:autoSpaceDN w:val="0"/>
              <w:adjustRightInd w:val="0"/>
              <w:spacing w:after="0" w:line="240" w:lineRule="auto"/>
              <w:ind w:left="41"/>
              <w:rPr>
                <w:rFonts w:ascii="Times New Roman" w:hAnsi="Times New Roman" w:cs="Times New Roman"/>
                <w:bCs/>
                <w:sz w:val="24"/>
                <w:szCs w:val="24"/>
              </w:rPr>
            </w:pPr>
            <w:r w:rsidRPr="00125C04">
              <w:rPr>
                <w:rFonts w:ascii="Times New Roman" w:hAnsi="Times New Roman" w:cs="Times New Roman"/>
                <w:bCs/>
                <w:sz w:val="24"/>
                <w:szCs w:val="24"/>
              </w:rPr>
              <w:t>Psikiyatrik hastalıklar</w:t>
            </w:r>
          </w:p>
        </w:tc>
        <w:tc>
          <w:tcPr>
            <w:tcW w:w="1212"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78"/>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1" w:right="125"/>
              <w:rPr>
                <w:rFonts w:ascii="Times New Roman" w:hAnsi="Times New Roman" w:cs="Times New Roman"/>
                <w:bCs/>
                <w:sz w:val="20"/>
                <w:szCs w:val="20"/>
              </w:rPr>
            </w:pPr>
            <w:r w:rsidRPr="0097789D">
              <w:rPr>
                <w:rFonts w:ascii="Times New Roman" w:hAnsi="Times New Roman" w:cs="Times New Roman"/>
                <w:bCs/>
                <w:sz w:val="20"/>
                <w:szCs w:val="20"/>
              </w:rPr>
              <w:t>İnsomni</w:t>
            </w:r>
          </w:p>
        </w:tc>
        <w:tc>
          <w:tcPr>
            <w:tcW w:w="266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7" w:right="117"/>
              <w:rPr>
                <w:rFonts w:ascii="Times New Roman" w:hAnsi="Times New Roman" w:cs="Times New Roman"/>
                <w:bCs/>
                <w:sz w:val="20"/>
                <w:szCs w:val="20"/>
              </w:rPr>
            </w:pPr>
            <w:r w:rsidRPr="0097789D">
              <w:rPr>
                <w:rFonts w:ascii="Times New Roman" w:hAnsi="Times New Roman" w:cs="Times New Roman"/>
                <w:bCs/>
                <w:sz w:val="20"/>
                <w:szCs w:val="20"/>
              </w:rPr>
              <w:t>Anksiyete</w:t>
            </w:r>
          </w:p>
        </w:tc>
        <w:tc>
          <w:tcPr>
            <w:tcW w:w="2151"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24"/>
              <w:rPr>
                <w:rFonts w:ascii="Times New Roman" w:hAnsi="Times New Roman" w:cs="Times New Roman"/>
                <w:bCs/>
                <w:sz w:val="20"/>
                <w:szCs w:val="20"/>
              </w:rPr>
            </w:pPr>
            <w:proofErr w:type="spellStart"/>
            <w:r w:rsidRPr="0097789D">
              <w:rPr>
                <w:rFonts w:ascii="Times New Roman" w:hAnsi="Times New Roman" w:cs="Times New Roman"/>
                <w:bCs/>
                <w:sz w:val="20"/>
                <w:szCs w:val="20"/>
              </w:rPr>
              <w:t>Psikotik</w:t>
            </w:r>
            <w:proofErr w:type="spellEnd"/>
            <w:r w:rsidRPr="0097789D">
              <w:rPr>
                <w:rFonts w:ascii="Times New Roman" w:hAnsi="Times New Roman" w:cs="Times New Roman"/>
                <w:bCs/>
                <w:sz w:val="20"/>
                <w:szCs w:val="20"/>
              </w:rPr>
              <w:t xml:space="preserve"> bozukluk,</w:t>
            </w:r>
            <w:r w:rsidR="00D12C50">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konfüzyon</w:t>
            </w:r>
            <w:proofErr w:type="spellEnd"/>
            <w:r w:rsidRPr="0097789D">
              <w:rPr>
                <w:rFonts w:ascii="Times New Roman" w:hAnsi="Times New Roman" w:cs="Times New Roman"/>
                <w:bCs/>
                <w:sz w:val="20"/>
                <w:szCs w:val="20"/>
              </w:rPr>
              <w:t xml:space="preserve"> durumu,</w:t>
            </w:r>
            <w:r w:rsidR="00D12C50">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depersonalizasyon</w:t>
            </w:r>
            <w:proofErr w:type="spellEnd"/>
            <w:r w:rsidRPr="0097789D">
              <w:rPr>
                <w:rFonts w:ascii="Times New Roman" w:hAnsi="Times New Roman" w:cs="Times New Roman"/>
                <w:bCs/>
                <w:sz w:val="20"/>
                <w:szCs w:val="20"/>
              </w:rPr>
              <w:t>,</w:t>
            </w:r>
            <w:r w:rsidR="00D12C50">
              <w:rPr>
                <w:rFonts w:ascii="Times New Roman" w:hAnsi="Times New Roman" w:cs="Times New Roman"/>
                <w:bCs/>
                <w:sz w:val="20"/>
                <w:szCs w:val="20"/>
              </w:rPr>
              <w:t xml:space="preserve"> </w:t>
            </w:r>
            <w:r w:rsidRPr="0097789D">
              <w:rPr>
                <w:rFonts w:ascii="Times New Roman" w:hAnsi="Times New Roman" w:cs="Times New Roman"/>
                <w:bCs/>
                <w:sz w:val="20"/>
                <w:szCs w:val="20"/>
              </w:rPr>
              <w:t>depresyon,</w:t>
            </w:r>
          </w:p>
          <w:p w:rsidR="00125C04" w:rsidRPr="0097789D" w:rsidRDefault="00125C04" w:rsidP="003B76ED">
            <w:pPr>
              <w:autoSpaceDE w:val="0"/>
              <w:autoSpaceDN w:val="0"/>
              <w:adjustRightInd w:val="0"/>
              <w:spacing w:after="0" w:line="240" w:lineRule="auto"/>
              <w:ind w:left="24"/>
              <w:rPr>
                <w:rFonts w:ascii="Times New Roman" w:hAnsi="Times New Roman" w:cs="Times New Roman"/>
                <w:bCs/>
                <w:sz w:val="20"/>
                <w:szCs w:val="20"/>
              </w:rPr>
            </w:pPr>
            <w:proofErr w:type="spellStart"/>
            <w:r w:rsidRPr="0097789D">
              <w:rPr>
                <w:rFonts w:ascii="Times New Roman" w:hAnsi="Times New Roman" w:cs="Times New Roman"/>
                <w:bCs/>
                <w:sz w:val="20"/>
                <w:szCs w:val="20"/>
              </w:rPr>
              <w:t>dezoryantasyon</w:t>
            </w:r>
            <w:proofErr w:type="spellEnd"/>
            <w:r w:rsidRPr="0097789D">
              <w:rPr>
                <w:rFonts w:ascii="Times New Roman" w:hAnsi="Times New Roman" w:cs="Times New Roman"/>
                <w:bCs/>
                <w:sz w:val="20"/>
                <w:szCs w:val="20"/>
              </w:rPr>
              <w:t>,</w:t>
            </w:r>
            <w:r w:rsidR="00D12C50">
              <w:rPr>
                <w:rFonts w:ascii="Times New Roman" w:hAnsi="Times New Roman" w:cs="Times New Roman"/>
                <w:bCs/>
                <w:sz w:val="20"/>
                <w:szCs w:val="20"/>
              </w:rPr>
              <w:t xml:space="preserve"> </w:t>
            </w:r>
            <w:r w:rsidRPr="0097789D">
              <w:rPr>
                <w:rFonts w:ascii="Times New Roman" w:hAnsi="Times New Roman" w:cs="Times New Roman"/>
                <w:bCs/>
                <w:sz w:val="20"/>
                <w:szCs w:val="20"/>
              </w:rPr>
              <w:t>halüsinasyon, anormal</w:t>
            </w:r>
            <w:r w:rsidR="00D12C50">
              <w:rPr>
                <w:rFonts w:ascii="Times New Roman" w:hAnsi="Times New Roman" w:cs="Times New Roman"/>
                <w:bCs/>
                <w:sz w:val="20"/>
                <w:szCs w:val="20"/>
              </w:rPr>
              <w:t xml:space="preserve"> </w:t>
            </w:r>
            <w:r w:rsidRPr="0097789D">
              <w:rPr>
                <w:rFonts w:ascii="Times New Roman" w:hAnsi="Times New Roman" w:cs="Times New Roman"/>
                <w:bCs/>
                <w:sz w:val="20"/>
                <w:szCs w:val="20"/>
              </w:rPr>
              <w:t>rüyalar, mani</w:t>
            </w:r>
          </w:p>
        </w:tc>
      </w:tr>
      <w:tr w:rsidR="00125C04" w:rsidRPr="0097789D" w:rsidTr="003B76ED">
        <w:tc>
          <w:tcPr>
            <w:tcW w:w="1806" w:type="dxa"/>
            <w:tcBorders>
              <w:top w:val="single" w:sz="4" w:space="0" w:color="000000"/>
              <w:left w:val="single" w:sz="4" w:space="0" w:color="000000"/>
              <w:bottom w:val="single" w:sz="4" w:space="0" w:color="000000"/>
              <w:right w:val="single" w:sz="4" w:space="0" w:color="000000"/>
            </w:tcBorders>
          </w:tcPr>
          <w:p w:rsidR="00125C04" w:rsidRPr="00125C04" w:rsidRDefault="00125C04" w:rsidP="003B76ED">
            <w:pPr>
              <w:autoSpaceDE w:val="0"/>
              <w:autoSpaceDN w:val="0"/>
              <w:adjustRightInd w:val="0"/>
              <w:spacing w:after="0" w:line="240" w:lineRule="auto"/>
              <w:ind w:left="41"/>
              <w:rPr>
                <w:rFonts w:ascii="Times New Roman" w:hAnsi="Times New Roman" w:cs="Times New Roman"/>
                <w:bCs/>
                <w:sz w:val="24"/>
                <w:szCs w:val="24"/>
              </w:rPr>
            </w:pPr>
            <w:r w:rsidRPr="00125C04">
              <w:rPr>
                <w:rFonts w:ascii="Times New Roman" w:hAnsi="Times New Roman" w:cs="Times New Roman"/>
                <w:bCs/>
                <w:sz w:val="24"/>
                <w:szCs w:val="24"/>
              </w:rPr>
              <w:t>Sinir sistemi</w:t>
            </w:r>
            <w:r w:rsidR="003B76ED">
              <w:rPr>
                <w:rFonts w:ascii="Times New Roman" w:hAnsi="Times New Roman" w:cs="Times New Roman"/>
                <w:bCs/>
                <w:sz w:val="24"/>
                <w:szCs w:val="24"/>
              </w:rPr>
              <w:t xml:space="preserve"> </w:t>
            </w:r>
            <w:r w:rsidRPr="00125C04">
              <w:rPr>
                <w:rFonts w:ascii="Times New Roman" w:hAnsi="Times New Roman" w:cs="Times New Roman"/>
                <w:bCs/>
                <w:sz w:val="24"/>
                <w:szCs w:val="24"/>
              </w:rPr>
              <w:t>hastalıkları</w:t>
            </w:r>
          </w:p>
        </w:tc>
        <w:tc>
          <w:tcPr>
            <w:tcW w:w="1212"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78"/>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25C04" w:rsidRPr="0097789D" w:rsidRDefault="00125C04" w:rsidP="00EE0DA0">
            <w:pPr>
              <w:autoSpaceDE w:val="0"/>
              <w:autoSpaceDN w:val="0"/>
              <w:adjustRightInd w:val="0"/>
              <w:spacing w:after="0" w:line="240" w:lineRule="auto"/>
              <w:ind w:left="11" w:right="125"/>
              <w:rPr>
                <w:rFonts w:ascii="Times New Roman" w:hAnsi="Times New Roman" w:cs="Times New Roman"/>
                <w:bCs/>
                <w:sz w:val="20"/>
                <w:szCs w:val="20"/>
              </w:rPr>
            </w:pPr>
            <w:proofErr w:type="spellStart"/>
            <w:r w:rsidRPr="0097789D">
              <w:rPr>
                <w:rFonts w:ascii="Times New Roman" w:hAnsi="Times New Roman" w:cs="Times New Roman"/>
                <w:bCs/>
                <w:sz w:val="20"/>
                <w:szCs w:val="20"/>
              </w:rPr>
              <w:t>Disjözi</w:t>
            </w:r>
            <w:proofErr w:type="spellEnd"/>
            <w:r w:rsidRPr="0097789D">
              <w:rPr>
                <w:rFonts w:ascii="Times New Roman" w:hAnsi="Times New Roman" w:cs="Times New Roman"/>
                <w:bCs/>
                <w:sz w:val="20"/>
                <w:szCs w:val="20"/>
              </w:rPr>
              <w:t>,</w:t>
            </w:r>
            <w:r w:rsidR="00EE0DA0">
              <w:rPr>
                <w:rFonts w:ascii="Times New Roman" w:hAnsi="Times New Roman" w:cs="Times New Roman"/>
                <w:bCs/>
                <w:sz w:val="20"/>
                <w:szCs w:val="20"/>
              </w:rPr>
              <w:t xml:space="preserve"> </w:t>
            </w:r>
            <w:r w:rsidRPr="0097789D">
              <w:rPr>
                <w:rFonts w:ascii="Times New Roman" w:hAnsi="Times New Roman" w:cs="Times New Roman"/>
                <w:bCs/>
                <w:sz w:val="20"/>
                <w:szCs w:val="20"/>
              </w:rPr>
              <w:t>baş ağrısı, tat</w:t>
            </w:r>
            <w:r w:rsidR="00EE0DA0">
              <w:rPr>
                <w:rFonts w:ascii="Times New Roman" w:hAnsi="Times New Roman" w:cs="Times New Roman"/>
                <w:bCs/>
                <w:sz w:val="20"/>
                <w:szCs w:val="20"/>
              </w:rPr>
              <w:t xml:space="preserve"> </w:t>
            </w:r>
            <w:r w:rsidRPr="0097789D">
              <w:rPr>
                <w:rFonts w:ascii="Times New Roman" w:hAnsi="Times New Roman" w:cs="Times New Roman"/>
                <w:bCs/>
                <w:sz w:val="20"/>
                <w:szCs w:val="20"/>
              </w:rPr>
              <w:t>değişikliği</w:t>
            </w:r>
          </w:p>
        </w:tc>
        <w:tc>
          <w:tcPr>
            <w:tcW w:w="2669" w:type="dxa"/>
            <w:tcBorders>
              <w:top w:val="single" w:sz="4" w:space="0" w:color="000000"/>
              <w:left w:val="single" w:sz="4" w:space="0" w:color="000000"/>
              <w:bottom w:val="single" w:sz="4" w:space="0" w:color="000000"/>
              <w:right w:val="single" w:sz="4" w:space="0" w:color="000000"/>
            </w:tcBorders>
          </w:tcPr>
          <w:p w:rsidR="00125C04" w:rsidRPr="0097789D" w:rsidRDefault="00D12C50" w:rsidP="003B76ED">
            <w:pPr>
              <w:autoSpaceDE w:val="0"/>
              <w:autoSpaceDN w:val="0"/>
              <w:adjustRightInd w:val="0"/>
              <w:spacing w:after="0" w:line="240" w:lineRule="auto"/>
              <w:ind w:left="17" w:right="117"/>
              <w:rPr>
                <w:rFonts w:ascii="Times New Roman" w:hAnsi="Times New Roman" w:cs="Times New Roman"/>
                <w:bCs/>
                <w:sz w:val="20"/>
                <w:szCs w:val="20"/>
              </w:rPr>
            </w:pPr>
            <w:r>
              <w:rPr>
                <w:rFonts w:ascii="Times New Roman" w:hAnsi="Times New Roman" w:cs="Times New Roman"/>
                <w:bCs/>
                <w:sz w:val="20"/>
                <w:szCs w:val="20"/>
              </w:rPr>
              <w:t>B</w:t>
            </w:r>
            <w:r w:rsidR="00125C04" w:rsidRPr="0097789D">
              <w:rPr>
                <w:rFonts w:ascii="Times New Roman" w:hAnsi="Times New Roman" w:cs="Times New Roman"/>
                <w:bCs/>
                <w:sz w:val="20"/>
                <w:szCs w:val="20"/>
              </w:rPr>
              <w:t>aş dönmesi,</w:t>
            </w:r>
            <w:r>
              <w:rPr>
                <w:rFonts w:ascii="Times New Roman" w:hAnsi="Times New Roman" w:cs="Times New Roman"/>
                <w:bCs/>
                <w:sz w:val="20"/>
                <w:szCs w:val="20"/>
              </w:rPr>
              <w:t xml:space="preserve"> </w:t>
            </w:r>
            <w:r w:rsidR="00125C04" w:rsidRPr="0097789D">
              <w:rPr>
                <w:rFonts w:ascii="Times New Roman" w:hAnsi="Times New Roman" w:cs="Times New Roman"/>
                <w:bCs/>
                <w:sz w:val="20"/>
                <w:szCs w:val="20"/>
              </w:rPr>
              <w:t>tremor</w:t>
            </w:r>
          </w:p>
        </w:tc>
        <w:tc>
          <w:tcPr>
            <w:tcW w:w="2151"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24"/>
              <w:rPr>
                <w:rFonts w:ascii="Times New Roman" w:hAnsi="Times New Roman" w:cs="Times New Roman"/>
                <w:bCs/>
                <w:sz w:val="20"/>
                <w:szCs w:val="20"/>
              </w:rPr>
            </w:pPr>
            <w:proofErr w:type="spellStart"/>
            <w:r w:rsidRPr="0097789D">
              <w:rPr>
                <w:rFonts w:ascii="Times New Roman" w:hAnsi="Times New Roman" w:cs="Times New Roman"/>
                <w:bCs/>
                <w:sz w:val="20"/>
                <w:szCs w:val="20"/>
              </w:rPr>
              <w:t>Konvülsiyon</w:t>
            </w:r>
            <w:proofErr w:type="spellEnd"/>
            <w:r w:rsidRPr="0097789D">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ajözi</w:t>
            </w:r>
            <w:proofErr w:type="spellEnd"/>
            <w:r w:rsidRPr="0097789D">
              <w:rPr>
                <w:rFonts w:ascii="Times New Roman" w:hAnsi="Times New Roman" w:cs="Times New Roman"/>
                <w:bCs/>
                <w:sz w:val="20"/>
                <w:szCs w:val="20"/>
              </w:rPr>
              <w:t>,</w:t>
            </w:r>
          </w:p>
          <w:p w:rsidR="00125C04" w:rsidRPr="0097789D" w:rsidRDefault="00125C04" w:rsidP="003B76ED">
            <w:pPr>
              <w:autoSpaceDE w:val="0"/>
              <w:autoSpaceDN w:val="0"/>
              <w:adjustRightInd w:val="0"/>
              <w:spacing w:after="0" w:line="240" w:lineRule="auto"/>
              <w:ind w:left="24"/>
              <w:rPr>
                <w:rFonts w:ascii="Times New Roman" w:hAnsi="Times New Roman" w:cs="Times New Roman"/>
                <w:bCs/>
                <w:sz w:val="20"/>
                <w:szCs w:val="20"/>
              </w:rPr>
            </w:pPr>
            <w:proofErr w:type="spellStart"/>
            <w:r w:rsidRPr="0097789D">
              <w:rPr>
                <w:rFonts w:ascii="Times New Roman" w:hAnsi="Times New Roman" w:cs="Times New Roman"/>
                <w:bCs/>
                <w:sz w:val="20"/>
                <w:szCs w:val="20"/>
              </w:rPr>
              <w:t>parosmi</w:t>
            </w:r>
            <w:proofErr w:type="spellEnd"/>
            <w:r w:rsidRPr="0097789D">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anosmi</w:t>
            </w:r>
            <w:proofErr w:type="spellEnd"/>
            <w:r w:rsidRPr="0097789D">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parestezi</w:t>
            </w:r>
            <w:proofErr w:type="spellEnd"/>
          </w:p>
        </w:tc>
      </w:tr>
      <w:tr w:rsidR="00125C04" w:rsidRPr="0097789D" w:rsidTr="003B76ED">
        <w:tc>
          <w:tcPr>
            <w:tcW w:w="1806" w:type="dxa"/>
            <w:tcBorders>
              <w:top w:val="single" w:sz="4" w:space="0" w:color="000000"/>
              <w:left w:val="single" w:sz="4" w:space="0" w:color="000000"/>
              <w:bottom w:val="single" w:sz="4" w:space="0" w:color="000000"/>
              <w:right w:val="single" w:sz="4" w:space="0" w:color="000000"/>
            </w:tcBorders>
          </w:tcPr>
          <w:p w:rsidR="00125C04" w:rsidRPr="00125C04" w:rsidRDefault="00125C04" w:rsidP="003B76ED">
            <w:pPr>
              <w:autoSpaceDE w:val="0"/>
              <w:autoSpaceDN w:val="0"/>
              <w:adjustRightInd w:val="0"/>
              <w:spacing w:after="0" w:line="240" w:lineRule="auto"/>
              <w:ind w:left="41"/>
              <w:rPr>
                <w:rFonts w:ascii="Times New Roman" w:hAnsi="Times New Roman" w:cs="Times New Roman"/>
                <w:bCs/>
                <w:sz w:val="24"/>
                <w:szCs w:val="24"/>
              </w:rPr>
            </w:pPr>
            <w:r w:rsidRPr="00125C04">
              <w:rPr>
                <w:rFonts w:ascii="Times New Roman" w:hAnsi="Times New Roman" w:cs="Times New Roman"/>
                <w:bCs/>
                <w:sz w:val="24"/>
                <w:szCs w:val="24"/>
              </w:rPr>
              <w:t>Kulak ve iç</w:t>
            </w:r>
            <w:r w:rsidR="003B76ED">
              <w:rPr>
                <w:rFonts w:ascii="Times New Roman" w:hAnsi="Times New Roman" w:cs="Times New Roman"/>
                <w:bCs/>
                <w:sz w:val="24"/>
                <w:szCs w:val="24"/>
              </w:rPr>
              <w:t xml:space="preserve"> </w:t>
            </w:r>
            <w:r w:rsidRPr="00125C04">
              <w:rPr>
                <w:rFonts w:ascii="Times New Roman" w:hAnsi="Times New Roman" w:cs="Times New Roman"/>
                <w:bCs/>
                <w:sz w:val="24"/>
                <w:szCs w:val="24"/>
              </w:rPr>
              <w:t>kulak hastalıkları</w:t>
            </w:r>
          </w:p>
        </w:tc>
        <w:tc>
          <w:tcPr>
            <w:tcW w:w="1212"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78"/>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1" w:right="125"/>
              <w:rPr>
                <w:rFonts w:ascii="Times New Roman" w:hAnsi="Times New Roman" w:cs="Times New Roman"/>
                <w:bCs/>
                <w:sz w:val="20"/>
                <w:szCs w:val="20"/>
              </w:rPr>
            </w:pPr>
          </w:p>
        </w:tc>
        <w:tc>
          <w:tcPr>
            <w:tcW w:w="266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7" w:right="117"/>
              <w:rPr>
                <w:rFonts w:ascii="Times New Roman" w:hAnsi="Times New Roman" w:cs="Times New Roman"/>
                <w:bCs/>
                <w:sz w:val="20"/>
                <w:szCs w:val="20"/>
              </w:rPr>
            </w:pPr>
            <w:proofErr w:type="spellStart"/>
            <w:r w:rsidRPr="0097789D">
              <w:rPr>
                <w:rFonts w:ascii="Times New Roman" w:hAnsi="Times New Roman" w:cs="Times New Roman"/>
                <w:bCs/>
                <w:sz w:val="20"/>
                <w:szCs w:val="20"/>
              </w:rPr>
              <w:t>Vertigo</w:t>
            </w:r>
            <w:proofErr w:type="spellEnd"/>
            <w:r w:rsidRPr="0097789D">
              <w:rPr>
                <w:rFonts w:ascii="Times New Roman" w:hAnsi="Times New Roman" w:cs="Times New Roman"/>
                <w:bCs/>
                <w:sz w:val="20"/>
                <w:szCs w:val="20"/>
              </w:rPr>
              <w:t>, duyma bozukluğu,</w:t>
            </w:r>
          </w:p>
          <w:p w:rsidR="00125C04" w:rsidRPr="0097789D" w:rsidRDefault="00125C04" w:rsidP="003B76ED">
            <w:pPr>
              <w:autoSpaceDE w:val="0"/>
              <w:autoSpaceDN w:val="0"/>
              <w:adjustRightInd w:val="0"/>
              <w:spacing w:after="0" w:line="240" w:lineRule="auto"/>
              <w:ind w:left="17" w:right="117"/>
              <w:rPr>
                <w:rFonts w:ascii="Times New Roman" w:hAnsi="Times New Roman" w:cs="Times New Roman"/>
                <w:bCs/>
                <w:sz w:val="20"/>
                <w:szCs w:val="20"/>
              </w:rPr>
            </w:pPr>
            <w:proofErr w:type="spellStart"/>
            <w:r w:rsidRPr="0097789D">
              <w:rPr>
                <w:rFonts w:ascii="Times New Roman" w:hAnsi="Times New Roman" w:cs="Times New Roman"/>
                <w:bCs/>
                <w:sz w:val="20"/>
                <w:szCs w:val="20"/>
              </w:rPr>
              <w:t>tinnitus</w:t>
            </w:r>
            <w:proofErr w:type="spellEnd"/>
          </w:p>
        </w:tc>
        <w:tc>
          <w:tcPr>
            <w:tcW w:w="2151"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24"/>
              <w:rPr>
                <w:rFonts w:ascii="Times New Roman" w:hAnsi="Times New Roman" w:cs="Times New Roman"/>
                <w:bCs/>
                <w:sz w:val="20"/>
                <w:szCs w:val="20"/>
              </w:rPr>
            </w:pPr>
            <w:r w:rsidRPr="0097789D">
              <w:rPr>
                <w:rFonts w:ascii="Times New Roman" w:hAnsi="Times New Roman" w:cs="Times New Roman"/>
                <w:bCs/>
                <w:sz w:val="20"/>
                <w:szCs w:val="20"/>
              </w:rPr>
              <w:t>Sağırlık</w:t>
            </w:r>
          </w:p>
        </w:tc>
      </w:tr>
      <w:tr w:rsidR="00125C04" w:rsidRPr="0097789D" w:rsidTr="003B76ED">
        <w:tc>
          <w:tcPr>
            <w:tcW w:w="1806" w:type="dxa"/>
            <w:tcBorders>
              <w:top w:val="single" w:sz="4" w:space="0" w:color="000000"/>
              <w:left w:val="single" w:sz="4" w:space="0" w:color="000000"/>
              <w:bottom w:val="single" w:sz="4" w:space="0" w:color="000000"/>
              <w:right w:val="single" w:sz="4" w:space="0" w:color="000000"/>
            </w:tcBorders>
          </w:tcPr>
          <w:p w:rsidR="00125C04" w:rsidRPr="00125C04" w:rsidRDefault="00125C04" w:rsidP="003B76ED">
            <w:pPr>
              <w:autoSpaceDE w:val="0"/>
              <w:autoSpaceDN w:val="0"/>
              <w:adjustRightInd w:val="0"/>
              <w:spacing w:after="0" w:line="240" w:lineRule="auto"/>
              <w:ind w:left="41"/>
              <w:rPr>
                <w:rFonts w:ascii="Times New Roman" w:hAnsi="Times New Roman" w:cs="Times New Roman"/>
                <w:bCs/>
                <w:sz w:val="24"/>
                <w:szCs w:val="24"/>
              </w:rPr>
            </w:pPr>
            <w:r w:rsidRPr="00125C04">
              <w:rPr>
                <w:rFonts w:ascii="Times New Roman" w:hAnsi="Times New Roman" w:cs="Times New Roman"/>
                <w:bCs/>
                <w:sz w:val="24"/>
                <w:szCs w:val="24"/>
              </w:rPr>
              <w:t>Kardiyak</w:t>
            </w:r>
            <w:r w:rsidR="003B76ED">
              <w:rPr>
                <w:rFonts w:ascii="Times New Roman" w:hAnsi="Times New Roman" w:cs="Times New Roman"/>
                <w:bCs/>
                <w:sz w:val="24"/>
                <w:szCs w:val="24"/>
              </w:rPr>
              <w:t xml:space="preserve"> </w:t>
            </w:r>
            <w:r w:rsidRPr="00125C04">
              <w:rPr>
                <w:rFonts w:ascii="Times New Roman" w:hAnsi="Times New Roman" w:cs="Times New Roman"/>
                <w:bCs/>
                <w:sz w:val="24"/>
                <w:szCs w:val="24"/>
              </w:rPr>
              <w:t>hastalıklar</w:t>
            </w:r>
          </w:p>
        </w:tc>
        <w:tc>
          <w:tcPr>
            <w:tcW w:w="1212"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78"/>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1" w:right="125"/>
              <w:rPr>
                <w:rFonts w:ascii="Times New Roman" w:hAnsi="Times New Roman" w:cs="Times New Roman"/>
                <w:bCs/>
                <w:sz w:val="20"/>
                <w:szCs w:val="20"/>
              </w:rPr>
            </w:pPr>
          </w:p>
        </w:tc>
        <w:tc>
          <w:tcPr>
            <w:tcW w:w="266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7" w:right="117"/>
              <w:rPr>
                <w:rFonts w:ascii="Times New Roman" w:hAnsi="Times New Roman" w:cs="Times New Roman"/>
                <w:bCs/>
                <w:sz w:val="20"/>
                <w:szCs w:val="20"/>
              </w:rPr>
            </w:pPr>
            <w:r w:rsidRPr="0097789D">
              <w:rPr>
                <w:rFonts w:ascii="Times New Roman" w:hAnsi="Times New Roman" w:cs="Times New Roman"/>
                <w:bCs/>
                <w:sz w:val="20"/>
                <w:szCs w:val="20"/>
              </w:rPr>
              <w:t>Elektrokardiyogramda uzamış</w:t>
            </w:r>
          </w:p>
          <w:p w:rsidR="00125C04" w:rsidRPr="0097789D" w:rsidRDefault="00125C04" w:rsidP="003B76ED">
            <w:pPr>
              <w:autoSpaceDE w:val="0"/>
              <w:autoSpaceDN w:val="0"/>
              <w:adjustRightInd w:val="0"/>
              <w:spacing w:after="0" w:line="240" w:lineRule="auto"/>
              <w:ind w:left="17" w:right="117"/>
              <w:rPr>
                <w:rFonts w:ascii="Times New Roman" w:hAnsi="Times New Roman" w:cs="Times New Roman"/>
                <w:bCs/>
                <w:sz w:val="20"/>
                <w:szCs w:val="20"/>
              </w:rPr>
            </w:pPr>
            <w:r w:rsidRPr="0097789D">
              <w:rPr>
                <w:rFonts w:ascii="Times New Roman" w:hAnsi="Times New Roman" w:cs="Times New Roman"/>
                <w:bCs/>
                <w:sz w:val="20"/>
                <w:szCs w:val="20"/>
              </w:rPr>
              <w:t>QT, palpitasyonlar</w:t>
            </w:r>
          </w:p>
        </w:tc>
        <w:tc>
          <w:tcPr>
            <w:tcW w:w="2151"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24"/>
              <w:rPr>
                <w:rFonts w:ascii="Times New Roman" w:hAnsi="Times New Roman" w:cs="Times New Roman"/>
                <w:bCs/>
                <w:sz w:val="20"/>
                <w:szCs w:val="20"/>
              </w:rPr>
            </w:pPr>
            <w:proofErr w:type="spellStart"/>
            <w:r w:rsidRPr="0097789D">
              <w:rPr>
                <w:rFonts w:ascii="Times New Roman" w:hAnsi="Times New Roman" w:cs="Times New Roman"/>
                <w:bCs/>
                <w:sz w:val="20"/>
                <w:szCs w:val="20"/>
              </w:rPr>
              <w:t>Torsade</w:t>
            </w:r>
            <w:proofErr w:type="spellEnd"/>
            <w:r w:rsidRPr="0097789D">
              <w:rPr>
                <w:rFonts w:ascii="Times New Roman" w:hAnsi="Times New Roman" w:cs="Times New Roman"/>
                <w:bCs/>
                <w:sz w:val="20"/>
                <w:szCs w:val="20"/>
              </w:rPr>
              <w:t xml:space="preserve"> de </w:t>
            </w:r>
            <w:proofErr w:type="spellStart"/>
            <w:r w:rsidRPr="0097789D">
              <w:rPr>
                <w:rFonts w:ascii="Times New Roman" w:hAnsi="Times New Roman" w:cs="Times New Roman"/>
                <w:bCs/>
                <w:sz w:val="20"/>
                <w:szCs w:val="20"/>
              </w:rPr>
              <w:t>pointes</w:t>
            </w:r>
            <w:proofErr w:type="spellEnd"/>
            <w:r w:rsidRPr="0097789D">
              <w:rPr>
                <w:rFonts w:ascii="Times New Roman" w:hAnsi="Times New Roman" w:cs="Times New Roman"/>
                <w:bCs/>
                <w:sz w:val="20"/>
                <w:szCs w:val="20"/>
              </w:rPr>
              <w:t>,</w:t>
            </w:r>
          </w:p>
          <w:p w:rsidR="00125C04" w:rsidRPr="0097789D" w:rsidRDefault="00125C04" w:rsidP="003B76ED">
            <w:pPr>
              <w:autoSpaceDE w:val="0"/>
              <w:autoSpaceDN w:val="0"/>
              <w:adjustRightInd w:val="0"/>
              <w:spacing w:after="0" w:line="240" w:lineRule="auto"/>
              <w:ind w:left="24"/>
              <w:rPr>
                <w:rFonts w:ascii="Times New Roman" w:hAnsi="Times New Roman" w:cs="Times New Roman"/>
                <w:bCs/>
                <w:sz w:val="20"/>
                <w:szCs w:val="20"/>
              </w:rPr>
            </w:pPr>
            <w:r w:rsidRPr="0097789D">
              <w:rPr>
                <w:rFonts w:ascii="Times New Roman" w:hAnsi="Times New Roman" w:cs="Times New Roman"/>
                <w:bCs/>
                <w:sz w:val="20"/>
                <w:szCs w:val="20"/>
              </w:rPr>
              <w:t>ventriküler taşikardi</w:t>
            </w:r>
          </w:p>
        </w:tc>
      </w:tr>
      <w:tr w:rsidR="00125C04" w:rsidRPr="0097789D" w:rsidTr="003B76ED">
        <w:tc>
          <w:tcPr>
            <w:tcW w:w="1806" w:type="dxa"/>
            <w:tcBorders>
              <w:top w:val="single" w:sz="4" w:space="0" w:color="000000"/>
              <w:left w:val="single" w:sz="4" w:space="0" w:color="000000"/>
              <w:bottom w:val="single" w:sz="4" w:space="0" w:color="000000"/>
              <w:right w:val="single" w:sz="4" w:space="0" w:color="000000"/>
            </w:tcBorders>
          </w:tcPr>
          <w:p w:rsidR="00125C04" w:rsidRPr="00125C04" w:rsidRDefault="00125C04" w:rsidP="003B76ED">
            <w:pPr>
              <w:autoSpaceDE w:val="0"/>
              <w:autoSpaceDN w:val="0"/>
              <w:adjustRightInd w:val="0"/>
              <w:spacing w:after="0" w:line="240" w:lineRule="auto"/>
              <w:ind w:left="41"/>
              <w:rPr>
                <w:rFonts w:ascii="Times New Roman" w:hAnsi="Times New Roman" w:cs="Times New Roman"/>
                <w:bCs/>
                <w:sz w:val="24"/>
                <w:szCs w:val="24"/>
              </w:rPr>
            </w:pPr>
            <w:r w:rsidRPr="00125C04">
              <w:rPr>
                <w:rFonts w:ascii="Times New Roman" w:hAnsi="Times New Roman" w:cs="Times New Roman"/>
                <w:bCs/>
                <w:sz w:val="24"/>
                <w:szCs w:val="24"/>
              </w:rPr>
              <w:t>Vasküler</w:t>
            </w:r>
            <w:r w:rsidR="003B76ED">
              <w:rPr>
                <w:rFonts w:ascii="Times New Roman" w:hAnsi="Times New Roman" w:cs="Times New Roman"/>
                <w:bCs/>
                <w:sz w:val="24"/>
                <w:szCs w:val="24"/>
              </w:rPr>
              <w:t xml:space="preserve"> </w:t>
            </w:r>
            <w:r w:rsidRPr="00125C04">
              <w:rPr>
                <w:rFonts w:ascii="Times New Roman" w:hAnsi="Times New Roman" w:cs="Times New Roman"/>
                <w:bCs/>
                <w:sz w:val="24"/>
                <w:szCs w:val="24"/>
              </w:rPr>
              <w:t>hastalıklar</w:t>
            </w:r>
          </w:p>
        </w:tc>
        <w:tc>
          <w:tcPr>
            <w:tcW w:w="1212"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78"/>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1" w:right="125"/>
              <w:rPr>
                <w:rFonts w:ascii="Times New Roman" w:hAnsi="Times New Roman" w:cs="Times New Roman"/>
                <w:bCs/>
                <w:sz w:val="20"/>
                <w:szCs w:val="20"/>
              </w:rPr>
            </w:pPr>
          </w:p>
        </w:tc>
        <w:tc>
          <w:tcPr>
            <w:tcW w:w="266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7" w:right="117"/>
              <w:rPr>
                <w:rFonts w:ascii="Times New Roman" w:hAnsi="Times New Roman" w:cs="Times New Roman"/>
                <w:bCs/>
                <w:sz w:val="20"/>
                <w:szCs w:val="20"/>
              </w:rPr>
            </w:pPr>
          </w:p>
        </w:tc>
        <w:tc>
          <w:tcPr>
            <w:tcW w:w="2151"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24"/>
              <w:rPr>
                <w:rFonts w:ascii="Times New Roman" w:hAnsi="Times New Roman" w:cs="Times New Roman"/>
                <w:bCs/>
                <w:sz w:val="20"/>
                <w:szCs w:val="20"/>
              </w:rPr>
            </w:pPr>
            <w:proofErr w:type="spellStart"/>
            <w:r w:rsidRPr="0097789D">
              <w:rPr>
                <w:rFonts w:ascii="Times New Roman" w:hAnsi="Times New Roman" w:cs="Times New Roman"/>
                <w:bCs/>
                <w:sz w:val="20"/>
                <w:szCs w:val="20"/>
              </w:rPr>
              <w:t>Hemoraji</w:t>
            </w:r>
            <w:proofErr w:type="spellEnd"/>
          </w:p>
        </w:tc>
      </w:tr>
      <w:tr w:rsidR="00125C04" w:rsidRPr="0097789D" w:rsidTr="003B76ED">
        <w:tc>
          <w:tcPr>
            <w:tcW w:w="1806" w:type="dxa"/>
            <w:tcBorders>
              <w:top w:val="single" w:sz="4" w:space="0" w:color="000000"/>
              <w:left w:val="single" w:sz="4" w:space="0" w:color="000000"/>
              <w:bottom w:val="single" w:sz="4" w:space="0" w:color="000000"/>
              <w:right w:val="single" w:sz="4" w:space="0" w:color="000000"/>
            </w:tcBorders>
          </w:tcPr>
          <w:p w:rsidR="00125C04" w:rsidRPr="00125C04" w:rsidRDefault="00125C04" w:rsidP="003B76ED">
            <w:pPr>
              <w:autoSpaceDE w:val="0"/>
              <w:autoSpaceDN w:val="0"/>
              <w:adjustRightInd w:val="0"/>
              <w:spacing w:after="0" w:line="240" w:lineRule="auto"/>
              <w:ind w:left="41"/>
              <w:rPr>
                <w:rFonts w:ascii="Times New Roman" w:hAnsi="Times New Roman" w:cs="Times New Roman"/>
                <w:bCs/>
                <w:sz w:val="24"/>
                <w:szCs w:val="24"/>
              </w:rPr>
            </w:pPr>
            <w:r w:rsidRPr="00125C04">
              <w:rPr>
                <w:rFonts w:ascii="Times New Roman" w:hAnsi="Times New Roman" w:cs="Times New Roman"/>
                <w:bCs/>
                <w:sz w:val="24"/>
                <w:szCs w:val="24"/>
              </w:rPr>
              <w:t>Gastrointestinal</w:t>
            </w:r>
            <w:r w:rsidR="003B76ED">
              <w:rPr>
                <w:rFonts w:ascii="Times New Roman" w:hAnsi="Times New Roman" w:cs="Times New Roman"/>
                <w:bCs/>
                <w:sz w:val="24"/>
                <w:szCs w:val="24"/>
              </w:rPr>
              <w:t xml:space="preserve"> </w:t>
            </w:r>
            <w:r w:rsidRPr="00125C04">
              <w:rPr>
                <w:rFonts w:ascii="Times New Roman" w:hAnsi="Times New Roman" w:cs="Times New Roman"/>
                <w:bCs/>
                <w:sz w:val="24"/>
                <w:szCs w:val="24"/>
              </w:rPr>
              <w:t>hastalıklar</w:t>
            </w:r>
          </w:p>
        </w:tc>
        <w:tc>
          <w:tcPr>
            <w:tcW w:w="1212"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78"/>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1" w:right="125"/>
              <w:rPr>
                <w:rFonts w:ascii="Times New Roman" w:hAnsi="Times New Roman" w:cs="Times New Roman"/>
                <w:bCs/>
                <w:sz w:val="20"/>
                <w:szCs w:val="20"/>
              </w:rPr>
            </w:pPr>
            <w:r w:rsidRPr="0097789D">
              <w:rPr>
                <w:rFonts w:ascii="Times New Roman" w:hAnsi="Times New Roman" w:cs="Times New Roman"/>
                <w:bCs/>
                <w:sz w:val="20"/>
                <w:szCs w:val="20"/>
              </w:rPr>
              <w:t>Diyare, kusma,</w:t>
            </w:r>
          </w:p>
          <w:p w:rsidR="00125C04" w:rsidRPr="0097789D" w:rsidRDefault="00125C04" w:rsidP="003B76ED">
            <w:pPr>
              <w:autoSpaceDE w:val="0"/>
              <w:autoSpaceDN w:val="0"/>
              <w:adjustRightInd w:val="0"/>
              <w:spacing w:after="0" w:line="240" w:lineRule="auto"/>
              <w:ind w:left="11" w:right="125"/>
              <w:rPr>
                <w:rFonts w:ascii="Times New Roman" w:hAnsi="Times New Roman" w:cs="Times New Roman"/>
                <w:bCs/>
                <w:sz w:val="20"/>
                <w:szCs w:val="20"/>
              </w:rPr>
            </w:pPr>
            <w:r w:rsidRPr="0097789D">
              <w:rPr>
                <w:rFonts w:ascii="Times New Roman" w:hAnsi="Times New Roman" w:cs="Times New Roman"/>
                <w:bCs/>
                <w:sz w:val="20"/>
                <w:szCs w:val="20"/>
              </w:rPr>
              <w:t>dispepsi, bulantı, karın ağrısı</w:t>
            </w:r>
          </w:p>
        </w:tc>
        <w:tc>
          <w:tcPr>
            <w:tcW w:w="266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7" w:right="117"/>
              <w:rPr>
                <w:rFonts w:ascii="Times New Roman" w:hAnsi="Times New Roman" w:cs="Times New Roman"/>
                <w:bCs/>
                <w:sz w:val="20"/>
                <w:szCs w:val="20"/>
              </w:rPr>
            </w:pPr>
            <w:r w:rsidRPr="0097789D">
              <w:rPr>
                <w:rFonts w:ascii="Times New Roman" w:hAnsi="Times New Roman" w:cs="Times New Roman"/>
                <w:bCs/>
                <w:sz w:val="20"/>
                <w:szCs w:val="20"/>
              </w:rPr>
              <w:t xml:space="preserve">Gastrit, </w:t>
            </w:r>
            <w:proofErr w:type="spellStart"/>
            <w:r w:rsidRPr="0097789D">
              <w:rPr>
                <w:rFonts w:ascii="Times New Roman" w:hAnsi="Times New Roman" w:cs="Times New Roman"/>
                <w:bCs/>
                <w:sz w:val="20"/>
                <w:szCs w:val="20"/>
              </w:rPr>
              <w:t>stomatit</w:t>
            </w:r>
            <w:proofErr w:type="spellEnd"/>
            <w:r w:rsidRPr="0097789D">
              <w:rPr>
                <w:rFonts w:ascii="Times New Roman" w:hAnsi="Times New Roman" w:cs="Times New Roman"/>
                <w:bCs/>
                <w:sz w:val="20"/>
                <w:szCs w:val="20"/>
              </w:rPr>
              <w:t>,</w:t>
            </w:r>
            <w:r w:rsidR="00D12C50">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glossit</w:t>
            </w:r>
            <w:proofErr w:type="spellEnd"/>
            <w:r w:rsidRPr="0097789D">
              <w:rPr>
                <w:rFonts w:ascii="Times New Roman" w:hAnsi="Times New Roman" w:cs="Times New Roman"/>
                <w:bCs/>
                <w:sz w:val="20"/>
                <w:szCs w:val="20"/>
              </w:rPr>
              <w:t>,</w:t>
            </w:r>
            <w:r w:rsidR="00D12C50">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abdominal</w:t>
            </w:r>
            <w:proofErr w:type="spellEnd"/>
            <w:r w:rsidRPr="0097789D">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distansiyon</w:t>
            </w:r>
            <w:proofErr w:type="spellEnd"/>
            <w:r w:rsidRPr="0097789D">
              <w:rPr>
                <w:rFonts w:ascii="Times New Roman" w:hAnsi="Times New Roman" w:cs="Times New Roman"/>
                <w:bCs/>
                <w:sz w:val="20"/>
                <w:szCs w:val="20"/>
              </w:rPr>
              <w:t>,</w:t>
            </w:r>
            <w:r w:rsidR="00D12C50">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konstipasyon</w:t>
            </w:r>
            <w:proofErr w:type="spellEnd"/>
            <w:r w:rsidRPr="0097789D">
              <w:rPr>
                <w:rFonts w:ascii="Times New Roman" w:hAnsi="Times New Roman" w:cs="Times New Roman"/>
                <w:bCs/>
                <w:sz w:val="20"/>
                <w:szCs w:val="20"/>
              </w:rPr>
              <w:t>,</w:t>
            </w:r>
            <w:r w:rsidR="00D12C50">
              <w:rPr>
                <w:rFonts w:ascii="Times New Roman" w:hAnsi="Times New Roman" w:cs="Times New Roman"/>
                <w:bCs/>
                <w:sz w:val="20"/>
                <w:szCs w:val="20"/>
              </w:rPr>
              <w:t xml:space="preserve"> </w:t>
            </w:r>
            <w:r w:rsidRPr="0097789D">
              <w:rPr>
                <w:rFonts w:ascii="Times New Roman" w:hAnsi="Times New Roman" w:cs="Times New Roman"/>
                <w:bCs/>
                <w:sz w:val="20"/>
                <w:szCs w:val="20"/>
              </w:rPr>
              <w:t xml:space="preserve">ağız kuruluğu, </w:t>
            </w:r>
            <w:proofErr w:type="spellStart"/>
            <w:r w:rsidRPr="0097789D">
              <w:rPr>
                <w:rFonts w:ascii="Times New Roman" w:hAnsi="Times New Roman" w:cs="Times New Roman"/>
                <w:bCs/>
                <w:sz w:val="20"/>
                <w:szCs w:val="20"/>
              </w:rPr>
              <w:t>erüktasyon</w:t>
            </w:r>
            <w:proofErr w:type="spellEnd"/>
            <w:r w:rsidRPr="0097789D">
              <w:rPr>
                <w:rFonts w:ascii="Times New Roman" w:hAnsi="Times New Roman" w:cs="Times New Roman"/>
                <w:bCs/>
                <w:sz w:val="20"/>
                <w:szCs w:val="20"/>
              </w:rPr>
              <w:t>,</w:t>
            </w:r>
            <w:r w:rsidR="00D12C50">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flatulans</w:t>
            </w:r>
            <w:proofErr w:type="spellEnd"/>
          </w:p>
        </w:tc>
        <w:tc>
          <w:tcPr>
            <w:tcW w:w="2151"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24"/>
              <w:rPr>
                <w:rFonts w:ascii="Times New Roman" w:hAnsi="Times New Roman" w:cs="Times New Roman"/>
                <w:bCs/>
                <w:sz w:val="20"/>
                <w:szCs w:val="20"/>
              </w:rPr>
            </w:pPr>
            <w:r w:rsidRPr="0097789D">
              <w:rPr>
                <w:rFonts w:ascii="Times New Roman" w:hAnsi="Times New Roman" w:cs="Times New Roman"/>
                <w:bCs/>
                <w:sz w:val="20"/>
                <w:szCs w:val="20"/>
              </w:rPr>
              <w:t>Akut pankreatit, dilde</w:t>
            </w:r>
            <w:r w:rsidR="00D12C50">
              <w:rPr>
                <w:rFonts w:ascii="Times New Roman" w:hAnsi="Times New Roman" w:cs="Times New Roman"/>
                <w:bCs/>
                <w:sz w:val="20"/>
                <w:szCs w:val="20"/>
              </w:rPr>
              <w:t xml:space="preserve"> </w:t>
            </w:r>
            <w:r w:rsidRPr="0097789D">
              <w:rPr>
                <w:rFonts w:ascii="Times New Roman" w:hAnsi="Times New Roman" w:cs="Times New Roman"/>
                <w:bCs/>
                <w:sz w:val="20"/>
                <w:szCs w:val="20"/>
              </w:rPr>
              <w:t>renk değişikliği, dişte</w:t>
            </w:r>
            <w:r w:rsidR="00D12C50">
              <w:rPr>
                <w:rFonts w:ascii="Times New Roman" w:hAnsi="Times New Roman" w:cs="Times New Roman"/>
                <w:bCs/>
                <w:sz w:val="20"/>
                <w:szCs w:val="20"/>
              </w:rPr>
              <w:t xml:space="preserve"> </w:t>
            </w:r>
            <w:r w:rsidRPr="0097789D">
              <w:rPr>
                <w:rFonts w:ascii="Times New Roman" w:hAnsi="Times New Roman" w:cs="Times New Roman"/>
                <w:bCs/>
                <w:sz w:val="20"/>
                <w:szCs w:val="20"/>
              </w:rPr>
              <w:t>renk değişikliği</w:t>
            </w:r>
          </w:p>
        </w:tc>
      </w:tr>
      <w:tr w:rsidR="00125C04" w:rsidRPr="0097789D" w:rsidTr="003B76ED">
        <w:tc>
          <w:tcPr>
            <w:tcW w:w="1806" w:type="dxa"/>
            <w:tcBorders>
              <w:top w:val="single" w:sz="4" w:space="0" w:color="000000"/>
              <w:left w:val="single" w:sz="4" w:space="0" w:color="000000"/>
              <w:bottom w:val="single" w:sz="4" w:space="0" w:color="000000"/>
              <w:right w:val="single" w:sz="4" w:space="0" w:color="000000"/>
            </w:tcBorders>
          </w:tcPr>
          <w:p w:rsidR="00125C04" w:rsidRPr="00125C04" w:rsidRDefault="00125C04" w:rsidP="003B76ED">
            <w:pPr>
              <w:autoSpaceDE w:val="0"/>
              <w:autoSpaceDN w:val="0"/>
              <w:adjustRightInd w:val="0"/>
              <w:spacing w:after="0" w:line="240" w:lineRule="auto"/>
              <w:ind w:left="41"/>
              <w:rPr>
                <w:rFonts w:ascii="Times New Roman" w:hAnsi="Times New Roman" w:cs="Times New Roman"/>
                <w:bCs/>
                <w:sz w:val="24"/>
                <w:szCs w:val="24"/>
              </w:rPr>
            </w:pPr>
            <w:proofErr w:type="spellStart"/>
            <w:r w:rsidRPr="00125C04">
              <w:rPr>
                <w:rFonts w:ascii="Times New Roman" w:hAnsi="Times New Roman" w:cs="Times New Roman"/>
                <w:bCs/>
                <w:sz w:val="24"/>
                <w:szCs w:val="24"/>
              </w:rPr>
              <w:t>Hepato</w:t>
            </w:r>
            <w:proofErr w:type="spellEnd"/>
            <w:r w:rsidRPr="00125C04">
              <w:rPr>
                <w:rFonts w:ascii="Times New Roman" w:hAnsi="Times New Roman" w:cs="Times New Roman"/>
                <w:bCs/>
                <w:sz w:val="24"/>
                <w:szCs w:val="24"/>
              </w:rPr>
              <w:t>-</w:t>
            </w:r>
            <w:proofErr w:type="spellStart"/>
            <w:r w:rsidRPr="00125C04">
              <w:rPr>
                <w:rFonts w:ascii="Times New Roman" w:hAnsi="Times New Roman" w:cs="Times New Roman"/>
                <w:bCs/>
                <w:sz w:val="24"/>
                <w:szCs w:val="24"/>
              </w:rPr>
              <w:t>bilier</w:t>
            </w:r>
            <w:proofErr w:type="spellEnd"/>
            <w:r w:rsidR="003B76ED">
              <w:rPr>
                <w:rFonts w:ascii="Times New Roman" w:hAnsi="Times New Roman" w:cs="Times New Roman"/>
                <w:bCs/>
                <w:sz w:val="24"/>
                <w:szCs w:val="24"/>
              </w:rPr>
              <w:t xml:space="preserve"> </w:t>
            </w:r>
            <w:r w:rsidRPr="00125C04">
              <w:rPr>
                <w:rFonts w:ascii="Times New Roman" w:hAnsi="Times New Roman" w:cs="Times New Roman"/>
                <w:bCs/>
                <w:sz w:val="24"/>
                <w:szCs w:val="24"/>
              </w:rPr>
              <w:t>hastalıkları</w:t>
            </w:r>
          </w:p>
        </w:tc>
        <w:tc>
          <w:tcPr>
            <w:tcW w:w="1212"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78"/>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1" w:right="125"/>
              <w:rPr>
                <w:rFonts w:ascii="Times New Roman" w:hAnsi="Times New Roman" w:cs="Times New Roman"/>
                <w:bCs/>
                <w:sz w:val="20"/>
                <w:szCs w:val="20"/>
              </w:rPr>
            </w:pPr>
            <w:r w:rsidRPr="0097789D">
              <w:rPr>
                <w:rFonts w:ascii="Times New Roman" w:hAnsi="Times New Roman" w:cs="Times New Roman"/>
                <w:bCs/>
                <w:sz w:val="20"/>
                <w:szCs w:val="20"/>
              </w:rPr>
              <w:t>Anormal</w:t>
            </w:r>
            <w:r w:rsidR="003B76ED">
              <w:rPr>
                <w:rFonts w:ascii="Times New Roman" w:hAnsi="Times New Roman" w:cs="Times New Roman"/>
                <w:bCs/>
                <w:sz w:val="20"/>
                <w:szCs w:val="20"/>
              </w:rPr>
              <w:t xml:space="preserve"> </w:t>
            </w:r>
            <w:r w:rsidRPr="0097789D">
              <w:rPr>
                <w:rFonts w:ascii="Times New Roman" w:hAnsi="Times New Roman" w:cs="Times New Roman"/>
                <w:bCs/>
                <w:sz w:val="20"/>
                <w:szCs w:val="20"/>
              </w:rPr>
              <w:t>karaciğer</w:t>
            </w:r>
            <w:r w:rsidR="003B76ED">
              <w:rPr>
                <w:rFonts w:ascii="Times New Roman" w:hAnsi="Times New Roman" w:cs="Times New Roman"/>
                <w:bCs/>
                <w:sz w:val="20"/>
                <w:szCs w:val="20"/>
              </w:rPr>
              <w:t xml:space="preserve"> </w:t>
            </w:r>
            <w:r w:rsidRPr="0097789D">
              <w:rPr>
                <w:rFonts w:ascii="Times New Roman" w:hAnsi="Times New Roman" w:cs="Times New Roman"/>
                <w:bCs/>
                <w:sz w:val="20"/>
                <w:szCs w:val="20"/>
              </w:rPr>
              <w:t>fonksiyon testleri</w:t>
            </w:r>
          </w:p>
        </w:tc>
        <w:tc>
          <w:tcPr>
            <w:tcW w:w="266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7" w:right="117"/>
              <w:rPr>
                <w:rFonts w:ascii="Times New Roman" w:hAnsi="Times New Roman" w:cs="Times New Roman"/>
                <w:bCs/>
                <w:sz w:val="20"/>
                <w:szCs w:val="20"/>
              </w:rPr>
            </w:pPr>
            <w:proofErr w:type="spellStart"/>
            <w:r w:rsidRPr="0097789D">
              <w:rPr>
                <w:rFonts w:ascii="Times New Roman" w:hAnsi="Times New Roman" w:cs="Times New Roman"/>
                <w:bCs/>
                <w:sz w:val="20"/>
                <w:szCs w:val="20"/>
              </w:rPr>
              <w:t>Kolestaz</w:t>
            </w:r>
            <w:proofErr w:type="spellEnd"/>
            <w:r w:rsidRPr="0097789D">
              <w:rPr>
                <w:rFonts w:ascii="Times New Roman" w:hAnsi="Times New Roman" w:cs="Times New Roman"/>
                <w:bCs/>
                <w:sz w:val="20"/>
                <w:szCs w:val="20"/>
              </w:rPr>
              <w:t xml:space="preserve">, hepatit, </w:t>
            </w:r>
            <w:proofErr w:type="spellStart"/>
            <w:r w:rsidRPr="0097789D">
              <w:rPr>
                <w:rFonts w:ascii="Times New Roman" w:hAnsi="Times New Roman" w:cs="Times New Roman"/>
                <w:bCs/>
                <w:sz w:val="20"/>
                <w:szCs w:val="20"/>
              </w:rPr>
              <w:t>Alanin</w:t>
            </w:r>
            <w:proofErr w:type="spellEnd"/>
            <w:r w:rsidR="003B76ED">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aminotransferaz</w:t>
            </w:r>
            <w:proofErr w:type="spellEnd"/>
            <w:r w:rsidRPr="0097789D">
              <w:rPr>
                <w:rFonts w:ascii="Times New Roman" w:hAnsi="Times New Roman" w:cs="Times New Roman"/>
                <w:bCs/>
                <w:sz w:val="20"/>
                <w:szCs w:val="20"/>
              </w:rPr>
              <w:t xml:space="preserve"> artışı, </w:t>
            </w:r>
            <w:proofErr w:type="spellStart"/>
            <w:r w:rsidRPr="0097789D">
              <w:rPr>
                <w:rFonts w:ascii="Times New Roman" w:hAnsi="Times New Roman" w:cs="Times New Roman"/>
                <w:bCs/>
                <w:sz w:val="20"/>
                <w:szCs w:val="20"/>
              </w:rPr>
              <w:t>aspartat</w:t>
            </w:r>
            <w:proofErr w:type="spellEnd"/>
            <w:r w:rsidR="003B76ED">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aminotransferaz</w:t>
            </w:r>
            <w:proofErr w:type="spellEnd"/>
            <w:r w:rsidRPr="0097789D">
              <w:rPr>
                <w:rFonts w:ascii="Times New Roman" w:hAnsi="Times New Roman" w:cs="Times New Roman"/>
                <w:bCs/>
                <w:sz w:val="20"/>
                <w:szCs w:val="20"/>
              </w:rPr>
              <w:t xml:space="preserve"> artışı, gama</w:t>
            </w:r>
            <w:r w:rsidR="003B76ED">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glutamil</w:t>
            </w:r>
            <w:proofErr w:type="spellEnd"/>
            <w:r w:rsidRPr="0097789D">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transferaz</w:t>
            </w:r>
            <w:proofErr w:type="spellEnd"/>
            <w:r w:rsidRPr="0097789D">
              <w:rPr>
                <w:rFonts w:ascii="Times New Roman" w:hAnsi="Times New Roman" w:cs="Times New Roman"/>
                <w:bCs/>
                <w:sz w:val="20"/>
                <w:szCs w:val="20"/>
              </w:rPr>
              <w:t xml:space="preserve"> artışı</w:t>
            </w:r>
          </w:p>
        </w:tc>
        <w:tc>
          <w:tcPr>
            <w:tcW w:w="2151"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24"/>
              <w:rPr>
                <w:rFonts w:ascii="Times New Roman" w:hAnsi="Times New Roman" w:cs="Times New Roman"/>
                <w:bCs/>
                <w:sz w:val="20"/>
                <w:szCs w:val="20"/>
              </w:rPr>
            </w:pPr>
            <w:proofErr w:type="spellStart"/>
            <w:r w:rsidRPr="0097789D">
              <w:rPr>
                <w:rFonts w:ascii="Times New Roman" w:hAnsi="Times New Roman" w:cs="Times New Roman"/>
                <w:bCs/>
                <w:sz w:val="20"/>
                <w:szCs w:val="20"/>
              </w:rPr>
              <w:t>Hepatik</w:t>
            </w:r>
            <w:proofErr w:type="spellEnd"/>
            <w:r w:rsidRPr="0097789D">
              <w:rPr>
                <w:rFonts w:ascii="Times New Roman" w:hAnsi="Times New Roman" w:cs="Times New Roman"/>
                <w:bCs/>
                <w:sz w:val="20"/>
                <w:szCs w:val="20"/>
              </w:rPr>
              <w:t xml:space="preserve"> yetmezlik,</w:t>
            </w:r>
            <w:r w:rsidR="003B76ED">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hepatosellüler</w:t>
            </w:r>
            <w:proofErr w:type="spellEnd"/>
            <w:r w:rsidRPr="0097789D">
              <w:rPr>
                <w:rFonts w:ascii="Times New Roman" w:hAnsi="Times New Roman" w:cs="Times New Roman"/>
                <w:bCs/>
                <w:sz w:val="20"/>
                <w:szCs w:val="20"/>
              </w:rPr>
              <w:t xml:space="preserve"> sarılık</w:t>
            </w:r>
          </w:p>
        </w:tc>
      </w:tr>
      <w:tr w:rsidR="00125C04" w:rsidRPr="0097789D" w:rsidTr="003B76ED">
        <w:tc>
          <w:tcPr>
            <w:tcW w:w="1806" w:type="dxa"/>
            <w:tcBorders>
              <w:top w:val="single" w:sz="4" w:space="0" w:color="000000"/>
              <w:left w:val="single" w:sz="4" w:space="0" w:color="000000"/>
              <w:bottom w:val="single" w:sz="4" w:space="0" w:color="000000"/>
              <w:right w:val="single" w:sz="4" w:space="0" w:color="000000"/>
            </w:tcBorders>
          </w:tcPr>
          <w:p w:rsidR="00125C04" w:rsidRPr="00125C04" w:rsidRDefault="00125C04" w:rsidP="003B76ED">
            <w:pPr>
              <w:autoSpaceDE w:val="0"/>
              <w:autoSpaceDN w:val="0"/>
              <w:adjustRightInd w:val="0"/>
              <w:spacing w:after="0" w:line="240" w:lineRule="auto"/>
              <w:ind w:left="41"/>
              <w:rPr>
                <w:rFonts w:ascii="Times New Roman" w:hAnsi="Times New Roman" w:cs="Times New Roman"/>
                <w:bCs/>
                <w:sz w:val="24"/>
                <w:szCs w:val="24"/>
              </w:rPr>
            </w:pPr>
            <w:r w:rsidRPr="00125C04">
              <w:rPr>
                <w:rFonts w:ascii="Times New Roman" w:hAnsi="Times New Roman" w:cs="Times New Roman"/>
                <w:bCs/>
                <w:sz w:val="24"/>
                <w:szCs w:val="24"/>
              </w:rPr>
              <w:t>Deri ve derialtı</w:t>
            </w:r>
            <w:r w:rsidR="003B76ED">
              <w:rPr>
                <w:rFonts w:ascii="Times New Roman" w:hAnsi="Times New Roman" w:cs="Times New Roman"/>
                <w:bCs/>
                <w:sz w:val="24"/>
                <w:szCs w:val="24"/>
              </w:rPr>
              <w:t xml:space="preserve"> </w:t>
            </w:r>
            <w:r w:rsidRPr="00125C04">
              <w:rPr>
                <w:rFonts w:ascii="Times New Roman" w:hAnsi="Times New Roman" w:cs="Times New Roman"/>
                <w:bCs/>
                <w:sz w:val="24"/>
                <w:szCs w:val="24"/>
              </w:rPr>
              <w:t>doku hastalıkları</w:t>
            </w:r>
          </w:p>
        </w:tc>
        <w:tc>
          <w:tcPr>
            <w:tcW w:w="1212"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78"/>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1" w:right="125"/>
              <w:rPr>
                <w:rFonts w:ascii="Times New Roman" w:hAnsi="Times New Roman" w:cs="Times New Roman"/>
                <w:bCs/>
                <w:sz w:val="20"/>
                <w:szCs w:val="20"/>
              </w:rPr>
            </w:pPr>
            <w:r w:rsidRPr="0097789D">
              <w:rPr>
                <w:rFonts w:ascii="Times New Roman" w:hAnsi="Times New Roman" w:cs="Times New Roman"/>
                <w:bCs/>
                <w:sz w:val="20"/>
                <w:szCs w:val="20"/>
              </w:rPr>
              <w:t>Döküntü,</w:t>
            </w:r>
            <w:r w:rsidR="003B76ED">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hiperhidroz</w:t>
            </w:r>
            <w:proofErr w:type="spellEnd"/>
          </w:p>
        </w:tc>
        <w:tc>
          <w:tcPr>
            <w:tcW w:w="266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7" w:right="117"/>
              <w:rPr>
                <w:rFonts w:ascii="Times New Roman" w:hAnsi="Times New Roman" w:cs="Times New Roman"/>
                <w:bCs/>
                <w:sz w:val="20"/>
                <w:szCs w:val="20"/>
              </w:rPr>
            </w:pPr>
            <w:proofErr w:type="spellStart"/>
            <w:r w:rsidRPr="0097789D">
              <w:rPr>
                <w:rFonts w:ascii="Times New Roman" w:hAnsi="Times New Roman" w:cs="Times New Roman"/>
                <w:bCs/>
                <w:sz w:val="20"/>
                <w:szCs w:val="20"/>
              </w:rPr>
              <w:t>Pruritus</w:t>
            </w:r>
            <w:proofErr w:type="spellEnd"/>
            <w:r w:rsidRPr="0097789D">
              <w:rPr>
                <w:rFonts w:ascii="Times New Roman" w:hAnsi="Times New Roman" w:cs="Times New Roman"/>
                <w:bCs/>
                <w:sz w:val="20"/>
                <w:szCs w:val="20"/>
              </w:rPr>
              <w:t>,</w:t>
            </w:r>
            <w:r w:rsidR="003B76ED">
              <w:rPr>
                <w:rFonts w:ascii="Times New Roman" w:hAnsi="Times New Roman" w:cs="Times New Roman"/>
                <w:bCs/>
                <w:sz w:val="20"/>
                <w:szCs w:val="20"/>
              </w:rPr>
              <w:t xml:space="preserve"> </w:t>
            </w:r>
            <w:r w:rsidRPr="0097789D">
              <w:rPr>
                <w:rFonts w:ascii="Times New Roman" w:hAnsi="Times New Roman" w:cs="Times New Roman"/>
                <w:bCs/>
                <w:sz w:val="20"/>
                <w:szCs w:val="20"/>
              </w:rPr>
              <w:t>ürtiker</w:t>
            </w:r>
          </w:p>
        </w:tc>
        <w:tc>
          <w:tcPr>
            <w:tcW w:w="2151"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24"/>
              <w:rPr>
                <w:rFonts w:ascii="Times New Roman" w:hAnsi="Times New Roman" w:cs="Times New Roman"/>
                <w:bCs/>
                <w:sz w:val="20"/>
                <w:szCs w:val="20"/>
              </w:rPr>
            </w:pPr>
            <w:r w:rsidRPr="0097789D">
              <w:rPr>
                <w:rFonts w:ascii="Times New Roman" w:hAnsi="Times New Roman" w:cs="Times New Roman"/>
                <w:bCs/>
                <w:sz w:val="20"/>
                <w:szCs w:val="20"/>
              </w:rPr>
              <w:t>Stevens-Johnson</w:t>
            </w:r>
            <w:r w:rsidR="003B76ED">
              <w:rPr>
                <w:rFonts w:ascii="Times New Roman" w:hAnsi="Times New Roman" w:cs="Times New Roman"/>
                <w:bCs/>
                <w:sz w:val="20"/>
                <w:szCs w:val="20"/>
              </w:rPr>
              <w:t xml:space="preserve"> </w:t>
            </w:r>
            <w:r w:rsidRPr="0097789D">
              <w:rPr>
                <w:rFonts w:ascii="Times New Roman" w:hAnsi="Times New Roman" w:cs="Times New Roman"/>
                <w:bCs/>
                <w:sz w:val="20"/>
                <w:szCs w:val="20"/>
              </w:rPr>
              <w:t xml:space="preserve">sendromu, </w:t>
            </w:r>
            <w:proofErr w:type="spellStart"/>
            <w:r w:rsidRPr="0097789D">
              <w:rPr>
                <w:rFonts w:ascii="Times New Roman" w:hAnsi="Times New Roman" w:cs="Times New Roman"/>
                <w:bCs/>
                <w:sz w:val="20"/>
                <w:szCs w:val="20"/>
              </w:rPr>
              <w:t>toksik</w:t>
            </w:r>
            <w:proofErr w:type="spellEnd"/>
            <w:r w:rsidR="003B76ED">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epidermal</w:t>
            </w:r>
            <w:proofErr w:type="spellEnd"/>
            <w:r w:rsidRPr="0097789D">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nekroliz</w:t>
            </w:r>
            <w:proofErr w:type="spellEnd"/>
            <w:r w:rsidRPr="0097789D">
              <w:rPr>
                <w:rFonts w:ascii="Times New Roman" w:hAnsi="Times New Roman" w:cs="Times New Roman"/>
                <w:bCs/>
                <w:sz w:val="20"/>
                <w:szCs w:val="20"/>
              </w:rPr>
              <w:t>,</w:t>
            </w:r>
            <w:r w:rsidR="003B76ED">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eozinofili</w:t>
            </w:r>
            <w:proofErr w:type="spellEnd"/>
            <w:r w:rsidRPr="0097789D">
              <w:rPr>
                <w:rFonts w:ascii="Times New Roman" w:hAnsi="Times New Roman" w:cs="Times New Roman"/>
                <w:bCs/>
                <w:sz w:val="20"/>
                <w:szCs w:val="20"/>
              </w:rPr>
              <w:t xml:space="preserve"> ve sistemik semptomlu ilaç döküntüsü (DRESS), akne, </w:t>
            </w:r>
            <w:proofErr w:type="spellStart"/>
            <w:r w:rsidRPr="0097789D">
              <w:rPr>
                <w:rFonts w:ascii="Times New Roman" w:hAnsi="Times New Roman" w:cs="Times New Roman"/>
                <w:bCs/>
                <w:sz w:val="20"/>
                <w:szCs w:val="20"/>
              </w:rPr>
              <w:t>Henoch</w:t>
            </w:r>
            <w:proofErr w:type="spellEnd"/>
            <w:r w:rsidRPr="0097789D">
              <w:rPr>
                <w:rFonts w:ascii="Times New Roman" w:hAnsi="Times New Roman" w:cs="Times New Roman"/>
                <w:bCs/>
                <w:sz w:val="20"/>
                <w:szCs w:val="20"/>
              </w:rPr>
              <w:t>-</w:t>
            </w:r>
            <w:proofErr w:type="spellStart"/>
            <w:r w:rsidRPr="0097789D">
              <w:rPr>
                <w:rFonts w:ascii="Times New Roman" w:hAnsi="Times New Roman" w:cs="Times New Roman"/>
                <w:bCs/>
                <w:sz w:val="20"/>
                <w:szCs w:val="20"/>
              </w:rPr>
              <w:t>Schonlein</w:t>
            </w:r>
            <w:proofErr w:type="spellEnd"/>
            <w:r w:rsidRPr="0097789D">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purpurası</w:t>
            </w:r>
            <w:proofErr w:type="spellEnd"/>
          </w:p>
        </w:tc>
      </w:tr>
      <w:tr w:rsidR="00125C04" w:rsidRPr="0097789D" w:rsidTr="003B76ED">
        <w:tc>
          <w:tcPr>
            <w:tcW w:w="1806" w:type="dxa"/>
            <w:tcBorders>
              <w:top w:val="single" w:sz="4" w:space="0" w:color="000000"/>
              <w:left w:val="single" w:sz="4" w:space="0" w:color="000000"/>
              <w:bottom w:val="single" w:sz="4" w:space="0" w:color="000000"/>
              <w:right w:val="single" w:sz="4" w:space="0" w:color="000000"/>
            </w:tcBorders>
          </w:tcPr>
          <w:p w:rsidR="00125C04" w:rsidRPr="00125C04" w:rsidRDefault="00125C04" w:rsidP="009F06A8">
            <w:pPr>
              <w:autoSpaceDE w:val="0"/>
              <w:autoSpaceDN w:val="0"/>
              <w:adjustRightInd w:val="0"/>
              <w:spacing w:after="0" w:line="240" w:lineRule="auto"/>
              <w:ind w:left="41"/>
              <w:rPr>
                <w:rFonts w:ascii="Times New Roman" w:hAnsi="Times New Roman" w:cs="Times New Roman"/>
                <w:bCs/>
                <w:sz w:val="24"/>
                <w:szCs w:val="24"/>
              </w:rPr>
            </w:pPr>
            <w:r w:rsidRPr="00125C04">
              <w:rPr>
                <w:rFonts w:ascii="Times New Roman" w:hAnsi="Times New Roman" w:cs="Times New Roman"/>
                <w:bCs/>
                <w:sz w:val="24"/>
                <w:szCs w:val="24"/>
              </w:rPr>
              <w:t>Kas iskelet</w:t>
            </w:r>
            <w:r w:rsidR="009F06A8">
              <w:rPr>
                <w:rFonts w:ascii="Times New Roman" w:hAnsi="Times New Roman" w:cs="Times New Roman"/>
                <w:bCs/>
                <w:sz w:val="24"/>
                <w:szCs w:val="24"/>
              </w:rPr>
              <w:t xml:space="preserve"> </w:t>
            </w:r>
            <w:r w:rsidRPr="00125C04">
              <w:rPr>
                <w:rFonts w:ascii="Times New Roman" w:hAnsi="Times New Roman" w:cs="Times New Roman"/>
                <w:bCs/>
                <w:sz w:val="24"/>
                <w:szCs w:val="24"/>
              </w:rPr>
              <w:t>bozukluklar, bağ doku ve kemik hastalıkları</w:t>
            </w:r>
          </w:p>
        </w:tc>
        <w:tc>
          <w:tcPr>
            <w:tcW w:w="1212"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78"/>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1" w:right="125"/>
              <w:rPr>
                <w:rFonts w:ascii="Times New Roman" w:hAnsi="Times New Roman" w:cs="Times New Roman"/>
                <w:bCs/>
                <w:sz w:val="20"/>
                <w:szCs w:val="20"/>
              </w:rPr>
            </w:pPr>
          </w:p>
        </w:tc>
        <w:tc>
          <w:tcPr>
            <w:tcW w:w="266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7" w:right="117"/>
              <w:rPr>
                <w:rFonts w:ascii="Times New Roman" w:hAnsi="Times New Roman" w:cs="Times New Roman"/>
                <w:bCs/>
                <w:sz w:val="20"/>
                <w:szCs w:val="20"/>
              </w:rPr>
            </w:pPr>
          </w:p>
        </w:tc>
        <w:tc>
          <w:tcPr>
            <w:tcW w:w="2151"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24"/>
              <w:rPr>
                <w:rFonts w:ascii="Times New Roman" w:hAnsi="Times New Roman" w:cs="Times New Roman"/>
                <w:bCs/>
                <w:sz w:val="20"/>
                <w:szCs w:val="20"/>
              </w:rPr>
            </w:pPr>
            <w:proofErr w:type="spellStart"/>
            <w:r w:rsidRPr="0097789D">
              <w:rPr>
                <w:rFonts w:ascii="Times New Roman" w:hAnsi="Times New Roman" w:cs="Times New Roman"/>
                <w:bCs/>
                <w:sz w:val="20"/>
                <w:szCs w:val="20"/>
              </w:rPr>
              <w:t>Miyopati</w:t>
            </w:r>
            <w:proofErr w:type="spellEnd"/>
          </w:p>
        </w:tc>
      </w:tr>
      <w:tr w:rsidR="00125C04" w:rsidRPr="0097789D" w:rsidTr="003B76ED">
        <w:tc>
          <w:tcPr>
            <w:tcW w:w="1806" w:type="dxa"/>
            <w:tcBorders>
              <w:top w:val="single" w:sz="4" w:space="0" w:color="000000"/>
              <w:left w:val="single" w:sz="4" w:space="0" w:color="000000"/>
              <w:bottom w:val="single" w:sz="4" w:space="0" w:color="000000"/>
              <w:right w:val="single" w:sz="4" w:space="0" w:color="000000"/>
            </w:tcBorders>
          </w:tcPr>
          <w:p w:rsidR="00125C04" w:rsidRPr="00125C04" w:rsidRDefault="00125C04" w:rsidP="009F06A8">
            <w:pPr>
              <w:autoSpaceDE w:val="0"/>
              <w:autoSpaceDN w:val="0"/>
              <w:adjustRightInd w:val="0"/>
              <w:spacing w:after="0" w:line="240" w:lineRule="auto"/>
              <w:ind w:left="41"/>
              <w:rPr>
                <w:rFonts w:ascii="Times New Roman" w:hAnsi="Times New Roman" w:cs="Times New Roman"/>
                <w:bCs/>
                <w:sz w:val="24"/>
                <w:szCs w:val="24"/>
              </w:rPr>
            </w:pPr>
            <w:r w:rsidRPr="00125C04">
              <w:rPr>
                <w:rFonts w:ascii="Times New Roman" w:hAnsi="Times New Roman" w:cs="Times New Roman"/>
                <w:bCs/>
                <w:sz w:val="24"/>
                <w:szCs w:val="24"/>
              </w:rPr>
              <w:lastRenderedPageBreak/>
              <w:t>Böbrek ve idrar</w:t>
            </w:r>
            <w:r w:rsidR="009F06A8">
              <w:rPr>
                <w:rFonts w:ascii="Times New Roman" w:hAnsi="Times New Roman" w:cs="Times New Roman"/>
                <w:bCs/>
                <w:sz w:val="24"/>
                <w:szCs w:val="24"/>
              </w:rPr>
              <w:t xml:space="preserve"> </w:t>
            </w:r>
            <w:r w:rsidRPr="00125C04">
              <w:rPr>
                <w:rFonts w:ascii="Times New Roman" w:hAnsi="Times New Roman" w:cs="Times New Roman"/>
                <w:bCs/>
                <w:sz w:val="24"/>
                <w:szCs w:val="24"/>
              </w:rPr>
              <w:t>hastalıkları</w:t>
            </w:r>
          </w:p>
        </w:tc>
        <w:tc>
          <w:tcPr>
            <w:tcW w:w="1212"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78"/>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1" w:right="125"/>
              <w:rPr>
                <w:rFonts w:ascii="Times New Roman" w:hAnsi="Times New Roman" w:cs="Times New Roman"/>
                <w:bCs/>
                <w:sz w:val="20"/>
                <w:szCs w:val="20"/>
              </w:rPr>
            </w:pPr>
          </w:p>
        </w:tc>
        <w:tc>
          <w:tcPr>
            <w:tcW w:w="266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7" w:right="117"/>
              <w:rPr>
                <w:rFonts w:ascii="Times New Roman" w:hAnsi="Times New Roman" w:cs="Times New Roman"/>
                <w:bCs/>
                <w:sz w:val="20"/>
                <w:szCs w:val="20"/>
              </w:rPr>
            </w:pPr>
          </w:p>
        </w:tc>
        <w:tc>
          <w:tcPr>
            <w:tcW w:w="2151" w:type="dxa"/>
            <w:tcBorders>
              <w:top w:val="single" w:sz="4" w:space="0" w:color="000000"/>
              <w:left w:val="single" w:sz="4" w:space="0" w:color="000000"/>
              <w:bottom w:val="single" w:sz="4" w:space="0" w:color="000000"/>
              <w:right w:val="single" w:sz="4" w:space="0" w:color="000000"/>
            </w:tcBorders>
          </w:tcPr>
          <w:p w:rsidR="00125C04" w:rsidRPr="0097789D" w:rsidRDefault="00125C04" w:rsidP="009F06A8">
            <w:pPr>
              <w:autoSpaceDE w:val="0"/>
              <w:autoSpaceDN w:val="0"/>
              <w:adjustRightInd w:val="0"/>
              <w:spacing w:after="0" w:line="240" w:lineRule="auto"/>
              <w:ind w:left="24"/>
              <w:rPr>
                <w:rFonts w:ascii="Times New Roman" w:hAnsi="Times New Roman" w:cs="Times New Roman"/>
                <w:bCs/>
                <w:sz w:val="20"/>
                <w:szCs w:val="20"/>
              </w:rPr>
            </w:pPr>
            <w:proofErr w:type="spellStart"/>
            <w:r w:rsidRPr="0097789D">
              <w:rPr>
                <w:rFonts w:ascii="Times New Roman" w:hAnsi="Times New Roman" w:cs="Times New Roman"/>
                <w:bCs/>
                <w:sz w:val="20"/>
                <w:szCs w:val="20"/>
              </w:rPr>
              <w:t>Renal</w:t>
            </w:r>
            <w:proofErr w:type="spellEnd"/>
            <w:r w:rsidRPr="0097789D">
              <w:rPr>
                <w:rFonts w:ascii="Times New Roman" w:hAnsi="Times New Roman" w:cs="Times New Roman"/>
                <w:bCs/>
                <w:sz w:val="20"/>
                <w:szCs w:val="20"/>
              </w:rPr>
              <w:t xml:space="preserve"> yetmezlik,</w:t>
            </w:r>
            <w:r w:rsidR="009F06A8">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interstisyal</w:t>
            </w:r>
            <w:proofErr w:type="spellEnd"/>
            <w:r w:rsidRPr="0097789D">
              <w:rPr>
                <w:rFonts w:ascii="Times New Roman" w:hAnsi="Times New Roman" w:cs="Times New Roman"/>
                <w:bCs/>
                <w:sz w:val="20"/>
                <w:szCs w:val="20"/>
              </w:rPr>
              <w:t xml:space="preserve"> nefrit</w:t>
            </w:r>
          </w:p>
        </w:tc>
      </w:tr>
      <w:tr w:rsidR="009F06A8" w:rsidRPr="0097789D" w:rsidTr="00353D70">
        <w:trPr>
          <w:trHeight w:val="1380"/>
        </w:trPr>
        <w:tc>
          <w:tcPr>
            <w:tcW w:w="1806" w:type="dxa"/>
            <w:tcBorders>
              <w:top w:val="single" w:sz="4" w:space="0" w:color="000000"/>
              <w:left w:val="single" w:sz="4" w:space="0" w:color="000000"/>
              <w:right w:val="single" w:sz="4" w:space="0" w:color="000000"/>
            </w:tcBorders>
          </w:tcPr>
          <w:p w:rsidR="009F06A8" w:rsidRPr="00125C04" w:rsidRDefault="009F06A8" w:rsidP="009F06A8">
            <w:pPr>
              <w:autoSpaceDE w:val="0"/>
              <w:autoSpaceDN w:val="0"/>
              <w:adjustRightInd w:val="0"/>
              <w:spacing w:after="0" w:line="240" w:lineRule="auto"/>
              <w:ind w:left="41"/>
              <w:rPr>
                <w:rFonts w:ascii="Times New Roman" w:hAnsi="Times New Roman" w:cs="Times New Roman"/>
                <w:bCs/>
                <w:sz w:val="24"/>
                <w:szCs w:val="24"/>
              </w:rPr>
            </w:pPr>
            <w:r w:rsidRPr="00125C04">
              <w:rPr>
                <w:rFonts w:ascii="Times New Roman" w:hAnsi="Times New Roman" w:cs="Times New Roman"/>
                <w:bCs/>
                <w:sz w:val="24"/>
                <w:szCs w:val="24"/>
              </w:rPr>
              <w:t>Genel</w:t>
            </w:r>
            <w:r>
              <w:rPr>
                <w:rFonts w:ascii="Times New Roman" w:hAnsi="Times New Roman" w:cs="Times New Roman"/>
                <w:bCs/>
                <w:sz w:val="24"/>
                <w:szCs w:val="24"/>
              </w:rPr>
              <w:t xml:space="preserve"> </w:t>
            </w:r>
            <w:r w:rsidRPr="00125C04">
              <w:rPr>
                <w:rFonts w:ascii="Times New Roman" w:hAnsi="Times New Roman" w:cs="Times New Roman"/>
                <w:bCs/>
                <w:sz w:val="24"/>
                <w:szCs w:val="24"/>
              </w:rPr>
              <w:t>bozukluklar ve</w:t>
            </w:r>
            <w:r>
              <w:rPr>
                <w:rFonts w:ascii="Times New Roman" w:hAnsi="Times New Roman" w:cs="Times New Roman"/>
                <w:bCs/>
                <w:sz w:val="24"/>
                <w:szCs w:val="24"/>
              </w:rPr>
              <w:t xml:space="preserve"> </w:t>
            </w:r>
            <w:r w:rsidRPr="00125C04">
              <w:rPr>
                <w:rFonts w:ascii="Times New Roman" w:hAnsi="Times New Roman" w:cs="Times New Roman"/>
                <w:bCs/>
                <w:sz w:val="24"/>
                <w:szCs w:val="24"/>
              </w:rPr>
              <w:t>uygulama</w:t>
            </w:r>
            <w:r>
              <w:rPr>
                <w:rFonts w:ascii="Times New Roman" w:hAnsi="Times New Roman" w:cs="Times New Roman"/>
                <w:bCs/>
                <w:sz w:val="24"/>
                <w:szCs w:val="24"/>
              </w:rPr>
              <w:t xml:space="preserve"> </w:t>
            </w:r>
            <w:r w:rsidRPr="00125C04">
              <w:rPr>
                <w:rFonts w:ascii="Times New Roman" w:hAnsi="Times New Roman" w:cs="Times New Roman"/>
                <w:bCs/>
                <w:sz w:val="24"/>
                <w:szCs w:val="24"/>
              </w:rPr>
              <w:t>bölgesine ilişkin</w:t>
            </w:r>
            <w:r>
              <w:rPr>
                <w:rFonts w:ascii="Times New Roman" w:hAnsi="Times New Roman" w:cs="Times New Roman"/>
                <w:bCs/>
                <w:sz w:val="24"/>
                <w:szCs w:val="24"/>
              </w:rPr>
              <w:t xml:space="preserve"> </w:t>
            </w:r>
            <w:r w:rsidRPr="00125C04">
              <w:rPr>
                <w:rFonts w:ascii="Times New Roman" w:hAnsi="Times New Roman" w:cs="Times New Roman"/>
                <w:bCs/>
                <w:sz w:val="24"/>
                <w:szCs w:val="24"/>
              </w:rPr>
              <w:t>hastalıklar</w:t>
            </w:r>
          </w:p>
        </w:tc>
        <w:tc>
          <w:tcPr>
            <w:tcW w:w="1212" w:type="dxa"/>
            <w:tcBorders>
              <w:top w:val="single" w:sz="4" w:space="0" w:color="000000"/>
              <w:left w:val="single" w:sz="4" w:space="0" w:color="000000"/>
              <w:right w:val="single" w:sz="4" w:space="0" w:color="000000"/>
            </w:tcBorders>
          </w:tcPr>
          <w:p w:rsidR="009F06A8" w:rsidRPr="0097789D" w:rsidRDefault="009F06A8" w:rsidP="003B76ED">
            <w:pPr>
              <w:autoSpaceDE w:val="0"/>
              <w:autoSpaceDN w:val="0"/>
              <w:adjustRightInd w:val="0"/>
              <w:spacing w:after="0" w:line="240" w:lineRule="auto"/>
              <w:ind w:left="78"/>
              <w:rPr>
                <w:rFonts w:ascii="Times New Roman" w:hAnsi="Times New Roman" w:cs="Times New Roman"/>
                <w:bCs/>
                <w:sz w:val="20"/>
                <w:szCs w:val="20"/>
              </w:rPr>
            </w:pPr>
          </w:p>
        </w:tc>
        <w:tc>
          <w:tcPr>
            <w:tcW w:w="1559" w:type="dxa"/>
            <w:tcBorders>
              <w:top w:val="single" w:sz="4" w:space="0" w:color="000000"/>
              <w:left w:val="single" w:sz="4" w:space="0" w:color="000000"/>
              <w:right w:val="single" w:sz="4" w:space="0" w:color="000000"/>
            </w:tcBorders>
          </w:tcPr>
          <w:p w:rsidR="009F06A8" w:rsidRPr="0097789D" w:rsidRDefault="009F06A8" w:rsidP="003B76ED">
            <w:pPr>
              <w:autoSpaceDE w:val="0"/>
              <w:autoSpaceDN w:val="0"/>
              <w:adjustRightInd w:val="0"/>
              <w:spacing w:after="0" w:line="240" w:lineRule="auto"/>
              <w:ind w:left="11" w:right="125"/>
              <w:rPr>
                <w:rFonts w:ascii="Times New Roman" w:hAnsi="Times New Roman" w:cs="Times New Roman"/>
                <w:bCs/>
                <w:sz w:val="20"/>
                <w:szCs w:val="20"/>
              </w:rPr>
            </w:pPr>
          </w:p>
        </w:tc>
        <w:tc>
          <w:tcPr>
            <w:tcW w:w="2669" w:type="dxa"/>
            <w:tcBorders>
              <w:top w:val="single" w:sz="4" w:space="0" w:color="000000"/>
              <w:left w:val="single" w:sz="4" w:space="0" w:color="000000"/>
              <w:right w:val="single" w:sz="4" w:space="0" w:color="000000"/>
            </w:tcBorders>
          </w:tcPr>
          <w:p w:rsidR="009F06A8" w:rsidRPr="0097789D" w:rsidRDefault="009F06A8" w:rsidP="009F06A8">
            <w:pPr>
              <w:autoSpaceDE w:val="0"/>
              <w:autoSpaceDN w:val="0"/>
              <w:adjustRightInd w:val="0"/>
              <w:spacing w:after="0" w:line="240" w:lineRule="auto"/>
              <w:ind w:left="17" w:right="117"/>
              <w:rPr>
                <w:rFonts w:ascii="Times New Roman" w:hAnsi="Times New Roman" w:cs="Times New Roman"/>
                <w:bCs/>
                <w:sz w:val="20"/>
                <w:szCs w:val="20"/>
              </w:rPr>
            </w:pPr>
            <w:r w:rsidRPr="0097789D">
              <w:rPr>
                <w:rFonts w:ascii="Times New Roman" w:hAnsi="Times New Roman" w:cs="Times New Roman"/>
                <w:bCs/>
                <w:sz w:val="20"/>
                <w:szCs w:val="20"/>
              </w:rPr>
              <w:t xml:space="preserve">Halsizlik, </w:t>
            </w:r>
            <w:proofErr w:type="spellStart"/>
            <w:r w:rsidRPr="0097789D">
              <w:rPr>
                <w:rFonts w:ascii="Times New Roman" w:hAnsi="Times New Roman" w:cs="Times New Roman"/>
                <w:bCs/>
                <w:sz w:val="20"/>
                <w:szCs w:val="20"/>
              </w:rPr>
              <w:t>asteni</w:t>
            </w:r>
            <w:proofErr w:type="spellEnd"/>
            <w:r w:rsidRPr="0097789D">
              <w:rPr>
                <w:rFonts w:ascii="Times New Roman" w:hAnsi="Times New Roman" w:cs="Times New Roman"/>
                <w:bCs/>
                <w:sz w:val="20"/>
                <w:szCs w:val="20"/>
              </w:rPr>
              <w:t>, göğüs ağrısı,</w:t>
            </w:r>
            <w:r>
              <w:rPr>
                <w:rFonts w:ascii="Times New Roman" w:hAnsi="Times New Roman" w:cs="Times New Roman"/>
                <w:bCs/>
                <w:sz w:val="20"/>
                <w:szCs w:val="20"/>
              </w:rPr>
              <w:t xml:space="preserve"> </w:t>
            </w:r>
            <w:r w:rsidRPr="0097789D">
              <w:rPr>
                <w:rFonts w:ascii="Times New Roman" w:hAnsi="Times New Roman" w:cs="Times New Roman"/>
                <w:bCs/>
                <w:sz w:val="20"/>
                <w:szCs w:val="20"/>
              </w:rPr>
              <w:t>titreme, yorgunluk</w:t>
            </w:r>
          </w:p>
        </w:tc>
        <w:tc>
          <w:tcPr>
            <w:tcW w:w="2151" w:type="dxa"/>
            <w:tcBorders>
              <w:top w:val="single" w:sz="4" w:space="0" w:color="000000"/>
              <w:left w:val="single" w:sz="4" w:space="0" w:color="000000"/>
              <w:right w:val="single" w:sz="4" w:space="0" w:color="000000"/>
            </w:tcBorders>
          </w:tcPr>
          <w:p w:rsidR="009F06A8" w:rsidRPr="0097789D" w:rsidRDefault="009F06A8" w:rsidP="003B76ED">
            <w:pPr>
              <w:autoSpaceDE w:val="0"/>
              <w:autoSpaceDN w:val="0"/>
              <w:adjustRightInd w:val="0"/>
              <w:spacing w:after="0" w:line="240" w:lineRule="auto"/>
              <w:ind w:left="24"/>
              <w:rPr>
                <w:rFonts w:ascii="Times New Roman" w:hAnsi="Times New Roman" w:cs="Times New Roman"/>
                <w:bCs/>
                <w:sz w:val="20"/>
                <w:szCs w:val="20"/>
              </w:rPr>
            </w:pPr>
          </w:p>
        </w:tc>
      </w:tr>
      <w:tr w:rsidR="00125C04" w:rsidRPr="0097789D" w:rsidTr="003B76ED">
        <w:tc>
          <w:tcPr>
            <w:tcW w:w="1806" w:type="dxa"/>
            <w:tcBorders>
              <w:top w:val="single" w:sz="4" w:space="0" w:color="000000"/>
              <w:left w:val="single" w:sz="4" w:space="0" w:color="000000"/>
              <w:bottom w:val="single" w:sz="4" w:space="0" w:color="000000"/>
              <w:right w:val="single" w:sz="4" w:space="0" w:color="000000"/>
            </w:tcBorders>
          </w:tcPr>
          <w:p w:rsidR="00125C04" w:rsidRPr="00125C04" w:rsidRDefault="00125C04" w:rsidP="003B76ED">
            <w:pPr>
              <w:autoSpaceDE w:val="0"/>
              <w:autoSpaceDN w:val="0"/>
              <w:adjustRightInd w:val="0"/>
              <w:spacing w:after="0" w:line="240" w:lineRule="auto"/>
              <w:ind w:left="41"/>
              <w:rPr>
                <w:rFonts w:ascii="Times New Roman" w:hAnsi="Times New Roman" w:cs="Times New Roman"/>
                <w:bCs/>
                <w:sz w:val="24"/>
                <w:szCs w:val="24"/>
              </w:rPr>
            </w:pPr>
            <w:r w:rsidRPr="00125C04">
              <w:rPr>
                <w:rFonts w:ascii="Times New Roman" w:hAnsi="Times New Roman" w:cs="Times New Roman"/>
                <w:bCs/>
                <w:sz w:val="24"/>
                <w:szCs w:val="24"/>
              </w:rPr>
              <w:t>Araştırmalar</w:t>
            </w:r>
          </w:p>
        </w:tc>
        <w:tc>
          <w:tcPr>
            <w:tcW w:w="1212"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78"/>
              <w:rPr>
                <w:rFonts w:ascii="Times New Roman" w:hAnsi="Times New Roman" w:cs="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25C04" w:rsidRPr="0097789D" w:rsidRDefault="00125C04" w:rsidP="003B76ED">
            <w:pPr>
              <w:autoSpaceDE w:val="0"/>
              <w:autoSpaceDN w:val="0"/>
              <w:adjustRightInd w:val="0"/>
              <w:spacing w:after="0" w:line="240" w:lineRule="auto"/>
              <w:ind w:left="11" w:right="125"/>
              <w:rPr>
                <w:rFonts w:ascii="Times New Roman" w:hAnsi="Times New Roman" w:cs="Times New Roman"/>
                <w:bCs/>
                <w:sz w:val="20"/>
                <w:szCs w:val="20"/>
              </w:rPr>
            </w:pPr>
          </w:p>
        </w:tc>
        <w:tc>
          <w:tcPr>
            <w:tcW w:w="2669" w:type="dxa"/>
            <w:tcBorders>
              <w:top w:val="single" w:sz="4" w:space="0" w:color="000000"/>
              <w:left w:val="single" w:sz="4" w:space="0" w:color="000000"/>
              <w:bottom w:val="single" w:sz="4" w:space="0" w:color="000000"/>
              <w:right w:val="single" w:sz="4" w:space="0" w:color="000000"/>
            </w:tcBorders>
          </w:tcPr>
          <w:p w:rsidR="00125C04" w:rsidRPr="0097789D" w:rsidRDefault="00125C04" w:rsidP="009F06A8">
            <w:pPr>
              <w:autoSpaceDE w:val="0"/>
              <w:autoSpaceDN w:val="0"/>
              <w:adjustRightInd w:val="0"/>
              <w:spacing w:after="0" w:line="240" w:lineRule="auto"/>
              <w:ind w:left="17" w:right="117"/>
              <w:rPr>
                <w:rFonts w:ascii="Times New Roman" w:hAnsi="Times New Roman" w:cs="Times New Roman"/>
                <w:bCs/>
                <w:sz w:val="20"/>
                <w:szCs w:val="20"/>
              </w:rPr>
            </w:pPr>
            <w:r w:rsidRPr="0097789D">
              <w:rPr>
                <w:rFonts w:ascii="Times New Roman" w:hAnsi="Times New Roman" w:cs="Times New Roman"/>
                <w:bCs/>
                <w:sz w:val="20"/>
                <w:szCs w:val="20"/>
              </w:rPr>
              <w:t xml:space="preserve">Kanda alkalin </w:t>
            </w:r>
            <w:proofErr w:type="spellStart"/>
            <w:r w:rsidRPr="0097789D">
              <w:rPr>
                <w:rFonts w:ascii="Times New Roman" w:hAnsi="Times New Roman" w:cs="Times New Roman"/>
                <w:bCs/>
                <w:sz w:val="20"/>
                <w:szCs w:val="20"/>
              </w:rPr>
              <w:t>fosfataz</w:t>
            </w:r>
            <w:proofErr w:type="spellEnd"/>
            <w:r w:rsidRPr="0097789D">
              <w:rPr>
                <w:rFonts w:ascii="Times New Roman" w:hAnsi="Times New Roman" w:cs="Times New Roman"/>
                <w:bCs/>
                <w:sz w:val="20"/>
                <w:szCs w:val="20"/>
              </w:rPr>
              <w:t xml:space="preserve"> artışı,</w:t>
            </w:r>
            <w:r w:rsidR="009F06A8">
              <w:rPr>
                <w:rFonts w:ascii="Times New Roman" w:hAnsi="Times New Roman" w:cs="Times New Roman"/>
                <w:bCs/>
                <w:sz w:val="20"/>
                <w:szCs w:val="20"/>
              </w:rPr>
              <w:t xml:space="preserve"> </w:t>
            </w:r>
            <w:r w:rsidRPr="0097789D">
              <w:rPr>
                <w:rFonts w:ascii="Times New Roman" w:hAnsi="Times New Roman" w:cs="Times New Roman"/>
                <w:bCs/>
                <w:sz w:val="20"/>
                <w:szCs w:val="20"/>
              </w:rPr>
              <w:t xml:space="preserve">kan </w:t>
            </w:r>
            <w:proofErr w:type="spellStart"/>
            <w:r w:rsidRPr="0097789D">
              <w:rPr>
                <w:rFonts w:ascii="Times New Roman" w:hAnsi="Times New Roman" w:cs="Times New Roman"/>
                <w:bCs/>
                <w:sz w:val="20"/>
                <w:szCs w:val="20"/>
              </w:rPr>
              <w:t>laktat</w:t>
            </w:r>
            <w:proofErr w:type="spellEnd"/>
            <w:r w:rsidRPr="0097789D">
              <w:rPr>
                <w:rFonts w:ascii="Times New Roman" w:hAnsi="Times New Roman" w:cs="Times New Roman"/>
                <w:bCs/>
                <w:sz w:val="20"/>
                <w:szCs w:val="20"/>
              </w:rPr>
              <w:t xml:space="preserve"> </w:t>
            </w:r>
            <w:proofErr w:type="spellStart"/>
            <w:r w:rsidRPr="0097789D">
              <w:rPr>
                <w:rFonts w:ascii="Times New Roman" w:hAnsi="Times New Roman" w:cs="Times New Roman"/>
                <w:bCs/>
                <w:sz w:val="20"/>
                <w:szCs w:val="20"/>
              </w:rPr>
              <w:t>dehidrogenaz</w:t>
            </w:r>
            <w:proofErr w:type="spellEnd"/>
            <w:r w:rsidRPr="0097789D">
              <w:rPr>
                <w:rFonts w:ascii="Times New Roman" w:hAnsi="Times New Roman" w:cs="Times New Roman"/>
                <w:bCs/>
                <w:sz w:val="20"/>
                <w:szCs w:val="20"/>
              </w:rPr>
              <w:t xml:space="preserve"> artışı</w:t>
            </w:r>
          </w:p>
        </w:tc>
        <w:tc>
          <w:tcPr>
            <w:tcW w:w="2151" w:type="dxa"/>
            <w:tcBorders>
              <w:top w:val="single" w:sz="4" w:space="0" w:color="000000"/>
              <w:left w:val="single" w:sz="4" w:space="0" w:color="000000"/>
              <w:bottom w:val="single" w:sz="4" w:space="0" w:color="000000"/>
              <w:right w:val="single" w:sz="4" w:space="0" w:color="000000"/>
            </w:tcBorders>
          </w:tcPr>
          <w:p w:rsidR="00125C04" w:rsidRPr="0097789D" w:rsidRDefault="00125C04" w:rsidP="009F06A8">
            <w:pPr>
              <w:autoSpaceDE w:val="0"/>
              <w:autoSpaceDN w:val="0"/>
              <w:adjustRightInd w:val="0"/>
              <w:spacing w:after="0" w:line="240" w:lineRule="auto"/>
              <w:ind w:left="24"/>
              <w:rPr>
                <w:rFonts w:ascii="Times New Roman" w:hAnsi="Times New Roman" w:cs="Times New Roman"/>
                <w:bCs/>
                <w:sz w:val="20"/>
                <w:szCs w:val="20"/>
              </w:rPr>
            </w:pPr>
            <w:r w:rsidRPr="0097789D">
              <w:rPr>
                <w:rFonts w:ascii="Times New Roman" w:hAnsi="Times New Roman" w:cs="Times New Roman"/>
                <w:bCs/>
                <w:sz w:val="20"/>
                <w:szCs w:val="20"/>
              </w:rPr>
              <w:t>Uluslararası</w:t>
            </w:r>
            <w:r w:rsidR="009F06A8">
              <w:rPr>
                <w:rFonts w:ascii="Times New Roman" w:hAnsi="Times New Roman" w:cs="Times New Roman"/>
                <w:bCs/>
                <w:sz w:val="20"/>
                <w:szCs w:val="20"/>
              </w:rPr>
              <w:t xml:space="preserve"> </w:t>
            </w:r>
            <w:r w:rsidRPr="0097789D">
              <w:rPr>
                <w:rFonts w:ascii="Times New Roman" w:hAnsi="Times New Roman" w:cs="Times New Roman"/>
                <w:bCs/>
                <w:sz w:val="20"/>
                <w:szCs w:val="20"/>
              </w:rPr>
              <w:t>normalleştirilmiş oranı</w:t>
            </w:r>
            <w:r w:rsidR="009F06A8">
              <w:rPr>
                <w:rFonts w:ascii="Times New Roman" w:hAnsi="Times New Roman" w:cs="Times New Roman"/>
                <w:bCs/>
                <w:sz w:val="20"/>
                <w:szCs w:val="20"/>
              </w:rPr>
              <w:t xml:space="preserve"> </w:t>
            </w:r>
            <w:r w:rsidRPr="0097789D">
              <w:rPr>
                <w:rFonts w:ascii="Times New Roman" w:hAnsi="Times New Roman" w:cs="Times New Roman"/>
                <w:bCs/>
                <w:sz w:val="20"/>
                <w:szCs w:val="20"/>
              </w:rPr>
              <w:t>artışı, protrombin</w:t>
            </w:r>
            <w:r w:rsidR="009F06A8">
              <w:rPr>
                <w:rFonts w:ascii="Times New Roman" w:hAnsi="Times New Roman" w:cs="Times New Roman"/>
                <w:bCs/>
                <w:sz w:val="20"/>
                <w:szCs w:val="20"/>
              </w:rPr>
              <w:t xml:space="preserve"> </w:t>
            </w:r>
            <w:r w:rsidRPr="0097789D">
              <w:rPr>
                <w:rFonts w:ascii="Times New Roman" w:hAnsi="Times New Roman" w:cs="Times New Roman"/>
                <w:bCs/>
                <w:sz w:val="20"/>
                <w:szCs w:val="20"/>
              </w:rPr>
              <w:t>zamanında uzama,</w:t>
            </w:r>
            <w:r w:rsidR="009F06A8">
              <w:rPr>
                <w:rFonts w:ascii="Times New Roman" w:hAnsi="Times New Roman" w:cs="Times New Roman"/>
                <w:bCs/>
                <w:sz w:val="20"/>
                <w:szCs w:val="20"/>
              </w:rPr>
              <w:t xml:space="preserve"> </w:t>
            </w:r>
            <w:r w:rsidRPr="0097789D">
              <w:rPr>
                <w:rFonts w:ascii="Times New Roman" w:hAnsi="Times New Roman" w:cs="Times New Roman"/>
                <w:bCs/>
                <w:sz w:val="20"/>
                <w:szCs w:val="20"/>
              </w:rPr>
              <w:t>anormal renkte idrar</w:t>
            </w:r>
          </w:p>
        </w:tc>
      </w:tr>
      <w:tr w:rsidR="00125C04" w:rsidRPr="00125C04" w:rsidTr="003B76ED">
        <w:tc>
          <w:tcPr>
            <w:tcW w:w="9397" w:type="dxa"/>
            <w:gridSpan w:val="5"/>
            <w:tcBorders>
              <w:top w:val="single" w:sz="4" w:space="0" w:color="000000"/>
              <w:left w:val="single" w:sz="4" w:space="0" w:color="000000"/>
              <w:bottom w:val="single" w:sz="4" w:space="0" w:color="000000"/>
              <w:right w:val="single" w:sz="4" w:space="0" w:color="000000"/>
            </w:tcBorders>
          </w:tcPr>
          <w:p w:rsidR="00125C04" w:rsidRPr="00125C04" w:rsidRDefault="00125C04" w:rsidP="009F06A8">
            <w:pPr>
              <w:autoSpaceDE w:val="0"/>
              <w:autoSpaceDN w:val="0"/>
              <w:adjustRightInd w:val="0"/>
              <w:spacing w:after="0" w:line="240" w:lineRule="auto"/>
              <w:ind w:left="41" w:right="142"/>
              <w:jc w:val="both"/>
              <w:rPr>
                <w:rFonts w:ascii="Times New Roman" w:hAnsi="Times New Roman" w:cs="Times New Roman"/>
                <w:bCs/>
                <w:sz w:val="24"/>
                <w:szCs w:val="24"/>
              </w:rPr>
            </w:pPr>
            <w:r w:rsidRPr="009F06A8">
              <w:rPr>
                <w:rFonts w:ascii="Times New Roman" w:hAnsi="Times New Roman" w:cs="Times New Roman"/>
                <w:bCs/>
                <w:sz w:val="20"/>
                <w:szCs w:val="20"/>
              </w:rPr>
              <w:t xml:space="preserve">*Bilinmeyen bir büyüklükteki </w:t>
            </w:r>
            <w:proofErr w:type="gramStart"/>
            <w:r w:rsidRPr="009F06A8">
              <w:rPr>
                <w:rFonts w:ascii="Times New Roman" w:hAnsi="Times New Roman" w:cs="Times New Roman"/>
                <w:bCs/>
                <w:sz w:val="20"/>
                <w:szCs w:val="20"/>
              </w:rPr>
              <w:t>popülasyonda</w:t>
            </w:r>
            <w:proofErr w:type="gramEnd"/>
            <w:r w:rsidRPr="009F06A8">
              <w:rPr>
                <w:rFonts w:ascii="Times New Roman" w:hAnsi="Times New Roman" w:cs="Times New Roman"/>
                <w:bCs/>
                <w:sz w:val="20"/>
                <w:szCs w:val="20"/>
              </w:rPr>
              <w:t xml:space="preserve"> gönüllü olarak bildirilen bu reaksiyonların sıklıklarının ya da ilaç ile nedensel ilişkisinin</w:t>
            </w:r>
            <w:r w:rsidR="009F06A8">
              <w:rPr>
                <w:rFonts w:ascii="Times New Roman" w:hAnsi="Times New Roman" w:cs="Times New Roman"/>
                <w:bCs/>
                <w:sz w:val="20"/>
                <w:szCs w:val="20"/>
              </w:rPr>
              <w:t xml:space="preserve"> </w:t>
            </w:r>
            <w:r w:rsidRPr="009F06A8">
              <w:rPr>
                <w:rFonts w:ascii="Times New Roman" w:hAnsi="Times New Roman" w:cs="Times New Roman"/>
                <w:bCs/>
                <w:sz w:val="20"/>
                <w:szCs w:val="20"/>
              </w:rPr>
              <w:t>saptanması her zaman mümkün olmamaktadır. Klaritromisin için hasta kullanımı en az 1 milyar hasta tedavi günü olarak hesaplanmıştır.</w:t>
            </w:r>
          </w:p>
        </w:tc>
      </w:tr>
    </w:tbl>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ve </w:t>
      </w:r>
      <w:proofErr w:type="spellStart"/>
      <w:r w:rsidRPr="00125C04">
        <w:rPr>
          <w:rFonts w:ascii="Times New Roman" w:hAnsi="Times New Roman" w:cs="Times New Roman"/>
          <w:bCs/>
          <w:sz w:val="24"/>
          <w:szCs w:val="24"/>
        </w:rPr>
        <w:t>kolşisin</w:t>
      </w:r>
      <w:proofErr w:type="spellEnd"/>
      <w:r w:rsidRPr="00125C04">
        <w:rPr>
          <w:rFonts w:ascii="Times New Roman" w:hAnsi="Times New Roman" w:cs="Times New Roman"/>
          <w:bCs/>
          <w:sz w:val="24"/>
          <w:szCs w:val="24"/>
        </w:rPr>
        <w:t xml:space="preserve"> birlikte kullanıldığında, özellikle yaşlılarda olmak üzere ve bazıları böbrek yetmezliği olan hastalarda ortaya çıkan </w:t>
      </w:r>
      <w:proofErr w:type="spellStart"/>
      <w:r w:rsidRPr="00125C04">
        <w:rPr>
          <w:rFonts w:ascii="Times New Roman" w:hAnsi="Times New Roman" w:cs="Times New Roman"/>
          <w:bCs/>
          <w:sz w:val="24"/>
          <w:szCs w:val="24"/>
        </w:rPr>
        <w:t>kolşisin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toksisitesi</w:t>
      </w:r>
      <w:proofErr w:type="spellEnd"/>
      <w:r w:rsidRPr="00125C04">
        <w:rPr>
          <w:rFonts w:ascii="Times New Roman" w:hAnsi="Times New Roman" w:cs="Times New Roman"/>
          <w:bCs/>
          <w:sz w:val="24"/>
          <w:szCs w:val="24"/>
        </w:rPr>
        <w:t xml:space="preserve"> bildirimleri vardır. Bu hastaların bazılarında ölümler bildirilmiştir (bkz. İlaç etkileşimleri ve Uyarılar/Önlemler).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
          <w:bCs/>
          <w:i/>
          <w:iCs/>
          <w:sz w:val="24"/>
          <w:szCs w:val="24"/>
        </w:rPr>
        <w:t>Bağışıklık Sistemi Bozulmuş Hastalar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roofErr w:type="spellStart"/>
      <w:r w:rsidRPr="00125C04">
        <w:rPr>
          <w:rFonts w:ascii="Times New Roman" w:hAnsi="Times New Roman" w:cs="Times New Roman"/>
          <w:bCs/>
          <w:sz w:val="24"/>
          <w:szCs w:val="24"/>
        </w:rPr>
        <w:t>Mikobakteriyel</w:t>
      </w:r>
      <w:proofErr w:type="spellEnd"/>
      <w:r w:rsidRPr="00125C04">
        <w:rPr>
          <w:rFonts w:ascii="Times New Roman" w:hAnsi="Times New Roman" w:cs="Times New Roman"/>
          <w:bCs/>
          <w:sz w:val="24"/>
          <w:szCs w:val="24"/>
        </w:rPr>
        <w:t xml:space="preserve"> enfeksiyonlar için uzun süre yüksek doz klaritromisin ile tedavi edilen AIDS hastaları</w:t>
      </w:r>
      <w:r>
        <w:rPr>
          <w:rFonts w:ascii="Times New Roman" w:hAnsi="Times New Roman" w:cs="Times New Roman"/>
          <w:bCs/>
          <w:sz w:val="24"/>
          <w:szCs w:val="24"/>
        </w:rPr>
        <w:t xml:space="preserve"> </w:t>
      </w:r>
      <w:r w:rsidRPr="00125C04">
        <w:rPr>
          <w:rFonts w:ascii="Times New Roman" w:hAnsi="Times New Roman" w:cs="Times New Roman"/>
          <w:bCs/>
          <w:sz w:val="24"/>
          <w:szCs w:val="24"/>
        </w:rPr>
        <w:t>veya</w:t>
      </w:r>
      <w:r>
        <w:rPr>
          <w:rFonts w:ascii="Times New Roman" w:hAnsi="Times New Roman" w:cs="Times New Roman"/>
          <w:bCs/>
          <w:sz w:val="24"/>
          <w:szCs w:val="24"/>
        </w:rPr>
        <w:t xml:space="preserve"> </w:t>
      </w:r>
      <w:r w:rsidRPr="00125C04">
        <w:rPr>
          <w:rFonts w:ascii="Times New Roman" w:hAnsi="Times New Roman" w:cs="Times New Roman"/>
          <w:bCs/>
          <w:sz w:val="24"/>
          <w:szCs w:val="24"/>
        </w:rPr>
        <w:t>bağışıklık</w:t>
      </w:r>
      <w:r>
        <w:rPr>
          <w:rFonts w:ascii="Times New Roman" w:hAnsi="Times New Roman" w:cs="Times New Roman"/>
          <w:bCs/>
          <w:sz w:val="24"/>
          <w:szCs w:val="24"/>
        </w:rPr>
        <w:t xml:space="preserve"> </w:t>
      </w:r>
      <w:r w:rsidRPr="00125C04">
        <w:rPr>
          <w:rFonts w:ascii="Times New Roman" w:hAnsi="Times New Roman" w:cs="Times New Roman"/>
          <w:bCs/>
          <w:sz w:val="24"/>
          <w:szCs w:val="24"/>
        </w:rPr>
        <w:t>sistemi</w:t>
      </w:r>
      <w:r>
        <w:rPr>
          <w:rFonts w:ascii="Times New Roman" w:hAnsi="Times New Roman" w:cs="Times New Roman"/>
          <w:bCs/>
          <w:sz w:val="24"/>
          <w:szCs w:val="24"/>
        </w:rPr>
        <w:t xml:space="preserve"> </w:t>
      </w:r>
      <w:r w:rsidRPr="00125C04">
        <w:rPr>
          <w:rFonts w:ascii="Times New Roman" w:hAnsi="Times New Roman" w:cs="Times New Roman"/>
          <w:bCs/>
          <w:sz w:val="24"/>
          <w:szCs w:val="24"/>
        </w:rPr>
        <w:t>bozuk</w:t>
      </w:r>
      <w:r>
        <w:rPr>
          <w:rFonts w:ascii="Times New Roman" w:hAnsi="Times New Roman" w:cs="Times New Roman"/>
          <w:bCs/>
          <w:sz w:val="24"/>
          <w:szCs w:val="24"/>
        </w:rPr>
        <w:t xml:space="preserve"> </w:t>
      </w:r>
      <w:r w:rsidRPr="00125C04">
        <w:rPr>
          <w:rFonts w:ascii="Times New Roman" w:hAnsi="Times New Roman" w:cs="Times New Roman"/>
          <w:bCs/>
          <w:sz w:val="24"/>
          <w:szCs w:val="24"/>
        </w:rPr>
        <w:t>diğer</w:t>
      </w:r>
      <w:r>
        <w:rPr>
          <w:rFonts w:ascii="Times New Roman" w:hAnsi="Times New Roman" w:cs="Times New Roman"/>
          <w:bCs/>
          <w:sz w:val="24"/>
          <w:szCs w:val="24"/>
        </w:rPr>
        <w:t xml:space="preserve"> </w:t>
      </w:r>
      <w:r w:rsidRPr="00125C04">
        <w:rPr>
          <w:rFonts w:ascii="Times New Roman" w:hAnsi="Times New Roman" w:cs="Times New Roman"/>
          <w:bCs/>
          <w:sz w:val="24"/>
          <w:szCs w:val="24"/>
        </w:rPr>
        <w:t>hastalarda,</w:t>
      </w:r>
      <w:r>
        <w:rPr>
          <w:rFonts w:ascii="Times New Roman" w:hAnsi="Times New Roman" w:cs="Times New Roman"/>
          <w:bCs/>
          <w:sz w:val="24"/>
          <w:szCs w:val="24"/>
        </w:rPr>
        <w:t xml:space="preserve"> </w:t>
      </w:r>
      <w:r w:rsidRPr="00125C04">
        <w:rPr>
          <w:rFonts w:ascii="Times New Roman" w:hAnsi="Times New Roman" w:cs="Times New Roman"/>
          <w:bCs/>
          <w:sz w:val="24"/>
          <w:szCs w:val="24"/>
        </w:rPr>
        <w:t>olasılıkla</w:t>
      </w:r>
      <w:r>
        <w:rPr>
          <w:rFonts w:ascii="Times New Roman" w:hAnsi="Times New Roman" w:cs="Times New Roman"/>
          <w:bCs/>
          <w:sz w:val="24"/>
          <w:szCs w:val="24"/>
        </w:rPr>
        <w:t xml:space="preserve"> </w:t>
      </w:r>
      <w:r w:rsidRPr="00125C04">
        <w:rPr>
          <w:rFonts w:ascii="Times New Roman" w:hAnsi="Times New Roman" w:cs="Times New Roman"/>
          <w:bCs/>
          <w:sz w:val="24"/>
          <w:szCs w:val="24"/>
        </w:rPr>
        <w:t>klaritromisin uygulamasıyla ilişkili advers etkileri birlikte seyreden HIV hastalığının veya diğer hastalıkların altta yatan belirtilerinden ayırt etmek genellikle zordur.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 xml:space="preserve">1000 mg ve 2000 mg klaritromisin toplam günlük dozu ile tedavi edilen yetişkin hastalar tarafından en sık bildirilen advers reaksiyonlar: bulantı, kusma, tat değişiklikleri, karın ağrısı, diyare, döküntü, gaz, baş ağrısı, konstipasyon, duyma bozukluğu, SGOT ve SGPT yükselmesidir. Daha düşük sıklıkta dispne, insomni ve ağız kuruluğu bildirilmiştir. </w:t>
      </w:r>
      <w:proofErr w:type="spellStart"/>
      <w:r w:rsidRPr="00125C04">
        <w:rPr>
          <w:rFonts w:ascii="Times New Roman" w:hAnsi="Times New Roman" w:cs="Times New Roman"/>
          <w:bCs/>
          <w:sz w:val="24"/>
          <w:szCs w:val="24"/>
        </w:rPr>
        <w:t>İnsidans</w:t>
      </w:r>
      <w:proofErr w:type="spellEnd"/>
      <w:r w:rsidRPr="00125C04">
        <w:rPr>
          <w:rFonts w:ascii="Times New Roman" w:hAnsi="Times New Roman" w:cs="Times New Roman"/>
          <w:bCs/>
          <w:sz w:val="24"/>
          <w:szCs w:val="24"/>
        </w:rPr>
        <w:t xml:space="preserve"> açısından 1000mg ve 2000mg tedavisi arasında fark saptanmazken, günlük 4000mg </w:t>
      </w:r>
      <w:proofErr w:type="spellStart"/>
      <w:r w:rsidRPr="00125C04">
        <w:rPr>
          <w:rFonts w:ascii="Times New Roman" w:hAnsi="Times New Roman" w:cs="Times New Roman"/>
          <w:bCs/>
          <w:sz w:val="24"/>
          <w:szCs w:val="24"/>
        </w:rPr>
        <w:t>klaritromisin</w:t>
      </w:r>
      <w:proofErr w:type="spellEnd"/>
      <w:r w:rsidRPr="00125C04">
        <w:rPr>
          <w:rFonts w:ascii="Times New Roman" w:hAnsi="Times New Roman" w:cs="Times New Roman"/>
          <w:bCs/>
          <w:sz w:val="24"/>
          <w:szCs w:val="24"/>
        </w:rPr>
        <w:t xml:space="preserve"> tedavisinde </w:t>
      </w:r>
      <w:proofErr w:type="spellStart"/>
      <w:r w:rsidRPr="00125C04">
        <w:rPr>
          <w:rFonts w:ascii="Times New Roman" w:hAnsi="Times New Roman" w:cs="Times New Roman"/>
          <w:bCs/>
          <w:sz w:val="24"/>
          <w:szCs w:val="24"/>
        </w:rPr>
        <w:t>insidans</w:t>
      </w:r>
      <w:proofErr w:type="spellEnd"/>
      <w:r w:rsidRPr="00125C04">
        <w:rPr>
          <w:rFonts w:ascii="Times New Roman" w:hAnsi="Times New Roman" w:cs="Times New Roman"/>
          <w:bCs/>
          <w:sz w:val="24"/>
          <w:szCs w:val="24"/>
        </w:rPr>
        <w:t xml:space="preserve"> 3-4 kat artmıştır.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Bağışıklık sistemi bozulmuş bu hastalarda testin en yüksek ya da en düşük düzeyi dışına çıkan laboratuvar değerleri analiz edilmiştir. Bu analize göre günlük toplam 1000mg ya da</w:t>
      </w:r>
      <w:r w:rsidR="00572084">
        <w:rPr>
          <w:rFonts w:ascii="Times New Roman" w:hAnsi="Times New Roman" w:cs="Times New Roman"/>
          <w:bCs/>
          <w:sz w:val="24"/>
          <w:szCs w:val="24"/>
        </w:rPr>
        <w:t xml:space="preserve"> </w:t>
      </w:r>
      <w:r w:rsidRPr="00125C04">
        <w:rPr>
          <w:rFonts w:ascii="Times New Roman" w:hAnsi="Times New Roman" w:cs="Times New Roman"/>
          <w:bCs/>
          <w:sz w:val="24"/>
          <w:szCs w:val="24"/>
        </w:rPr>
        <w:t>2000mg klaritromisin kullanan hastaların yaklaşık %2-3</w:t>
      </w:r>
      <w:r>
        <w:rPr>
          <w:rFonts w:ascii="Times New Roman" w:hAnsi="Times New Roman" w:cs="Times New Roman"/>
          <w:bCs/>
          <w:sz w:val="24"/>
          <w:szCs w:val="24"/>
        </w:rPr>
        <w:t>’</w:t>
      </w:r>
      <w:r w:rsidRPr="00125C04">
        <w:rPr>
          <w:rFonts w:ascii="Times New Roman" w:hAnsi="Times New Roman" w:cs="Times New Roman"/>
          <w:bCs/>
          <w:sz w:val="24"/>
          <w:szCs w:val="24"/>
        </w:rPr>
        <w:t xml:space="preserve">ünde SGOT ve SGPT düzeyleri yüksek ve beyaz kan hücresi ile trombosit sayısı normalden düşük bulunmuştur. Bu iki tedavi grubunda daha az oranda kan üre nitrojeninde yükselme saptanmıştır. Günlük 4000 mg doz grubunda beyaz kan hücresi dışındaki tüm </w:t>
      </w:r>
      <w:proofErr w:type="spellStart"/>
      <w:r w:rsidRPr="00125C04">
        <w:rPr>
          <w:rFonts w:ascii="Times New Roman" w:hAnsi="Times New Roman" w:cs="Times New Roman"/>
          <w:bCs/>
          <w:sz w:val="24"/>
          <w:szCs w:val="24"/>
        </w:rPr>
        <w:t>paramatrelerde</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insidans</w:t>
      </w:r>
      <w:proofErr w:type="spellEnd"/>
      <w:r w:rsidRPr="00125C04">
        <w:rPr>
          <w:rFonts w:ascii="Times New Roman" w:hAnsi="Times New Roman" w:cs="Times New Roman"/>
          <w:bCs/>
          <w:sz w:val="24"/>
          <w:szCs w:val="24"/>
        </w:rPr>
        <w:t xml:space="preserve"> biraz daha yüksek olmuştur.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
          <w:bCs/>
          <w:i/>
          <w:iCs/>
          <w:sz w:val="24"/>
          <w:szCs w:val="24"/>
        </w:rPr>
        <w:t>Laboratuar Bulgularında Değişiklikler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Klinik açıdan önemli olabilecek laboratuar bulgularındaki değişimler şunlardır:</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i/>
          <w:iCs/>
          <w:sz w:val="24"/>
          <w:szCs w:val="24"/>
        </w:rPr>
        <w:t xml:space="preserve">Karaciğer: </w:t>
      </w:r>
      <w:r w:rsidRPr="00125C04">
        <w:rPr>
          <w:rFonts w:ascii="Times New Roman" w:hAnsi="Times New Roman" w:cs="Times New Roman"/>
          <w:bCs/>
          <w:sz w:val="24"/>
          <w:szCs w:val="24"/>
        </w:rPr>
        <w:t xml:space="preserve">Yükselmiş SGPT (ALT) &lt; %1, SGOT (AST) &lt; %1, GGT &lt; %1, </w:t>
      </w:r>
      <w:proofErr w:type="spellStart"/>
      <w:r w:rsidRPr="00125C04">
        <w:rPr>
          <w:rFonts w:ascii="Times New Roman" w:hAnsi="Times New Roman" w:cs="Times New Roman"/>
          <w:bCs/>
          <w:sz w:val="24"/>
          <w:szCs w:val="24"/>
        </w:rPr>
        <w:t>alkalen</w:t>
      </w:r>
      <w:proofErr w:type="spellEnd"/>
      <w:r w:rsidRPr="00125C04">
        <w:rPr>
          <w:rFonts w:ascii="Times New Roman" w:hAnsi="Times New Roman" w:cs="Times New Roman"/>
          <w:bCs/>
          <w:sz w:val="24"/>
          <w:szCs w:val="24"/>
        </w:rPr>
        <w:t xml:space="preserve"> </w:t>
      </w:r>
      <w:proofErr w:type="spellStart"/>
      <w:r w:rsidRPr="00125C04">
        <w:rPr>
          <w:rFonts w:ascii="Times New Roman" w:hAnsi="Times New Roman" w:cs="Times New Roman"/>
          <w:bCs/>
          <w:sz w:val="24"/>
          <w:szCs w:val="24"/>
        </w:rPr>
        <w:t>fosfataz</w:t>
      </w:r>
      <w:proofErr w:type="spellEnd"/>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sz w:val="24"/>
          <w:szCs w:val="24"/>
        </w:rPr>
        <w:t xml:space="preserve">&lt; %1, LDH &lt; %1 ve total </w:t>
      </w:r>
      <w:proofErr w:type="spellStart"/>
      <w:r w:rsidRPr="00125C04">
        <w:rPr>
          <w:rFonts w:ascii="Times New Roman" w:hAnsi="Times New Roman" w:cs="Times New Roman"/>
          <w:bCs/>
          <w:sz w:val="24"/>
          <w:szCs w:val="24"/>
        </w:rPr>
        <w:t>billirubin</w:t>
      </w:r>
      <w:proofErr w:type="spellEnd"/>
      <w:r w:rsidRPr="00125C04">
        <w:rPr>
          <w:rFonts w:ascii="Times New Roman" w:hAnsi="Times New Roman" w:cs="Times New Roman"/>
          <w:bCs/>
          <w:sz w:val="24"/>
          <w:szCs w:val="24"/>
        </w:rPr>
        <w:t xml:space="preserve"> &lt; %1.</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i/>
          <w:iCs/>
          <w:sz w:val="24"/>
          <w:szCs w:val="24"/>
        </w:rPr>
        <w:t xml:space="preserve">Hematoloji: </w:t>
      </w:r>
      <w:r w:rsidRPr="00125C04">
        <w:rPr>
          <w:rFonts w:ascii="Times New Roman" w:hAnsi="Times New Roman" w:cs="Times New Roman"/>
          <w:bCs/>
          <w:sz w:val="24"/>
          <w:szCs w:val="24"/>
        </w:rPr>
        <w:t xml:space="preserve">Azalmış lökosit sayısı &lt; %1 ve yüksek </w:t>
      </w:r>
      <w:proofErr w:type="spellStart"/>
      <w:r w:rsidRPr="00125C04">
        <w:rPr>
          <w:rFonts w:ascii="Times New Roman" w:hAnsi="Times New Roman" w:cs="Times New Roman"/>
          <w:bCs/>
          <w:sz w:val="24"/>
          <w:szCs w:val="24"/>
        </w:rPr>
        <w:t>protromin</w:t>
      </w:r>
      <w:proofErr w:type="spellEnd"/>
      <w:r w:rsidRPr="00125C04">
        <w:rPr>
          <w:rFonts w:ascii="Times New Roman" w:hAnsi="Times New Roman" w:cs="Times New Roman"/>
          <w:bCs/>
          <w:sz w:val="24"/>
          <w:szCs w:val="24"/>
        </w:rPr>
        <w:t xml:space="preserve"> zamanı %1.</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r w:rsidRPr="00125C04">
        <w:rPr>
          <w:rFonts w:ascii="Times New Roman" w:hAnsi="Times New Roman" w:cs="Times New Roman"/>
          <w:bCs/>
          <w:i/>
          <w:iCs/>
          <w:sz w:val="24"/>
          <w:szCs w:val="24"/>
        </w:rPr>
        <w:t xml:space="preserve">Böbrek: </w:t>
      </w:r>
      <w:r w:rsidRPr="00125C04">
        <w:rPr>
          <w:rFonts w:ascii="Times New Roman" w:hAnsi="Times New Roman" w:cs="Times New Roman"/>
          <w:bCs/>
          <w:sz w:val="24"/>
          <w:szCs w:val="24"/>
        </w:rPr>
        <w:t xml:space="preserve">Yüksek BUN %4 ve yüksek serum </w:t>
      </w:r>
      <w:proofErr w:type="spellStart"/>
      <w:r w:rsidRPr="00125C04">
        <w:rPr>
          <w:rFonts w:ascii="Times New Roman" w:hAnsi="Times New Roman" w:cs="Times New Roman"/>
          <w:bCs/>
          <w:sz w:val="24"/>
          <w:szCs w:val="24"/>
        </w:rPr>
        <w:t>kreatinini</w:t>
      </w:r>
      <w:proofErr w:type="spellEnd"/>
      <w:r w:rsidRPr="00125C04">
        <w:rPr>
          <w:rFonts w:ascii="Times New Roman" w:hAnsi="Times New Roman" w:cs="Times New Roman"/>
          <w:bCs/>
          <w:sz w:val="24"/>
          <w:szCs w:val="24"/>
        </w:rPr>
        <w:t xml:space="preserve"> &lt; %1</w:t>
      </w:r>
    </w:p>
    <w:p w:rsidR="00125C04" w:rsidRPr="00125C04" w:rsidRDefault="00125C04" w:rsidP="00125C04">
      <w:pPr>
        <w:autoSpaceDE w:val="0"/>
        <w:autoSpaceDN w:val="0"/>
        <w:adjustRightInd w:val="0"/>
        <w:spacing w:after="0"/>
        <w:jc w:val="both"/>
        <w:rPr>
          <w:rFonts w:ascii="Times New Roman" w:hAnsi="Times New Roman" w:cs="Times New Roman"/>
          <w:bCs/>
          <w:sz w:val="24"/>
          <w:szCs w:val="24"/>
        </w:rPr>
      </w:pPr>
    </w:p>
    <w:p w:rsidR="005E2F20" w:rsidRPr="00BA2996" w:rsidRDefault="005E2F20" w:rsidP="005E2F20">
      <w:pPr>
        <w:tabs>
          <w:tab w:val="left" w:pos="142"/>
          <w:tab w:val="left" w:pos="284"/>
          <w:tab w:val="left" w:pos="426"/>
        </w:tabs>
        <w:spacing w:after="0"/>
        <w:jc w:val="both"/>
        <w:rPr>
          <w:rFonts w:ascii="Times New Roman" w:hAnsi="Times New Roman"/>
          <w:color w:val="0070C0"/>
          <w:sz w:val="24"/>
          <w:szCs w:val="24"/>
          <w:u w:val="single"/>
          <w:lang w:eastAsia="nl-NL"/>
        </w:rPr>
      </w:pPr>
      <w:r>
        <w:rPr>
          <w:rFonts w:ascii="Times New Roman" w:hAnsi="Times New Roman" w:hint="eastAsia"/>
          <w:color w:val="0070C0"/>
          <w:sz w:val="24"/>
          <w:szCs w:val="24"/>
          <w:u w:val="single"/>
          <w:lang w:eastAsia="nl-NL"/>
        </w:rPr>
        <w:lastRenderedPageBreak/>
        <w:t>Ş</w:t>
      </w:r>
      <w:r>
        <w:rPr>
          <w:rFonts w:ascii="Times New Roman" w:hAnsi="Times New Roman"/>
          <w:color w:val="0070C0"/>
          <w:sz w:val="24"/>
          <w:szCs w:val="24"/>
          <w:u w:val="single"/>
          <w:lang w:eastAsia="nl-NL"/>
        </w:rPr>
        <w:t>ü</w:t>
      </w:r>
      <w:r w:rsidRPr="00BA2996">
        <w:rPr>
          <w:rFonts w:ascii="Times New Roman" w:hAnsi="Times New Roman"/>
          <w:color w:val="0070C0"/>
          <w:sz w:val="24"/>
          <w:szCs w:val="24"/>
          <w:u w:val="single"/>
          <w:lang w:eastAsia="nl-NL"/>
        </w:rPr>
        <w:t xml:space="preserve">pheli </w:t>
      </w:r>
      <w:proofErr w:type="spellStart"/>
      <w:r w:rsidRPr="00BA2996">
        <w:rPr>
          <w:rFonts w:ascii="Times New Roman" w:hAnsi="Times New Roman"/>
          <w:color w:val="0070C0"/>
          <w:sz w:val="24"/>
          <w:szCs w:val="24"/>
          <w:u w:val="single"/>
          <w:lang w:eastAsia="nl-NL"/>
        </w:rPr>
        <w:t>advers</w:t>
      </w:r>
      <w:proofErr w:type="spellEnd"/>
      <w:r w:rsidRPr="00BA2996">
        <w:rPr>
          <w:rFonts w:ascii="Times New Roman" w:hAnsi="Times New Roman"/>
          <w:color w:val="0070C0"/>
          <w:sz w:val="24"/>
          <w:szCs w:val="24"/>
          <w:u w:val="single"/>
          <w:lang w:eastAsia="nl-NL"/>
        </w:rPr>
        <w:t xml:space="preserve"> reaksiyonlar</w:t>
      </w:r>
      <w:r w:rsidRPr="00BA2996">
        <w:rPr>
          <w:rFonts w:ascii="Times New Roman" w:hAnsi="Times New Roman" w:hint="eastAsia"/>
          <w:color w:val="0070C0"/>
          <w:sz w:val="24"/>
          <w:szCs w:val="24"/>
          <w:u w:val="single"/>
          <w:lang w:eastAsia="nl-NL"/>
        </w:rPr>
        <w:t>ı</w:t>
      </w:r>
      <w:r w:rsidRPr="00BA2996">
        <w:rPr>
          <w:rFonts w:ascii="Times New Roman" w:hAnsi="Times New Roman"/>
          <w:color w:val="0070C0"/>
          <w:sz w:val="24"/>
          <w:szCs w:val="24"/>
          <w:u w:val="single"/>
          <w:lang w:eastAsia="nl-NL"/>
        </w:rPr>
        <w:t>n raporlanmas</w:t>
      </w:r>
      <w:r w:rsidRPr="00BA2996">
        <w:rPr>
          <w:rFonts w:ascii="Times New Roman" w:hAnsi="Times New Roman" w:hint="eastAsia"/>
          <w:color w:val="0070C0"/>
          <w:sz w:val="24"/>
          <w:szCs w:val="24"/>
          <w:u w:val="single"/>
          <w:lang w:eastAsia="nl-NL"/>
        </w:rPr>
        <w:t>ı</w:t>
      </w:r>
    </w:p>
    <w:p w:rsidR="005E2F20" w:rsidRPr="00BA2996" w:rsidRDefault="005E2F20" w:rsidP="005E2F20">
      <w:pPr>
        <w:tabs>
          <w:tab w:val="left" w:pos="142"/>
          <w:tab w:val="left" w:pos="284"/>
          <w:tab w:val="left" w:pos="426"/>
        </w:tabs>
        <w:spacing w:after="0"/>
        <w:jc w:val="both"/>
        <w:rPr>
          <w:rFonts w:ascii="Times New Roman" w:hAnsi="Times New Roman"/>
          <w:color w:val="0070C0"/>
          <w:sz w:val="24"/>
          <w:szCs w:val="24"/>
          <w:lang w:eastAsia="nl-NL"/>
        </w:rPr>
      </w:pPr>
      <w:r w:rsidRPr="00BA2996">
        <w:rPr>
          <w:rFonts w:ascii="Times New Roman" w:hAnsi="Times New Roman"/>
          <w:color w:val="0070C0"/>
          <w:sz w:val="24"/>
          <w:szCs w:val="24"/>
          <w:lang w:eastAsia="nl-NL"/>
        </w:rPr>
        <w:t>Ruhsatland</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rma sonras</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 xml:space="preserve"> </w:t>
      </w:r>
      <w:r w:rsidRPr="00BA2996">
        <w:rPr>
          <w:rFonts w:ascii="Times New Roman" w:hAnsi="Times New Roman" w:hint="eastAsia"/>
          <w:color w:val="0070C0"/>
          <w:sz w:val="24"/>
          <w:szCs w:val="24"/>
          <w:lang w:eastAsia="nl-NL"/>
        </w:rPr>
        <w:t>ş</w:t>
      </w:r>
      <w:r>
        <w:rPr>
          <w:rFonts w:ascii="Times New Roman" w:hAnsi="Times New Roman"/>
          <w:color w:val="0070C0"/>
          <w:sz w:val="24"/>
          <w:szCs w:val="24"/>
          <w:lang w:eastAsia="nl-NL"/>
        </w:rPr>
        <w:t>ü</w:t>
      </w:r>
      <w:r w:rsidRPr="00BA2996">
        <w:rPr>
          <w:rFonts w:ascii="Times New Roman" w:hAnsi="Times New Roman"/>
          <w:color w:val="0070C0"/>
          <w:sz w:val="24"/>
          <w:szCs w:val="24"/>
          <w:lang w:eastAsia="nl-NL"/>
        </w:rPr>
        <w:t xml:space="preserve">pheli ilaç </w:t>
      </w:r>
      <w:proofErr w:type="spellStart"/>
      <w:r w:rsidRPr="00BA2996">
        <w:rPr>
          <w:rFonts w:ascii="Times New Roman" w:hAnsi="Times New Roman"/>
          <w:color w:val="0070C0"/>
          <w:sz w:val="24"/>
          <w:szCs w:val="24"/>
          <w:lang w:eastAsia="nl-NL"/>
        </w:rPr>
        <w:t>advers</w:t>
      </w:r>
      <w:proofErr w:type="spellEnd"/>
      <w:r w:rsidRPr="00BA2996">
        <w:rPr>
          <w:rFonts w:ascii="Times New Roman" w:hAnsi="Times New Roman"/>
          <w:color w:val="0070C0"/>
          <w:sz w:val="24"/>
          <w:szCs w:val="24"/>
          <w:lang w:eastAsia="nl-NL"/>
        </w:rPr>
        <w:t xml:space="preserve"> reaksiyonlar</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n</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n raporlanmas</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 xml:space="preserve"> b</w:t>
      </w:r>
      <w:r>
        <w:rPr>
          <w:rFonts w:ascii="Times New Roman" w:hAnsi="Times New Roman"/>
          <w:color w:val="0070C0"/>
          <w:sz w:val="24"/>
          <w:szCs w:val="24"/>
          <w:lang w:eastAsia="nl-NL"/>
        </w:rPr>
        <w:t>ü</w:t>
      </w:r>
      <w:r w:rsidRPr="00BA2996">
        <w:rPr>
          <w:rFonts w:ascii="Times New Roman" w:hAnsi="Times New Roman"/>
          <w:color w:val="0070C0"/>
          <w:sz w:val="24"/>
          <w:szCs w:val="24"/>
          <w:lang w:eastAsia="nl-NL"/>
        </w:rPr>
        <w:t>yük önem ta</w:t>
      </w:r>
      <w:r w:rsidRPr="00BA2996">
        <w:rPr>
          <w:rFonts w:ascii="Times New Roman" w:hAnsi="Times New Roman" w:hint="eastAsia"/>
          <w:color w:val="0070C0"/>
          <w:sz w:val="24"/>
          <w:szCs w:val="24"/>
          <w:lang w:eastAsia="nl-NL"/>
        </w:rPr>
        <w:t>şı</w:t>
      </w:r>
      <w:r w:rsidRPr="00BA2996">
        <w:rPr>
          <w:rFonts w:ascii="Times New Roman" w:hAnsi="Times New Roman"/>
          <w:color w:val="0070C0"/>
          <w:sz w:val="24"/>
          <w:szCs w:val="24"/>
          <w:lang w:eastAsia="nl-NL"/>
        </w:rPr>
        <w:t>maktad</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r. Raporlama yap</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lmas</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 ilac</w:t>
      </w:r>
      <w:r w:rsidRPr="00BA2996">
        <w:rPr>
          <w:rFonts w:ascii="Times New Roman" w:hAnsi="Times New Roman" w:hint="eastAsia"/>
          <w:color w:val="0070C0"/>
          <w:sz w:val="24"/>
          <w:szCs w:val="24"/>
          <w:lang w:eastAsia="nl-NL"/>
        </w:rPr>
        <w:t>ı</w:t>
      </w:r>
      <w:r>
        <w:rPr>
          <w:rFonts w:ascii="Times New Roman" w:hAnsi="Times New Roman"/>
          <w:color w:val="0070C0"/>
          <w:sz w:val="24"/>
          <w:szCs w:val="24"/>
          <w:lang w:eastAsia="nl-NL"/>
        </w:rPr>
        <w:t>n yarar/</w:t>
      </w:r>
      <w:r w:rsidRPr="00BA2996">
        <w:rPr>
          <w:rFonts w:ascii="Times New Roman" w:hAnsi="Times New Roman"/>
          <w:color w:val="0070C0"/>
          <w:sz w:val="24"/>
          <w:szCs w:val="24"/>
          <w:lang w:eastAsia="nl-NL"/>
        </w:rPr>
        <w:t>risk dengesinin s</w:t>
      </w:r>
      <w:r>
        <w:rPr>
          <w:rFonts w:ascii="Times New Roman" w:hAnsi="Times New Roman"/>
          <w:color w:val="0070C0"/>
          <w:sz w:val="24"/>
          <w:szCs w:val="24"/>
          <w:lang w:eastAsia="nl-NL"/>
        </w:rPr>
        <w:t>ü</w:t>
      </w:r>
      <w:r w:rsidRPr="00BA2996">
        <w:rPr>
          <w:rFonts w:ascii="Times New Roman" w:hAnsi="Times New Roman"/>
          <w:color w:val="0070C0"/>
          <w:sz w:val="24"/>
          <w:szCs w:val="24"/>
          <w:lang w:eastAsia="nl-NL"/>
        </w:rPr>
        <w:t>rekli olarak izlenmesine olanak sa</w:t>
      </w:r>
      <w:r w:rsidRPr="00BA2996">
        <w:rPr>
          <w:rFonts w:ascii="Times New Roman" w:hAnsi="Times New Roman" w:hint="eastAsia"/>
          <w:color w:val="0070C0"/>
          <w:sz w:val="24"/>
          <w:szCs w:val="24"/>
          <w:lang w:eastAsia="nl-NL"/>
        </w:rPr>
        <w:t>ğ</w:t>
      </w:r>
      <w:r w:rsidRPr="00BA2996">
        <w:rPr>
          <w:rFonts w:ascii="Times New Roman" w:hAnsi="Times New Roman"/>
          <w:color w:val="0070C0"/>
          <w:sz w:val="24"/>
          <w:szCs w:val="24"/>
          <w:lang w:eastAsia="nl-NL"/>
        </w:rPr>
        <w:t>lar. Sa</w:t>
      </w:r>
      <w:r w:rsidRPr="00BA2996">
        <w:rPr>
          <w:rFonts w:ascii="Times New Roman" w:hAnsi="Times New Roman" w:hint="eastAsia"/>
          <w:color w:val="0070C0"/>
          <w:sz w:val="24"/>
          <w:szCs w:val="24"/>
          <w:lang w:eastAsia="nl-NL"/>
        </w:rPr>
        <w:t>ğ</w:t>
      </w:r>
      <w:r w:rsidRPr="00BA2996">
        <w:rPr>
          <w:rFonts w:ascii="Times New Roman" w:hAnsi="Times New Roman"/>
          <w:color w:val="0070C0"/>
          <w:sz w:val="24"/>
          <w:szCs w:val="24"/>
          <w:lang w:eastAsia="nl-NL"/>
        </w:rPr>
        <w:t>l</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k mesle</w:t>
      </w:r>
      <w:r w:rsidRPr="00BA2996">
        <w:rPr>
          <w:rFonts w:ascii="Times New Roman" w:hAnsi="Times New Roman" w:hint="eastAsia"/>
          <w:color w:val="0070C0"/>
          <w:sz w:val="24"/>
          <w:szCs w:val="24"/>
          <w:lang w:eastAsia="nl-NL"/>
        </w:rPr>
        <w:t>ğ</w:t>
      </w:r>
      <w:r w:rsidRPr="00BA2996">
        <w:rPr>
          <w:rFonts w:ascii="Times New Roman" w:hAnsi="Times New Roman"/>
          <w:color w:val="0070C0"/>
          <w:sz w:val="24"/>
          <w:szCs w:val="24"/>
          <w:lang w:eastAsia="nl-NL"/>
        </w:rPr>
        <w:t>i mensuplar</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n</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 xml:space="preserve">n herhangi bir </w:t>
      </w:r>
      <w:r w:rsidRPr="00BA2996">
        <w:rPr>
          <w:rFonts w:ascii="Times New Roman" w:hAnsi="Times New Roman" w:hint="eastAsia"/>
          <w:color w:val="0070C0"/>
          <w:sz w:val="24"/>
          <w:szCs w:val="24"/>
          <w:lang w:eastAsia="nl-NL"/>
        </w:rPr>
        <w:t>şü</w:t>
      </w:r>
      <w:r>
        <w:rPr>
          <w:rFonts w:ascii="Times New Roman" w:hAnsi="Times New Roman"/>
          <w:color w:val="0070C0"/>
          <w:sz w:val="24"/>
          <w:szCs w:val="24"/>
          <w:lang w:eastAsia="nl-NL"/>
        </w:rPr>
        <w:t>phel</w:t>
      </w:r>
      <w:r w:rsidRPr="00BA2996">
        <w:rPr>
          <w:rFonts w:ascii="Times New Roman" w:hAnsi="Times New Roman"/>
          <w:color w:val="0070C0"/>
          <w:sz w:val="24"/>
          <w:szCs w:val="24"/>
          <w:lang w:eastAsia="nl-NL"/>
        </w:rPr>
        <w:t xml:space="preserve">i </w:t>
      </w:r>
      <w:proofErr w:type="spellStart"/>
      <w:r w:rsidRPr="00BA2996">
        <w:rPr>
          <w:rFonts w:ascii="Times New Roman" w:hAnsi="Times New Roman"/>
          <w:color w:val="0070C0"/>
          <w:sz w:val="24"/>
          <w:szCs w:val="24"/>
          <w:lang w:eastAsia="nl-NL"/>
        </w:rPr>
        <w:t>advers</w:t>
      </w:r>
      <w:proofErr w:type="spellEnd"/>
      <w:r w:rsidRPr="00BA2996">
        <w:rPr>
          <w:rFonts w:ascii="Times New Roman" w:hAnsi="Times New Roman"/>
          <w:color w:val="0070C0"/>
          <w:sz w:val="24"/>
          <w:szCs w:val="24"/>
          <w:lang w:eastAsia="nl-NL"/>
        </w:rPr>
        <w:t xml:space="preserve"> reaksiyonu T</w:t>
      </w:r>
      <w:r>
        <w:rPr>
          <w:rFonts w:ascii="Times New Roman" w:hAnsi="Times New Roman"/>
          <w:color w:val="0070C0"/>
          <w:sz w:val="24"/>
          <w:szCs w:val="24"/>
          <w:lang w:eastAsia="nl-NL"/>
        </w:rPr>
        <w:t>ü</w:t>
      </w:r>
      <w:r w:rsidRPr="00BA2996">
        <w:rPr>
          <w:rFonts w:ascii="Times New Roman" w:hAnsi="Times New Roman"/>
          <w:color w:val="0070C0"/>
          <w:sz w:val="24"/>
          <w:szCs w:val="24"/>
          <w:lang w:eastAsia="nl-NL"/>
        </w:rPr>
        <w:t xml:space="preserve">rkiye </w:t>
      </w:r>
      <w:proofErr w:type="spellStart"/>
      <w:r w:rsidRPr="00BA2996">
        <w:rPr>
          <w:rFonts w:ascii="Times New Roman" w:hAnsi="Times New Roman"/>
          <w:color w:val="0070C0"/>
          <w:sz w:val="24"/>
          <w:szCs w:val="24"/>
          <w:lang w:eastAsia="nl-NL"/>
        </w:rPr>
        <w:t>Farmakovijilans</w:t>
      </w:r>
      <w:proofErr w:type="spellEnd"/>
      <w:r w:rsidRPr="00BA2996">
        <w:rPr>
          <w:rFonts w:ascii="Times New Roman" w:hAnsi="Times New Roman"/>
          <w:color w:val="0070C0"/>
          <w:sz w:val="24"/>
          <w:szCs w:val="24"/>
          <w:lang w:eastAsia="nl-NL"/>
        </w:rPr>
        <w:t xml:space="preserve"> Merkezi (TÜFAM)'ne bildirmeleri gerekmektedir. (</w:t>
      </w:r>
      <w:r w:rsidRPr="00E11EDF">
        <w:rPr>
          <w:rFonts w:ascii="Times New Roman" w:hAnsi="Times New Roman"/>
          <w:color w:val="0070C0"/>
          <w:sz w:val="24"/>
          <w:szCs w:val="24"/>
          <w:u w:val="single"/>
          <w:lang w:eastAsia="nl-NL"/>
        </w:rPr>
        <w:t>www.</w:t>
      </w:r>
      <w:proofErr w:type="spellStart"/>
      <w:r w:rsidRPr="00E11EDF">
        <w:rPr>
          <w:rFonts w:ascii="Times New Roman" w:hAnsi="Times New Roman"/>
          <w:color w:val="0070C0"/>
          <w:sz w:val="24"/>
          <w:szCs w:val="24"/>
          <w:u w:val="single"/>
          <w:lang w:eastAsia="nl-NL"/>
        </w:rPr>
        <w:t>titck</w:t>
      </w:r>
      <w:proofErr w:type="spellEnd"/>
      <w:r w:rsidRPr="00E11EDF">
        <w:rPr>
          <w:rFonts w:ascii="Times New Roman" w:hAnsi="Times New Roman"/>
          <w:color w:val="0070C0"/>
          <w:sz w:val="24"/>
          <w:szCs w:val="24"/>
          <w:u w:val="single"/>
          <w:lang w:eastAsia="nl-NL"/>
        </w:rPr>
        <w:t>.gov.tr</w:t>
      </w:r>
      <w:r w:rsidRPr="00BA2996">
        <w:rPr>
          <w:rFonts w:ascii="Times New Roman" w:hAnsi="Times New Roman"/>
          <w:color w:val="0070C0"/>
          <w:sz w:val="24"/>
          <w:szCs w:val="24"/>
          <w:lang w:eastAsia="nl-NL"/>
        </w:rPr>
        <w:t xml:space="preserve">; </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 xml:space="preserve">e-posta: </w:t>
      </w:r>
      <w:proofErr w:type="spellStart"/>
      <w:r w:rsidRPr="00E11EDF">
        <w:rPr>
          <w:rFonts w:ascii="Times New Roman" w:hAnsi="Times New Roman"/>
          <w:color w:val="0070C0"/>
          <w:sz w:val="24"/>
          <w:szCs w:val="24"/>
          <w:u w:val="single"/>
          <w:lang w:eastAsia="nl-NL"/>
        </w:rPr>
        <w:t>tufam</w:t>
      </w:r>
      <w:proofErr w:type="spellEnd"/>
      <w:r w:rsidRPr="00E11EDF">
        <w:rPr>
          <w:rFonts w:ascii="Times New Roman" w:hAnsi="Times New Roman"/>
          <w:color w:val="0070C0"/>
          <w:sz w:val="24"/>
          <w:szCs w:val="24"/>
          <w:u w:val="single"/>
          <w:lang w:eastAsia="nl-NL"/>
        </w:rPr>
        <w:t>@</w:t>
      </w:r>
      <w:proofErr w:type="spellStart"/>
      <w:r w:rsidRPr="00E11EDF">
        <w:rPr>
          <w:rFonts w:ascii="Times New Roman" w:hAnsi="Times New Roman"/>
          <w:color w:val="0070C0"/>
          <w:sz w:val="24"/>
          <w:szCs w:val="24"/>
          <w:u w:val="single"/>
          <w:lang w:eastAsia="nl-NL"/>
        </w:rPr>
        <w:t>titck</w:t>
      </w:r>
      <w:proofErr w:type="spellEnd"/>
      <w:r w:rsidRPr="00E11EDF">
        <w:rPr>
          <w:rFonts w:ascii="Times New Roman" w:hAnsi="Times New Roman"/>
          <w:color w:val="0070C0"/>
          <w:sz w:val="24"/>
          <w:szCs w:val="24"/>
          <w:u w:val="single"/>
          <w:lang w:eastAsia="nl-NL"/>
        </w:rPr>
        <w:t>.gov.tr</w:t>
      </w:r>
      <w:r w:rsidRPr="00BA2996">
        <w:rPr>
          <w:rFonts w:ascii="Times New Roman" w:hAnsi="Times New Roman"/>
          <w:color w:val="0070C0"/>
          <w:sz w:val="24"/>
          <w:szCs w:val="24"/>
          <w:lang w:eastAsia="nl-NL"/>
        </w:rPr>
        <w:t xml:space="preserve">; tel: </w:t>
      </w:r>
      <w:r>
        <w:rPr>
          <w:rFonts w:ascii="Times New Roman" w:hAnsi="Times New Roman"/>
          <w:color w:val="0070C0"/>
          <w:sz w:val="24"/>
          <w:szCs w:val="24"/>
          <w:lang w:eastAsia="nl-NL"/>
        </w:rPr>
        <w:t xml:space="preserve">0 800 314 </w:t>
      </w:r>
      <w:r w:rsidRPr="00BA2996">
        <w:rPr>
          <w:rFonts w:ascii="Times New Roman" w:hAnsi="Times New Roman"/>
          <w:color w:val="0070C0"/>
          <w:sz w:val="24"/>
          <w:szCs w:val="24"/>
          <w:lang w:eastAsia="nl-NL"/>
        </w:rPr>
        <w:t>00</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08; faks: 0</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312</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218</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35</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99)</w:t>
      </w:r>
    </w:p>
    <w:p w:rsidR="005E2F20" w:rsidRDefault="005E2F20" w:rsidP="00125C04">
      <w:pPr>
        <w:autoSpaceDE w:val="0"/>
        <w:autoSpaceDN w:val="0"/>
        <w:adjustRightInd w:val="0"/>
        <w:spacing w:after="0"/>
        <w:jc w:val="both"/>
        <w:rPr>
          <w:rFonts w:ascii="Times New Roman" w:hAnsi="Times New Roman" w:cs="Times New Roman"/>
          <w:b/>
          <w:bCs/>
          <w:sz w:val="24"/>
          <w:szCs w:val="24"/>
        </w:rPr>
      </w:pP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4.9</w:t>
      </w:r>
      <w:r w:rsidR="00BE3581">
        <w:rPr>
          <w:rFonts w:ascii="Times New Roman" w:hAnsi="Times New Roman" w:cs="Times New Roman"/>
          <w:b/>
          <w:bCs/>
          <w:sz w:val="24"/>
          <w:szCs w:val="24"/>
        </w:rPr>
        <w:t>.</w:t>
      </w:r>
      <w:r w:rsidRPr="00125C04">
        <w:rPr>
          <w:rFonts w:ascii="Times New Roman" w:hAnsi="Times New Roman" w:cs="Times New Roman"/>
          <w:b/>
          <w:bCs/>
          <w:sz w:val="24"/>
          <w:szCs w:val="24"/>
        </w:rPr>
        <w:t xml:space="preserve"> Doz a</w:t>
      </w:r>
      <w:r w:rsidR="00C43B8D" w:rsidRPr="00125C04">
        <w:rPr>
          <w:rFonts w:ascii="Times New Roman" w:hAnsi="Times New Roman" w:cs="Times New Roman"/>
          <w:b/>
          <w:bCs/>
          <w:sz w:val="24"/>
          <w:szCs w:val="24"/>
        </w:rPr>
        <w:t>ş</w:t>
      </w:r>
      <w:r w:rsidRPr="00125C04">
        <w:rPr>
          <w:rFonts w:ascii="Times New Roman" w:hAnsi="Times New Roman" w:cs="Times New Roman"/>
          <w:b/>
          <w:bCs/>
          <w:sz w:val="24"/>
          <w:szCs w:val="24"/>
        </w:rPr>
        <w:t>ımı ve tedavisi</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Aşırı</w:t>
      </w:r>
      <w:r>
        <w:rPr>
          <w:rFonts w:ascii="Times New Roman" w:hAnsi="Times New Roman" w:cs="Times New Roman"/>
          <w:sz w:val="24"/>
          <w:szCs w:val="24"/>
        </w:rPr>
        <w:t xml:space="preserve"> </w:t>
      </w:r>
      <w:r w:rsidRPr="00125C04">
        <w:rPr>
          <w:rFonts w:ascii="Times New Roman" w:hAnsi="Times New Roman" w:cs="Times New Roman"/>
          <w:sz w:val="24"/>
          <w:szCs w:val="24"/>
        </w:rPr>
        <w:t>miktarlarda</w:t>
      </w:r>
      <w:r>
        <w:rPr>
          <w:rFonts w:ascii="Times New Roman" w:hAnsi="Times New Roman" w:cs="Times New Roman"/>
          <w:sz w:val="24"/>
          <w:szCs w:val="24"/>
        </w:rPr>
        <w:t xml:space="preserve"> </w:t>
      </w:r>
      <w:r w:rsidRPr="00125C04">
        <w:rPr>
          <w:rFonts w:ascii="Times New Roman" w:hAnsi="Times New Roman" w:cs="Times New Roman"/>
          <w:sz w:val="24"/>
          <w:szCs w:val="24"/>
        </w:rPr>
        <w:t>klaritromisin</w:t>
      </w:r>
      <w:r>
        <w:rPr>
          <w:rFonts w:ascii="Times New Roman" w:hAnsi="Times New Roman" w:cs="Times New Roman"/>
          <w:sz w:val="24"/>
          <w:szCs w:val="24"/>
        </w:rPr>
        <w:t xml:space="preserve"> </w:t>
      </w:r>
      <w:r w:rsidRPr="00125C04">
        <w:rPr>
          <w:rFonts w:ascii="Times New Roman" w:hAnsi="Times New Roman" w:cs="Times New Roman"/>
          <w:sz w:val="24"/>
          <w:szCs w:val="24"/>
        </w:rPr>
        <w:t>alımının,</w:t>
      </w:r>
      <w:r>
        <w:rPr>
          <w:rFonts w:ascii="Times New Roman" w:hAnsi="Times New Roman" w:cs="Times New Roman"/>
          <w:sz w:val="24"/>
          <w:szCs w:val="24"/>
        </w:rPr>
        <w:t xml:space="preserve"> </w:t>
      </w:r>
      <w:r w:rsidRPr="00125C04">
        <w:rPr>
          <w:rFonts w:ascii="Times New Roman" w:hAnsi="Times New Roman" w:cs="Times New Roman"/>
          <w:sz w:val="24"/>
          <w:szCs w:val="24"/>
        </w:rPr>
        <w:t>gastrointestinal</w:t>
      </w:r>
      <w:r>
        <w:rPr>
          <w:rFonts w:ascii="Times New Roman" w:hAnsi="Times New Roman" w:cs="Times New Roman"/>
          <w:sz w:val="24"/>
          <w:szCs w:val="24"/>
        </w:rPr>
        <w:t xml:space="preserve"> </w:t>
      </w:r>
      <w:r w:rsidRPr="00125C04">
        <w:rPr>
          <w:rFonts w:ascii="Times New Roman" w:hAnsi="Times New Roman" w:cs="Times New Roman"/>
          <w:sz w:val="24"/>
          <w:szCs w:val="24"/>
        </w:rPr>
        <w:t>(mide</w:t>
      </w:r>
      <w:r>
        <w:rPr>
          <w:rFonts w:ascii="Times New Roman" w:hAnsi="Times New Roman" w:cs="Times New Roman"/>
          <w:sz w:val="24"/>
          <w:szCs w:val="24"/>
        </w:rPr>
        <w:t xml:space="preserve"> </w:t>
      </w:r>
      <w:r w:rsidRPr="00125C04">
        <w:rPr>
          <w:rFonts w:ascii="Times New Roman" w:hAnsi="Times New Roman" w:cs="Times New Roman"/>
          <w:sz w:val="24"/>
          <w:szCs w:val="24"/>
        </w:rPr>
        <w:t>–</w:t>
      </w:r>
      <w:r>
        <w:rPr>
          <w:rFonts w:ascii="Times New Roman" w:hAnsi="Times New Roman" w:cs="Times New Roman"/>
          <w:sz w:val="24"/>
          <w:szCs w:val="24"/>
        </w:rPr>
        <w:t xml:space="preserve"> </w:t>
      </w:r>
      <w:r w:rsidRPr="00125C04">
        <w:rPr>
          <w:rFonts w:ascii="Times New Roman" w:hAnsi="Times New Roman" w:cs="Times New Roman"/>
          <w:sz w:val="24"/>
          <w:szCs w:val="24"/>
        </w:rPr>
        <w:t>barsak)</w:t>
      </w:r>
      <w:r>
        <w:rPr>
          <w:rFonts w:ascii="Times New Roman" w:hAnsi="Times New Roman" w:cs="Times New Roman"/>
          <w:sz w:val="24"/>
          <w:szCs w:val="24"/>
        </w:rPr>
        <w:t xml:space="preserve"> </w:t>
      </w:r>
      <w:r w:rsidRPr="00125C04">
        <w:rPr>
          <w:rFonts w:ascii="Times New Roman" w:hAnsi="Times New Roman" w:cs="Times New Roman"/>
          <w:sz w:val="24"/>
          <w:szCs w:val="24"/>
        </w:rPr>
        <w:t xml:space="preserve">semptomları vermesi beklenebilir. </w:t>
      </w:r>
      <w:proofErr w:type="spellStart"/>
      <w:r w:rsidRPr="00125C04">
        <w:rPr>
          <w:rFonts w:ascii="Times New Roman" w:hAnsi="Times New Roman" w:cs="Times New Roman"/>
          <w:sz w:val="24"/>
          <w:szCs w:val="24"/>
        </w:rPr>
        <w:t>Bipolar</w:t>
      </w:r>
      <w:proofErr w:type="spellEnd"/>
      <w:r w:rsidRPr="00125C04">
        <w:rPr>
          <w:rFonts w:ascii="Times New Roman" w:hAnsi="Times New Roman" w:cs="Times New Roman"/>
          <w:sz w:val="24"/>
          <w:szCs w:val="24"/>
        </w:rPr>
        <w:t xml:space="preserve"> bozukluk öyküsü olan bir hasta 8 g </w:t>
      </w:r>
      <w:proofErr w:type="spellStart"/>
      <w:r w:rsidRPr="00125C04">
        <w:rPr>
          <w:rFonts w:ascii="Times New Roman" w:hAnsi="Times New Roman" w:cs="Times New Roman"/>
          <w:sz w:val="24"/>
          <w:szCs w:val="24"/>
        </w:rPr>
        <w:t>klaritromisin</w:t>
      </w:r>
      <w:proofErr w:type="spellEnd"/>
      <w:r w:rsidRPr="00125C04">
        <w:rPr>
          <w:rFonts w:ascii="Times New Roman" w:hAnsi="Times New Roman" w:cs="Times New Roman"/>
          <w:sz w:val="24"/>
          <w:szCs w:val="24"/>
        </w:rPr>
        <w:t xml:space="preserve"> almış </w:t>
      </w:r>
      <w:proofErr w:type="spellStart"/>
      <w:r w:rsidRPr="00125C04">
        <w:rPr>
          <w:rFonts w:ascii="Times New Roman" w:hAnsi="Times New Roman" w:cs="Times New Roman"/>
          <w:sz w:val="24"/>
          <w:szCs w:val="24"/>
        </w:rPr>
        <w:t>mental</w:t>
      </w:r>
      <w:proofErr w:type="spellEnd"/>
      <w:r w:rsidRPr="00125C04">
        <w:rPr>
          <w:rFonts w:ascii="Times New Roman" w:hAnsi="Times New Roman" w:cs="Times New Roman"/>
          <w:sz w:val="24"/>
          <w:szCs w:val="24"/>
        </w:rPr>
        <w:t xml:space="preserve"> durumda değişmeler, </w:t>
      </w:r>
      <w:proofErr w:type="spellStart"/>
      <w:r w:rsidRPr="00125C04">
        <w:rPr>
          <w:rFonts w:ascii="Times New Roman" w:hAnsi="Times New Roman" w:cs="Times New Roman"/>
          <w:sz w:val="24"/>
          <w:szCs w:val="24"/>
        </w:rPr>
        <w:t>paranoid</w:t>
      </w:r>
      <w:proofErr w:type="spellEnd"/>
      <w:r w:rsidRPr="00125C04">
        <w:rPr>
          <w:rFonts w:ascii="Times New Roman" w:hAnsi="Times New Roman" w:cs="Times New Roman"/>
          <w:sz w:val="24"/>
          <w:szCs w:val="24"/>
        </w:rPr>
        <w:t xml:space="preserve"> davranışlar, </w:t>
      </w:r>
      <w:proofErr w:type="spellStart"/>
      <w:r w:rsidRPr="00125C04">
        <w:rPr>
          <w:rFonts w:ascii="Times New Roman" w:hAnsi="Times New Roman" w:cs="Times New Roman"/>
          <w:sz w:val="24"/>
          <w:szCs w:val="24"/>
        </w:rPr>
        <w:t>hipokalemi</w:t>
      </w:r>
      <w:proofErr w:type="spellEnd"/>
      <w:r w:rsidRPr="00125C04">
        <w:rPr>
          <w:rFonts w:ascii="Times New Roman" w:hAnsi="Times New Roman" w:cs="Times New Roman"/>
          <w:sz w:val="24"/>
          <w:szCs w:val="24"/>
        </w:rPr>
        <w:t xml:space="preserve"> ve </w:t>
      </w:r>
      <w:proofErr w:type="spellStart"/>
      <w:r w:rsidRPr="00125C04">
        <w:rPr>
          <w:rFonts w:ascii="Times New Roman" w:hAnsi="Times New Roman" w:cs="Times New Roman"/>
          <w:sz w:val="24"/>
          <w:szCs w:val="24"/>
        </w:rPr>
        <w:t>hipoksemi</w:t>
      </w:r>
      <w:proofErr w:type="spellEnd"/>
      <w:r w:rsidRPr="00125C04">
        <w:rPr>
          <w:rFonts w:ascii="Times New Roman" w:hAnsi="Times New Roman" w:cs="Times New Roman"/>
          <w:sz w:val="24"/>
          <w:szCs w:val="24"/>
        </w:rPr>
        <w:t xml:space="preserve"> görülmüştür. Aşırı doza eşlik eden </w:t>
      </w:r>
      <w:proofErr w:type="spellStart"/>
      <w:r w:rsidRPr="00125C04">
        <w:rPr>
          <w:rFonts w:ascii="Times New Roman" w:hAnsi="Times New Roman" w:cs="Times New Roman"/>
          <w:sz w:val="24"/>
          <w:szCs w:val="24"/>
        </w:rPr>
        <w:t>advers</w:t>
      </w:r>
      <w:proofErr w:type="spellEnd"/>
      <w:r w:rsidRPr="00125C04">
        <w:rPr>
          <w:rFonts w:ascii="Times New Roman" w:hAnsi="Times New Roman" w:cs="Times New Roman"/>
          <w:sz w:val="24"/>
          <w:szCs w:val="24"/>
        </w:rPr>
        <w:t xml:space="preserve"> reaksiyonlar, </w:t>
      </w:r>
      <w:proofErr w:type="spellStart"/>
      <w:r w:rsidRPr="00125C04">
        <w:rPr>
          <w:rFonts w:ascii="Times New Roman" w:hAnsi="Times New Roman" w:cs="Times New Roman"/>
          <w:sz w:val="24"/>
          <w:szCs w:val="24"/>
        </w:rPr>
        <w:t>absorbe</w:t>
      </w:r>
      <w:proofErr w:type="spellEnd"/>
      <w:r w:rsidRPr="00125C04">
        <w:rPr>
          <w:rFonts w:ascii="Times New Roman" w:hAnsi="Times New Roman" w:cs="Times New Roman"/>
          <w:sz w:val="24"/>
          <w:szCs w:val="24"/>
        </w:rPr>
        <w:t xml:space="preserve"> edilmemiş ilacın uygun eliminasyonu ve destekleyici tedavi ile kontrol altına alınmalıdır. Diğer </w:t>
      </w:r>
      <w:proofErr w:type="spellStart"/>
      <w:r w:rsidRPr="00125C04">
        <w:rPr>
          <w:rFonts w:ascii="Times New Roman" w:hAnsi="Times New Roman" w:cs="Times New Roman"/>
          <w:sz w:val="24"/>
          <w:szCs w:val="24"/>
        </w:rPr>
        <w:t>makrolidlerle</w:t>
      </w:r>
      <w:proofErr w:type="spellEnd"/>
      <w:r w:rsidRPr="00125C04">
        <w:rPr>
          <w:rFonts w:ascii="Times New Roman" w:hAnsi="Times New Roman" w:cs="Times New Roman"/>
          <w:sz w:val="24"/>
          <w:szCs w:val="24"/>
        </w:rPr>
        <w:t xml:space="preserve"> olduğu gibi, </w:t>
      </w:r>
      <w:proofErr w:type="spellStart"/>
      <w:r w:rsidRPr="00125C04">
        <w:rPr>
          <w:rFonts w:ascii="Times New Roman" w:hAnsi="Times New Roman" w:cs="Times New Roman"/>
          <w:sz w:val="24"/>
          <w:szCs w:val="24"/>
        </w:rPr>
        <w:t>klaritromisinin</w:t>
      </w:r>
      <w:proofErr w:type="spellEnd"/>
      <w:r w:rsidRPr="00125C04">
        <w:rPr>
          <w:rFonts w:ascii="Times New Roman" w:hAnsi="Times New Roman" w:cs="Times New Roman"/>
          <w:sz w:val="24"/>
          <w:szCs w:val="24"/>
        </w:rPr>
        <w:t xml:space="preserve"> serum</w:t>
      </w:r>
      <w:r w:rsidR="00572084">
        <w:rPr>
          <w:rFonts w:ascii="Times New Roman" w:hAnsi="Times New Roman" w:cs="Times New Roman"/>
          <w:sz w:val="24"/>
          <w:szCs w:val="24"/>
        </w:rPr>
        <w:t xml:space="preserve"> </w:t>
      </w:r>
      <w:r w:rsidRPr="00125C04">
        <w:rPr>
          <w:rFonts w:ascii="Times New Roman" w:hAnsi="Times New Roman" w:cs="Times New Roman"/>
          <w:sz w:val="24"/>
          <w:szCs w:val="24"/>
        </w:rPr>
        <w:t>seviyeleri hemodiyaliz veya peritoneal diyalizden etkilenmez.</w:t>
      </w:r>
    </w:p>
    <w:p w:rsidR="00C43B8D" w:rsidRPr="00125C04" w:rsidRDefault="00C43B8D" w:rsidP="00125C04">
      <w:pPr>
        <w:autoSpaceDE w:val="0"/>
        <w:autoSpaceDN w:val="0"/>
        <w:adjustRightInd w:val="0"/>
        <w:spacing w:after="0"/>
        <w:jc w:val="both"/>
        <w:rPr>
          <w:rFonts w:ascii="Times New Roman" w:hAnsi="Times New Roman" w:cs="Times New Roman"/>
          <w:sz w:val="24"/>
          <w:szCs w:val="24"/>
        </w:rPr>
      </w:pP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5. FARMAKOLOJ</w:t>
      </w:r>
      <w:r w:rsidR="00C43B8D" w:rsidRPr="00125C04">
        <w:rPr>
          <w:rFonts w:ascii="Times New Roman" w:hAnsi="Times New Roman" w:cs="Times New Roman"/>
          <w:b/>
          <w:bCs/>
          <w:sz w:val="24"/>
          <w:szCs w:val="24"/>
        </w:rPr>
        <w:t>İ</w:t>
      </w:r>
      <w:r w:rsidRPr="00125C04">
        <w:rPr>
          <w:rFonts w:ascii="Times New Roman" w:hAnsi="Times New Roman" w:cs="Times New Roman"/>
          <w:b/>
          <w:bCs/>
          <w:sz w:val="24"/>
          <w:szCs w:val="24"/>
        </w:rPr>
        <w:t>K ÖZELL</w:t>
      </w:r>
      <w:r w:rsidR="00C43B8D" w:rsidRPr="00125C04">
        <w:rPr>
          <w:rFonts w:ascii="Times New Roman" w:hAnsi="Times New Roman" w:cs="Times New Roman"/>
          <w:b/>
          <w:bCs/>
          <w:sz w:val="24"/>
          <w:szCs w:val="24"/>
        </w:rPr>
        <w:t>İ</w:t>
      </w:r>
      <w:r w:rsidRPr="00125C04">
        <w:rPr>
          <w:rFonts w:ascii="Times New Roman" w:hAnsi="Times New Roman" w:cs="Times New Roman"/>
          <w:b/>
          <w:bCs/>
          <w:sz w:val="24"/>
          <w:szCs w:val="24"/>
        </w:rPr>
        <w:t>KLER</w:t>
      </w: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 xml:space="preserve">5.1. Farmakodinamik </w:t>
      </w:r>
      <w:r w:rsidR="007C47D6">
        <w:rPr>
          <w:rFonts w:ascii="Times New Roman" w:hAnsi="Times New Roman" w:cs="Times New Roman"/>
          <w:b/>
          <w:bCs/>
          <w:sz w:val="24"/>
          <w:szCs w:val="24"/>
        </w:rPr>
        <w:t>ö</w:t>
      </w:r>
      <w:r w:rsidRPr="00125C04">
        <w:rPr>
          <w:rFonts w:ascii="Times New Roman" w:hAnsi="Times New Roman" w:cs="Times New Roman"/>
          <w:b/>
          <w:bCs/>
          <w:sz w:val="24"/>
          <w:szCs w:val="24"/>
        </w:rPr>
        <w:t>zellikler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Farmakoterapötik grup: Sistemik kullanılan </w:t>
      </w:r>
      <w:proofErr w:type="spellStart"/>
      <w:r w:rsidRPr="00125C04">
        <w:rPr>
          <w:rFonts w:ascii="Times New Roman" w:hAnsi="Times New Roman" w:cs="Times New Roman"/>
          <w:sz w:val="24"/>
          <w:szCs w:val="24"/>
        </w:rPr>
        <w:t>antibakteriyeller</w:t>
      </w:r>
      <w:proofErr w:type="spellEnd"/>
      <w:r w:rsidRPr="00125C04">
        <w:rPr>
          <w:rFonts w:ascii="Times New Roman" w:hAnsi="Times New Roman" w:cs="Times New Roman"/>
          <w:sz w:val="24"/>
          <w:szCs w:val="24"/>
        </w:rPr>
        <w:t xml:space="preserve"> – </w:t>
      </w:r>
      <w:proofErr w:type="spellStart"/>
      <w:r w:rsidRPr="00125C04">
        <w:rPr>
          <w:rFonts w:ascii="Times New Roman" w:hAnsi="Times New Roman" w:cs="Times New Roman"/>
          <w:sz w:val="24"/>
          <w:szCs w:val="24"/>
        </w:rPr>
        <w:t>Makrolidler</w:t>
      </w:r>
      <w:proofErr w:type="spellEnd"/>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ATC kodu: J01FA09</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353D70" w:rsidP="00125C0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DEKLARİT</w:t>
      </w:r>
      <w:r w:rsidR="00125C04" w:rsidRPr="00125C04">
        <w:rPr>
          <w:rFonts w:ascii="Times New Roman" w:hAnsi="Times New Roman" w:cs="Times New Roman"/>
          <w:sz w:val="24"/>
          <w:szCs w:val="24"/>
        </w:rPr>
        <w:t xml:space="preserve"> (</w:t>
      </w:r>
      <w:proofErr w:type="spellStart"/>
      <w:r w:rsidR="00125C04" w:rsidRPr="00125C04">
        <w:rPr>
          <w:rFonts w:ascii="Times New Roman" w:hAnsi="Times New Roman" w:cs="Times New Roman"/>
          <w:sz w:val="24"/>
          <w:szCs w:val="24"/>
        </w:rPr>
        <w:t>Klaritromisin</w:t>
      </w:r>
      <w:proofErr w:type="spellEnd"/>
      <w:r w:rsidR="00125C04" w:rsidRPr="00125C04">
        <w:rPr>
          <w:rFonts w:ascii="Times New Roman" w:hAnsi="Times New Roman" w:cs="Times New Roman"/>
          <w:sz w:val="24"/>
          <w:szCs w:val="24"/>
        </w:rPr>
        <w:t>)</w:t>
      </w:r>
      <w:r w:rsidR="00125C04">
        <w:rPr>
          <w:rFonts w:ascii="Times New Roman" w:hAnsi="Times New Roman" w:cs="Times New Roman"/>
          <w:sz w:val="24"/>
          <w:szCs w:val="24"/>
        </w:rPr>
        <w:t xml:space="preserve"> </w:t>
      </w:r>
      <w:r w:rsidR="00125C04" w:rsidRPr="00125C04">
        <w:rPr>
          <w:rFonts w:ascii="Times New Roman" w:hAnsi="Times New Roman" w:cs="Times New Roman"/>
          <w:sz w:val="24"/>
          <w:szCs w:val="24"/>
        </w:rPr>
        <w:t>bir</w:t>
      </w:r>
      <w:r w:rsidR="00125C04">
        <w:rPr>
          <w:rFonts w:ascii="Times New Roman" w:hAnsi="Times New Roman" w:cs="Times New Roman"/>
          <w:sz w:val="24"/>
          <w:szCs w:val="24"/>
        </w:rPr>
        <w:t xml:space="preserve"> </w:t>
      </w:r>
      <w:r w:rsidR="00125C04" w:rsidRPr="00125C04">
        <w:rPr>
          <w:rFonts w:ascii="Times New Roman" w:hAnsi="Times New Roman" w:cs="Times New Roman"/>
          <w:sz w:val="24"/>
          <w:szCs w:val="24"/>
        </w:rPr>
        <w:t xml:space="preserve">semi-sentetik </w:t>
      </w:r>
      <w:proofErr w:type="spellStart"/>
      <w:r w:rsidR="00125C04" w:rsidRPr="00125C04">
        <w:rPr>
          <w:rFonts w:ascii="Times New Roman" w:hAnsi="Times New Roman" w:cs="Times New Roman"/>
          <w:sz w:val="24"/>
          <w:szCs w:val="24"/>
        </w:rPr>
        <w:t>makrolid</w:t>
      </w:r>
      <w:proofErr w:type="spellEnd"/>
      <w:r w:rsidR="00125C04" w:rsidRPr="00125C04">
        <w:rPr>
          <w:rFonts w:ascii="Times New Roman" w:hAnsi="Times New Roman" w:cs="Times New Roman"/>
          <w:sz w:val="24"/>
          <w:szCs w:val="24"/>
        </w:rPr>
        <w:t xml:space="preserve"> </w:t>
      </w:r>
      <w:proofErr w:type="spellStart"/>
      <w:r w:rsidR="00125C04" w:rsidRPr="00125C04">
        <w:rPr>
          <w:rFonts w:ascii="Times New Roman" w:hAnsi="Times New Roman" w:cs="Times New Roman"/>
          <w:sz w:val="24"/>
          <w:szCs w:val="24"/>
        </w:rPr>
        <w:t>antibiotiktir</w:t>
      </w:r>
      <w:proofErr w:type="spellEnd"/>
      <w:r w:rsidR="00125C04" w:rsidRPr="00125C04">
        <w:rPr>
          <w:rFonts w:ascii="Times New Roman" w:hAnsi="Times New Roman" w:cs="Times New Roman"/>
          <w:sz w:val="24"/>
          <w:szCs w:val="24"/>
        </w:rPr>
        <w:t>.</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Kimyasal adı, 6-0-</w:t>
      </w:r>
      <w:proofErr w:type="spellStart"/>
      <w:r w:rsidRPr="00125C04">
        <w:rPr>
          <w:rFonts w:ascii="Times New Roman" w:hAnsi="Times New Roman" w:cs="Times New Roman"/>
          <w:sz w:val="24"/>
          <w:szCs w:val="24"/>
        </w:rPr>
        <w:t>metileritromisin</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A</w:t>
      </w:r>
      <w:r>
        <w:rPr>
          <w:rFonts w:ascii="Times New Roman" w:hAnsi="Times New Roman" w:cs="Times New Roman"/>
          <w:sz w:val="24"/>
          <w:szCs w:val="24"/>
        </w:rPr>
        <w:t>’</w:t>
      </w:r>
      <w:r w:rsidRPr="00125C04">
        <w:rPr>
          <w:rFonts w:ascii="Times New Roman" w:hAnsi="Times New Roman" w:cs="Times New Roman"/>
          <w:sz w:val="24"/>
          <w:szCs w:val="24"/>
        </w:rPr>
        <w:t>dır</w:t>
      </w:r>
      <w:proofErr w:type="spellEnd"/>
      <w:r w:rsidRPr="00125C04">
        <w:rPr>
          <w:rFonts w:ascii="Times New Roman" w:hAnsi="Times New Roman" w:cs="Times New Roman"/>
          <w:sz w:val="24"/>
          <w:szCs w:val="24"/>
        </w:rPr>
        <w:t xml:space="preserve">. Klaritromisin, duyarlı bakterinin 50S ribozom alt birimlerine bağlanarak ve protein sentezini engelleyerek antibakteriyel etki gösterir. 14-OH klaritromisin metaboliti de klinik açıdan anlamlı </w:t>
      </w:r>
      <w:proofErr w:type="spellStart"/>
      <w:r w:rsidRPr="00125C04">
        <w:rPr>
          <w:rFonts w:ascii="Times New Roman" w:hAnsi="Times New Roman" w:cs="Times New Roman"/>
          <w:sz w:val="24"/>
          <w:szCs w:val="24"/>
        </w:rPr>
        <w:t>antimikrobiyal</w:t>
      </w:r>
      <w:proofErr w:type="spellEnd"/>
      <w:r w:rsidRPr="00125C04">
        <w:rPr>
          <w:rFonts w:ascii="Times New Roman" w:hAnsi="Times New Roman" w:cs="Times New Roman"/>
          <w:sz w:val="24"/>
          <w:szCs w:val="24"/>
        </w:rPr>
        <w:t xml:space="preserve"> aktivite taşımaktadır.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t>Mikrobiyoloji</w:t>
      </w:r>
    </w:p>
    <w:p w:rsidR="00125C04" w:rsidRPr="00125C04" w:rsidRDefault="00353D70" w:rsidP="00125C04">
      <w:pPr>
        <w:autoSpaceDE w:val="0"/>
        <w:autoSpaceDN w:val="0"/>
        <w:adjustRightInd w:val="0"/>
        <w:spacing w:after="0"/>
        <w:jc w:val="both"/>
        <w:rPr>
          <w:rFonts w:ascii="Times New Roman" w:hAnsi="Times New Roman" w:cs="Times New Roman"/>
          <w:sz w:val="24"/>
          <w:szCs w:val="24"/>
        </w:rPr>
      </w:pPr>
      <w:proofErr w:type="spellStart"/>
      <w:r>
        <w:rPr>
          <w:rFonts w:ascii="Times New Roman" w:hAnsi="Times New Roman" w:cs="Times New Roman"/>
          <w:sz w:val="24"/>
          <w:szCs w:val="24"/>
        </w:rPr>
        <w:t>Klaritromisin</w:t>
      </w:r>
      <w:proofErr w:type="spellEnd"/>
      <w:r w:rsidR="00125C04" w:rsidRPr="00125C04">
        <w:rPr>
          <w:rFonts w:ascii="Times New Roman" w:hAnsi="Times New Roman" w:cs="Times New Roman"/>
          <w:sz w:val="24"/>
          <w:szCs w:val="24"/>
        </w:rPr>
        <w:t xml:space="preserve"> standart bakteri </w:t>
      </w:r>
      <w:proofErr w:type="spellStart"/>
      <w:r w:rsidR="00125C04" w:rsidRPr="00125C04">
        <w:rPr>
          <w:rFonts w:ascii="Times New Roman" w:hAnsi="Times New Roman" w:cs="Times New Roman"/>
          <w:sz w:val="24"/>
          <w:szCs w:val="24"/>
        </w:rPr>
        <w:t>suşlarına</w:t>
      </w:r>
      <w:proofErr w:type="spellEnd"/>
      <w:r w:rsidR="00125C04" w:rsidRPr="00125C04">
        <w:rPr>
          <w:rFonts w:ascii="Times New Roman" w:hAnsi="Times New Roman" w:cs="Times New Roman"/>
          <w:sz w:val="24"/>
          <w:szCs w:val="24"/>
        </w:rPr>
        <w:t xml:space="preserve"> ve klinik </w:t>
      </w:r>
      <w:proofErr w:type="spellStart"/>
      <w:r w:rsidR="00125C04" w:rsidRPr="00125C04">
        <w:rPr>
          <w:rFonts w:ascii="Times New Roman" w:hAnsi="Times New Roman" w:cs="Times New Roman"/>
          <w:sz w:val="24"/>
          <w:szCs w:val="24"/>
        </w:rPr>
        <w:t>izolatlara</w:t>
      </w:r>
      <w:proofErr w:type="spellEnd"/>
      <w:r w:rsidR="00125C04" w:rsidRPr="00125C04">
        <w:rPr>
          <w:rFonts w:ascii="Times New Roman" w:hAnsi="Times New Roman" w:cs="Times New Roman"/>
          <w:sz w:val="24"/>
          <w:szCs w:val="24"/>
        </w:rPr>
        <w:t xml:space="preserve"> karşı mükemmel </w:t>
      </w:r>
      <w:r w:rsidR="00125C04" w:rsidRPr="00125C04">
        <w:rPr>
          <w:rFonts w:ascii="Times New Roman" w:hAnsi="Times New Roman" w:cs="Times New Roman"/>
          <w:i/>
          <w:iCs/>
          <w:sz w:val="24"/>
          <w:szCs w:val="24"/>
        </w:rPr>
        <w:t xml:space="preserve">in vitro </w:t>
      </w:r>
      <w:r w:rsidR="00125C04" w:rsidRPr="00125C04">
        <w:rPr>
          <w:rFonts w:ascii="Times New Roman" w:hAnsi="Times New Roman" w:cs="Times New Roman"/>
          <w:sz w:val="24"/>
          <w:szCs w:val="24"/>
        </w:rPr>
        <w:t xml:space="preserve">aktivite gösterir. Geniş bir </w:t>
      </w:r>
      <w:proofErr w:type="spellStart"/>
      <w:r w:rsidR="00125C04" w:rsidRPr="00125C04">
        <w:rPr>
          <w:rFonts w:ascii="Times New Roman" w:hAnsi="Times New Roman" w:cs="Times New Roman"/>
          <w:sz w:val="24"/>
          <w:szCs w:val="24"/>
        </w:rPr>
        <w:t>aerob</w:t>
      </w:r>
      <w:proofErr w:type="spellEnd"/>
      <w:r w:rsidR="00125C04" w:rsidRPr="00125C04">
        <w:rPr>
          <w:rFonts w:ascii="Times New Roman" w:hAnsi="Times New Roman" w:cs="Times New Roman"/>
          <w:sz w:val="24"/>
          <w:szCs w:val="24"/>
        </w:rPr>
        <w:t xml:space="preserve"> ve </w:t>
      </w:r>
      <w:proofErr w:type="spellStart"/>
      <w:r w:rsidR="00125C04" w:rsidRPr="00125C04">
        <w:rPr>
          <w:rFonts w:ascii="Times New Roman" w:hAnsi="Times New Roman" w:cs="Times New Roman"/>
          <w:sz w:val="24"/>
          <w:szCs w:val="24"/>
        </w:rPr>
        <w:t>anaerob</w:t>
      </w:r>
      <w:proofErr w:type="spellEnd"/>
      <w:r w:rsidR="00125C04" w:rsidRPr="00125C04">
        <w:rPr>
          <w:rFonts w:ascii="Times New Roman" w:hAnsi="Times New Roman" w:cs="Times New Roman"/>
          <w:sz w:val="24"/>
          <w:szCs w:val="24"/>
        </w:rPr>
        <w:t xml:space="preserve"> Gram pozitif ve Gram negatif organizma yelpazesine karşı yüksek bir potansa sahiptir. </w:t>
      </w:r>
      <w:proofErr w:type="spellStart"/>
      <w:r w:rsidR="00125C04" w:rsidRPr="00125C04">
        <w:rPr>
          <w:rFonts w:ascii="Times New Roman" w:hAnsi="Times New Roman" w:cs="Times New Roman"/>
          <w:sz w:val="24"/>
          <w:szCs w:val="24"/>
        </w:rPr>
        <w:t>Klaritromisinin</w:t>
      </w:r>
      <w:proofErr w:type="spellEnd"/>
      <w:r w:rsidR="00125C04" w:rsidRPr="00125C04">
        <w:rPr>
          <w:rFonts w:ascii="Times New Roman" w:hAnsi="Times New Roman" w:cs="Times New Roman"/>
          <w:sz w:val="24"/>
          <w:szCs w:val="24"/>
        </w:rPr>
        <w:t xml:space="preserve"> minimum </w:t>
      </w:r>
      <w:proofErr w:type="spellStart"/>
      <w:r w:rsidR="00125C04" w:rsidRPr="00125C04">
        <w:rPr>
          <w:rFonts w:ascii="Times New Roman" w:hAnsi="Times New Roman" w:cs="Times New Roman"/>
          <w:sz w:val="24"/>
          <w:szCs w:val="24"/>
        </w:rPr>
        <w:t>inhibisyon</w:t>
      </w:r>
      <w:proofErr w:type="spellEnd"/>
      <w:r w:rsidR="00125C04" w:rsidRPr="00125C04">
        <w:rPr>
          <w:rFonts w:ascii="Times New Roman" w:hAnsi="Times New Roman" w:cs="Times New Roman"/>
          <w:sz w:val="24"/>
          <w:szCs w:val="24"/>
        </w:rPr>
        <w:t xml:space="preserve"> konsantrasyonları (MIC) genellikle </w:t>
      </w:r>
      <w:proofErr w:type="spellStart"/>
      <w:r w:rsidR="00125C04" w:rsidRPr="00125C04">
        <w:rPr>
          <w:rFonts w:ascii="Times New Roman" w:hAnsi="Times New Roman" w:cs="Times New Roman"/>
          <w:sz w:val="24"/>
          <w:szCs w:val="24"/>
        </w:rPr>
        <w:t>eritromisin</w:t>
      </w:r>
      <w:proofErr w:type="spellEnd"/>
      <w:r w:rsidR="00125C04" w:rsidRPr="00125C04">
        <w:rPr>
          <w:rFonts w:ascii="Times New Roman" w:hAnsi="Times New Roman" w:cs="Times New Roman"/>
          <w:sz w:val="24"/>
          <w:szCs w:val="24"/>
        </w:rPr>
        <w:t xml:space="preserve"> </w:t>
      </w:r>
      <w:proofErr w:type="spellStart"/>
      <w:r w:rsidR="00125C04" w:rsidRPr="00125C04">
        <w:rPr>
          <w:rFonts w:ascii="Times New Roman" w:hAnsi="Times New Roman" w:cs="Times New Roman"/>
          <w:sz w:val="24"/>
          <w:szCs w:val="24"/>
        </w:rPr>
        <w:t>MIC</w:t>
      </w:r>
      <w:r w:rsidR="00125C04">
        <w:rPr>
          <w:rFonts w:ascii="Times New Roman" w:hAnsi="Times New Roman" w:cs="Times New Roman"/>
          <w:sz w:val="24"/>
          <w:szCs w:val="24"/>
        </w:rPr>
        <w:t>’</w:t>
      </w:r>
      <w:r w:rsidR="00125C04" w:rsidRPr="00125C04">
        <w:rPr>
          <w:rFonts w:ascii="Times New Roman" w:hAnsi="Times New Roman" w:cs="Times New Roman"/>
          <w:sz w:val="24"/>
          <w:szCs w:val="24"/>
        </w:rPr>
        <w:t>larından</w:t>
      </w:r>
      <w:proofErr w:type="spellEnd"/>
      <w:r w:rsidR="00125C04" w:rsidRPr="00125C04">
        <w:rPr>
          <w:rFonts w:ascii="Times New Roman" w:hAnsi="Times New Roman" w:cs="Times New Roman"/>
          <w:sz w:val="24"/>
          <w:szCs w:val="24"/>
        </w:rPr>
        <w:t xml:space="preserve"> bir log2 </w:t>
      </w:r>
      <w:proofErr w:type="spellStart"/>
      <w:r w:rsidR="00125C04" w:rsidRPr="00125C04">
        <w:rPr>
          <w:rFonts w:ascii="Times New Roman" w:hAnsi="Times New Roman" w:cs="Times New Roman"/>
          <w:sz w:val="24"/>
          <w:szCs w:val="24"/>
        </w:rPr>
        <w:t>dilüsyonu</w:t>
      </w:r>
      <w:proofErr w:type="spellEnd"/>
      <w:r w:rsidR="00125C04" w:rsidRPr="00125C04">
        <w:rPr>
          <w:rFonts w:ascii="Times New Roman" w:hAnsi="Times New Roman" w:cs="Times New Roman"/>
          <w:sz w:val="24"/>
          <w:szCs w:val="24"/>
        </w:rPr>
        <w:t xml:space="preserve"> kadar daha güçlüdür.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i/>
          <w:iCs/>
          <w:sz w:val="24"/>
          <w:szCs w:val="24"/>
        </w:rPr>
        <w:t>İn</w:t>
      </w:r>
      <w:r>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vitro</w:t>
      </w:r>
      <w:proofErr w:type="spellEnd"/>
      <w:r>
        <w:rPr>
          <w:rFonts w:ascii="Times New Roman" w:hAnsi="Times New Roman" w:cs="Times New Roman"/>
          <w:i/>
          <w:iCs/>
          <w:sz w:val="24"/>
          <w:szCs w:val="24"/>
        </w:rPr>
        <w:t xml:space="preserve"> </w:t>
      </w:r>
      <w:r w:rsidRPr="00125C04">
        <w:rPr>
          <w:rFonts w:ascii="Times New Roman" w:hAnsi="Times New Roman" w:cs="Times New Roman"/>
          <w:sz w:val="24"/>
          <w:szCs w:val="24"/>
        </w:rPr>
        <w:t>veriler</w:t>
      </w:r>
      <w:r>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klaritromisinin</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ayrıca,</w:t>
      </w:r>
      <w:r>
        <w:rPr>
          <w:rFonts w:ascii="Times New Roman" w:hAnsi="Times New Roman" w:cs="Times New Roman"/>
          <w:sz w:val="24"/>
          <w:szCs w:val="24"/>
        </w:rPr>
        <w:t xml:space="preserve"> </w:t>
      </w:r>
      <w:proofErr w:type="spellStart"/>
      <w:r w:rsidRPr="00125C04">
        <w:rPr>
          <w:rFonts w:ascii="Times New Roman" w:hAnsi="Times New Roman" w:cs="Times New Roman"/>
          <w:i/>
          <w:iCs/>
          <w:sz w:val="24"/>
          <w:szCs w:val="24"/>
        </w:rPr>
        <w:t>Legionella</w:t>
      </w:r>
      <w:proofErr w:type="spellEnd"/>
      <w:r>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pneumophila</w:t>
      </w:r>
      <w:proofErr w:type="spellEnd"/>
      <w:r>
        <w:rPr>
          <w:rFonts w:ascii="Times New Roman" w:hAnsi="Times New Roman" w:cs="Times New Roman"/>
          <w:i/>
          <w:iCs/>
          <w:sz w:val="24"/>
          <w:szCs w:val="24"/>
        </w:rPr>
        <w:t xml:space="preserve"> </w:t>
      </w:r>
      <w:r w:rsidRPr="00125C04">
        <w:rPr>
          <w:rFonts w:ascii="Times New Roman" w:hAnsi="Times New Roman" w:cs="Times New Roman"/>
          <w:sz w:val="24"/>
          <w:szCs w:val="24"/>
        </w:rPr>
        <w:t>ve</w:t>
      </w:r>
      <w:r>
        <w:rPr>
          <w:rFonts w:ascii="Times New Roman" w:hAnsi="Times New Roman" w:cs="Times New Roman"/>
          <w:sz w:val="24"/>
          <w:szCs w:val="24"/>
        </w:rPr>
        <w:t xml:space="preserve"> </w:t>
      </w:r>
      <w:proofErr w:type="spellStart"/>
      <w:r w:rsidRPr="00125C04">
        <w:rPr>
          <w:rFonts w:ascii="Times New Roman" w:hAnsi="Times New Roman" w:cs="Times New Roman"/>
          <w:i/>
          <w:iCs/>
          <w:sz w:val="24"/>
          <w:szCs w:val="24"/>
        </w:rPr>
        <w:t>Mycoplasma</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pneumoniae</w:t>
      </w:r>
      <w:r>
        <w:rPr>
          <w:rFonts w:ascii="Times New Roman" w:hAnsi="Times New Roman" w:cs="Times New Roman"/>
          <w:sz w:val="24"/>
          <w:szCs w:val="24"/>
        </w:rPr>
        <w:t>’</w:t>
      </w:r>
      <w:r w:rsidRPr="00125C04">
        <w:rPr>
          <w:rFonts w:ascii="Times New Roman" w:hAnsi="Times New Roman" w:cs="Times New Roman"/>
          <w:i/>
          <w:iCs/>
          <w:sz w:val="24"/>
          <w:szCs w:val="24"/>
        </w:rPr>
        <w:t>ye</w:t>
      </w:r>
      <w:proofErr w:type="spellEnd"/>
      <w:r w:rsidRPr="00125C04">
        <w:rPr>
          <w:rFonts w:ascii="Times New Roman" w:hAnsi="Times New Roman" w:cs="Times New Roman"/>
          <w:i/>
          <w:iCs/>
          <w:sz w:val="24"/>
          <w:szCs w:val="24"/>
        </w:rPr>
        <w:t xml:space="preserve"> </w:t>
      </w:r>
      <w:r w:rsidRPr="00125C04">
        <w:rPr>
          <w:rFonts w:ascii="Times New Roman" w:hAnsi="Times New Roman" w:cs="Times New Roman"/>
          <w:sz w:val="24"/>
          <w:szCs w:val="24"/>
        </w:rPr>
        <w:t xml:space="preserve">karşı mükemmel bir aktiviteye sahip olduğunu göstermektedir. Aynı zamanda </w:t>
      </w:r>
      <w:proofErr w:type="spellStart"/>
      <w:r w:rsidRPr="00125C04">
        <w:rPr>
          <w:rFonts w:ascii="Times New Roman" w:hAnsi="Times New Roman" w:cs="Times New Roman"/>
          <w:sz w:val="24"/>
          <w:szCs w:val="24"/>
        </w:rPr>
        <w:t>Mycobacterium</w:t>
      </w:r>
      <w:proofErr w:type="spellEnd"/>
      <w:r>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avium</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kompleksi</w:t>
      </w:r>
      <w:r>
        <w:rPr>
          <w:rFonts w:ascii="Times New Roman" w:hAnsi="Times New Roman" w:cs="Times New Roman"/>
          <w:sz w:val="24"/>
          <w:szCs w:val="24"/>
        </w:rPr>
        <w:t xml:space="preserve"> </w:t>
      </w:r>
      <w:r w:rsidRPr="00125C04">
        <w:rPr>
          <w:rFonts w:ascii="Times New Roman" w:hAnsi="Times New Roman" w:cs="Times New Roman"/>
          <w:sz w:val="24"/>
          <w:szCs w:val="24"/>
        </w:rPr>
        <w:t>(MAC)</w:t>
      </w:r>
      <w:r>
        <w:rPr>
          <w:rFonts w:ascii="Times New Roman" w:hAnsi="Times New Roman" w:cs="Times New Roman"/>
          <w:sz w:val="24"/>
          <w:szCs w:val="24"/>
        </w:rPr>
        <w:t xml:space="preserve"> </w:t>
      </w:r>
      <w:r w:rsidRPr="00125C04">
        <w:rPr>
          <w:rFonts w:ascii="Times New Roman" w:hAnsi="Times New Roman" w:cs="Times New Roman"/>
          <w:sz w:val="24"/>
          <w:szCs w:val="24"/>
        </w:rPr>
        <w:t>organizmalarına</w:t>
      </w:r>
      <w:r>
        <w:rPr>
          <w:rFonts w:ascii="Times New Roman" w:hAnsi="Times New Roman" w:cs="Times New Roman"/>
          <w:sz w:val="24"/>
          <w:szCs w:val="24"/>
        </w:rPr>
        <w:t xml:space="preserve"> </w:t>
      </w:r>
      <w:r w:rsidRPr="00125C04">
        <w:rPr>
          <w:rFonts w:ascii="Times New Roman" w:hAnsi="Times New Roman" w:cs="Times New Roman"/>
          <w:sz w:val="24"/>
          <w:szCs w:val="24"/>
        </w:rPr>
        <w:t>da</w:t>
      </w:r>
      <w:r>
        <w:rPr>
          <w:rFonts w:ascii="Times New Roman" w:hAnsi="Times New Roman" w:cs="Times New Roman"/>
          <w:sz w:val="24"/>
          <w:szCs w:val="24"/>
        </w:rPr>
        <w:t xml:space="preserve"> </w:t>
      </w:r>
      <w:r w:rsidRPr="00125C04">
        <w:rPr>
          <w:rFonts w:ascii="Times New Roman" w:hAnsi="Times New Roman" w:cs="Times New Roman"/>
          <w:sz w:val="24"/>
          <w:szCs w:val="24"/>
        </w:rPr>
        <w:t>etkilidir.</w:t>
      </w:r>
      <w:r>
        <w:rPr>
          <w:rFonts w:ascii="Times New Roman" w:hAnsi="Times New Roman" w:cs="Times New Roman"/>
          <w:sz w:val="24"/>
          <w:szCs w:val="24"/>
        </w:rPr>
        <w:t xml:space="preserve"> </w:t>
      </w:r>
      <w:proofErr w:type="spellStart"/>
      <w:r w:rsidRPr="00125C04">
        <w:rPr>
          <w:rFonts w:ascii="Times New Roman" w:hAnsi="Times New Roman" w:cs="Times New Roman"/>
          <w:i/>
          <w:iCs/>
          <w:sz w:val="24"/>
          <w:szCs w:val="24"/>
        </w:rPr>
        <w:t>Helicobacter</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pylori</w:t>
      </w:r>
      <w:r>
        <w:rPr>
          <w:rFonts w:ascii="Times New Roman" w:hAnsi="Times New Roman" w:cs="Times New Roman"/>
          <w:sz w:val="24"/>
          <w:szCs w:val="24"/>
        </w:rPr>
        <w:t>’</w:t>
      </w:r>
      <w:r w:rsidRPr="00125C04">
        <w:rPr>
          <w:rFonts w:ascii="Times New Roman" w:hAnsi="Times New Roman" w:cs="Times New Roman"/>
          <w:sz w:val="24"/>
          <w:szCs w:val="24"/>
        </w:rPr>
        <w:t>ye</w:t>
      </w:r>
      <w:proofErr w:type="spellEnd"/>
      <w:r w:rsidRPr="00125C04">
        <w:rPr>
          <w:rFonts w:ascii="Times New Roman" w:hAnsi="Times New Roman" w:cs="Times New Roman"/>
          <w:sz w:val="24"/>
          <w:szCs w:val="24"/>
        </w:rPr>
        <w:t xml:space="preserve"> karşı </w:t>
      </w:r>
      <w:proofErr w:type="spellStart"/>
      <w:r w:rsidRPr="00125C04">
        <w:rPr>
          <w:rFonts w:ascii="Times New Roman" w:hAnsi="Times New Roman" w:cs="Times New Roman"/>
          <w:sz w:val="24"/>
          <w:szCs w:val="24"/>
        </w:rPr>
        <w:t>bakterisid</w:t>
      </w:r>
      <w:proofErr w:type="spellEnd"/>
      <w:r w:rsidRPr="00125C04">
        <w:rPr>
          <w:rFonts w:ascii="Times New Roman" w:hAnsi="Times New Roman" w:cs="Times New Roman"/>
          <w:sz w:val="24"/>
          <w:szCs w:val="24"/>
        </w:rPr>
        <w:t xml:space="preserve"> etki gösterir. </w:t>
      </w:r>
      <w:proofErr w:type="spellStart"/>
      <w:r w:rsidRPr="00125C04">
        <w:rPr>
          <w:rFonts w:ascii="Times New Roman" w:hAnsi="Times New Roman" w:cs="Times New Roman"/>
          <w:sz w:val="24"/>
          <w:szCs w:val="24"/>
        </w:rPr>
        <w:t>Klaritromisinin</w:t>
      </w:r>
      <w:proofErr w:type="spellEnd"/>
      <w:r w:rsidRPr="00125C04">
        <w:rPr>
          <w:rFonts w:ascii="Times New Roman" w:hAnsi="Times New Roman" w:cs="Times New Roman"/>
          <w:sz w:val="24"/>
          <w:szCs w:val="24"/>
        </w:rPr>
        <w:t xml:space="preserve"> bu etkisi asit </w:t>
      </w:r>
      <w:proofErr w:type="spellStart"/>
      <w:r w:rsidRPr="00125C04">
        <w:rPr>
          <w:rFonts w:ascii="Times New Roman" w:hAnsi="Times New Roman" w:cs="Times New Roman"/>
          <w:sz w:val="24"/>
          <w:szCs w:val="24"/>
        </w:rPr>
        <w:t>pH</w:t>
      </w:r>
      <w:r>
        <w:rPr>
          <w:rFonts w:ascii="Times New Roman" w:hAnsi="Times New Roman" w:cs="Times New Roman"/>
          <w:sz w:val="24"/>
          <w:szCs w:val="24"/>
        </w:rPr>
        <w:t>’</w:t>
      </w:r>
      <w:r w:rsidRPr="00125C04">
        <w:rPr>
          <w:rFonts w:ascii="Times New Roman" w:hAnsi="Times New Roman" w:cs="Times New Roman"/>
          <w:sz w:val="24"/>
          <w:szCs w:val="24"/>
        </w:rPr>
        <w:t>ya</w:t>
      </w:r>
      <w:proofErr w:type="spellEnd"/>
      <w:r w:rsidRPr="00125C04">
        <w:rPr>
          <w:rFonts w:ascii="Times New Roman" w:hAnsi="Times New Roman" w:cs="Times New Roman"/>
          <w:sz w:val="24"/>
          <w:szCs w:val="24"/>
        </w:rPr>
        <w:t xml:space="preserve"> göre, nötr </w:t>
      </w:r>
      <w:proofErr w:type="spellStart"/>
      <w:r w:rsidRPr="00125C04">
        <w:rPr>
          <w:rFonts w:ascii="Times New Roman" w:hAnsi="Times New Roman" w:cs="Times New Roman"/>
          <w:sz w:val="24"/>
          <w:szCs w:val="24"/>
        </w:rPr>
        <w:t>pH</w:t>
      </w:r>
      <w:r>
        <w:rPr>
          <w:rFonts w:ascii="Times New Roman" w:hAnsi="Times New Roman" w:cs="Times New Roman"/>
          <w:sz w:val="24"/>
          <w:szCs w:val="24"/>
        </w:rPr>
        <w:t>’</w:t>
      </w:r>
      <w:r w:rsidRPr="00125C04">
        <w:rPr>
          <w:rFonts w:ascii="Times New Roman" w:hAnsi="Times New Roman" w:cs="Times New Roman"/>
          <w:sz w:val="24"/>
          <w:szCs w:val="24"/>
        </w:rPr>
        <w:t>da</w:t>
      </w:r>
      <w:proofErr w:type="spellEnd"/>
      <w:r w:rsidRPr="00125C04">
        <w:rPr>
          <w:rFonts w:ascii="Times New Roman" w:hAnsi="Times New Roman" w:cs="Times New Roman"/>
          <w:sz w:val="24"/>
          <w:szCs w:val="24"/>
        </w:rPr>
        <w:t xml:space="preserve"> daha güçlüdür. </w:t>
      </w:r>
      <w:r w:rsidRPr="00125C04">
        <w:rPr>
          <w:rFonts w:ascii="Times New Roman" w:hAnsi="Times New Roman" w:cs="Times New Roman"/>
          <w:i/>
          <w:iCs/>
          <w:sz w:val="24"/>
          <w:szCs w:val="24"/>
        </w:rPr>
        <w:t xml:space="preserve">İn vitro </w:t>
      </w:r>
      <w:r w:rsidRPr="00125C04">
        <w:rPr>
          <w:rFonts w:ascii="Times New Roman" w:hAnsi="Times New Roman" w:cs="Times New Roman"/>
          <w:sz w:val="24"/>
          <w:szCs w:val="24"/>
        </w:rPr>
        <w:t xml:space="preserve">ve </w:t>
      </w:r>
      <w:r w:rsidRPr="00125C04">
        <w:rPr>
          <w:rFonts w:ascii="Times New Roman" w:hAnsi="Times New Roman" w:cs="Times New Roman"/>
          <w:i/>
          <w:iCs/>
          <w:sz w:val="24"/>
          <w:szCs w:val="24"/>
        </w:rPr>
        <w:t xml:space="preserve">in vivo </w:t>
      </w:r>
      <w:r w:rsidRPr="00125C04">
        <w:rPr>
          <w:rFonts w:ascii="Times New Roman" w:hAnsi="Times New Roman" w:cs="Times New Roman"/>
          <w:sz w:val="24"/>
          <w:szCs w:val="24"/>
        </w:rPr>
        <w:t xml:space="preserve">veriler bu antibiyotiğin klinik olarak önem taşıyan </w:t>
      </w:r>
      <w:proofErr w:type="spellStart"/>
      <w:r w:rsidRPr="00125C04">
        <w:rPr>
          <w:rFonts w:ascii="Times New Roman" w:hAnsi="Times New Roman" w:cs="Times New Roman"/>
          <w:sz w:val="24"/>
          <w:szCs w:val="24"/>
        </w:rPr>
        <w:t>mikobakteriyel</w:t>
      </w:r>
      <w:proofErr w:type="spellEnd"/>
      <w:r w:rsidRPr="00125C04">
        <w:rPr>
          <w:rFonts w:ascii="Times New Roman" w:hAnsi="Times New Roman" w:cs="Times New Roman"/>
          <w:sz w:val="24"/>
          <w:szCs w:val="24"/>
        </w:rPr>
        <w:t xml:space="preserve"> türlere karşı aktivitesinin olduğunu göstermektedir. </w:t>
      </w:r>
      <w:r w:rsidRPr="00125C04">
        <w:rPr>
          <w:rFonts w:ascii="Times New Roman" w:hAnsi="Times New Roman" w:cs="Times New Roman"/>
          <w:i/>
          <w:iCs/>
          <w:sz w:val="24"/>
          <w:szCs w:val="24"/>
        </w:rPr>
        <w:t xml:space="preserve">İn </w:t>
      </w:r>
      <w:proofErr w:type="spellStart"/>
      <w:r w:rsidRPr="00125C04">
        <w:rPr>
          <w:rFonts w:ascii="Times New Roman" w:hAnsi="Times New Roman" w:cs="Times New Roman"/>
          <w:i/>
          <w:iCs/>
          <w:sz w:val="24"/>
          <w:szCs w:val="24"/>
        </w:rPr>
        <w:t>vitro</w:t>
      </w:r>
      <w:proofErr w:type="spellEnd"/>
      <w:r w:rsidRPr="00125C04">
        <w:rPr>
          <w:rFonts w:ascii="Times New Roman" w:hAnsi="Times New Roman" w:cs="Times New Roman"/>
          <w:i/>
          <w:iCs/>
          <w:sz w:val="24"/>
          <w:szCs w:val="24"/>
        </w:rPr>
        <w:t xml:space="preserve"> </w:t>
      </w:r>
      <w:r w:rsidRPr="00125C04">
        <w:rPr>
          <w:rFonts w:ascii="Times New Roman" w:hAnsi="Times New Roman" w:cs="Times New Roman"/>
          <w:sz w:val="24"/>
          <w:szCs w:val="24"/>
        </w:rPr>
        <w:t xml:space="preserve">veriler </w:t>
      </w:r>
      <w:proofErr w:type="spellStart"/>
      <w:r w:rsidRPr="00125C04">
        <w:rPr>
          <w:rFonts w:ascii="Times New Roman" w:hAnsi="Times New Roman" w:cs="Times New Roman"/>
          <w:i/>
          <w:iCs/>
          <w:sz w:val="24"/>
          <w:szCs w:val="24"/>
        </w:rPr>
        <w:t>Enterobacteriaceae</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pseudomonas</w:t>
      </w:r>
      <w:proofErr w:type="spellEnd"/>
      <w:r w:rsidRPr="00125C04">
        <w:rPr>
          <w:rFonts w:ascii="Times New Roman" w:hAnsi="Times New Roman" w:cs="Times New Roman"/>
          <w:sz w:val="24"/>
          <w:szCs w:val="24"/>
        </w:rPr>
        <w:t xml:space="preserve"> türleri ve laktozu fermente etmeyen diğer Gram negatif basillerin </w:t>
      </w:r>
      <w:proofErr w:type="spellStart"/>
      <w:r w:rsidRPr="00125C04">
        <w:rPr>
          <w:rFonts w:ascii="Times New Roman" w:hAnsi="Times New Roman" w:cs="Times New Roman"/>
          <w:sz w:val="24"/>
          <w:szCs w:val="24"/>
        </w:rPr>
        <w:t>klaritromisine</w:t>
      </w:r>
      <w:proofErr w:type="spellEnd"/>
      <w:r w:rsidRPr="00125C04">
        <w:rPr>
          <w:rFonts w:ascii="Times New Roman" w:hAnsi="Times New Roman" w:cs="Times New Roman"/>
          <w:sz w:val="24"/>
          <w:szCs w:val="24"/>
        </w:rPr>
        <w:t xml:space="preserve"> duyarlı olmadığını göstermektedir.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roofErr w:type="spellStart"/>
      <w:r w:rsidRPr="00125C04">
        <w:rPr>
          <w:rFonts w:ascii="Times New Roman" w:hAnsi="Times New Roman" w:cs="Times New Roman"/>
          <w:sz w:val="24"/>
          <w:szCs w:val="24"/>
        </w:rPr>
        <w:t>Klaritromisinin</w:t>
      </w:r>
      <w:proofErr w:type="spellEnd"/>
      <w:r w:rsidRPr="00125C04">
        <w:rPr>
          <w:rFonts w:ascii="Times New Roman" w:hAnsi="Times New Roman" w:cs="Times New Roman"/>
          <w:sz w:val="24"/>
          <w:szCs w:val="24"/>
        </w:rPr>
        <w:t xml:space="preserve"> aşağıdaki organizmaların çoğu </w:t>
      </w:r>
      <w:proofErr w:type="spellStart"/>
      <w:r w:rsidRPr="00125C04">
        <w:rPr>
          <w:rFonts w:ascii="Times New Roman" w:hAnsi="Times New Roman" w:cs="Times New Roman"/>
          <w:sz w:val="24"/>
          <w:szCs w:val="24"/>
        </w:rPr>
        <w:t>suşlarına</w:t>
      </w:r>
      <w:proofErr w:type="spellEnd"/>
      <w:r w:rsidRPr="00125C04">
        <w:rPr>
          <w:rFonts w:ascii="Times New Roman" w:hAnsi="Times New Roman" w:cs="Times New Roman"/>
          <w:sz w:val="24"/>
          <w:szCs w:val="24"/>
        </w:rPr>
        <w:t xml:space="preserve"> karşı, hem </w:t>
      </w:r>
      <w:r w:rsidRPr="00125C04">
        <w:rPr>
          <w:rFonts w:ascii="Times New Roman" w:hAnsi="Times New Roman" w:cs="Times New Roman"/>
          <w:i/>
          <w:iCs/>
          <w:sz w:val="24"/>
          <w:szCs w:val="24"/>
        </w:rPr>
        <w:t xml:space="preserve">in vitro </w:t>
      </w:r>
      <w:r w:rsidRPr="00125C04">
        <w:rPr>
          <w:rFonts w:ascii="Times New Roman" w:hAnsi="Times New Roman" w:cs="Times New Roman"/>
          <w:sz w:val="24"/>
          <w:szCs w:val="24"/>
        </w:rPr>
        <w:t>olarak, hem de klinik enfeksiyonlarda etkili olduğu gösterilmiştir</w:t>
      </w:r>
      <w:r>
        <w:rPr>
          <w:rFonts w:ascii="Times New Roman" w:hAnsi="Times New Roman" w:cs="Times New Roman"/>
          <w:sz w:val="24"/>
          <w:szCs w:val="24"/>
        </w:rPr>
        <w:t xml:space="preserve"> </w:t>
      </w:r>
      <w:r w:rsidRPr="00125C04">
        <w:rPr>
          <w:rFonts w:ascii="Times New Roman" w:hAnsi="Times New Roman" w:cs="Times New Roman"/>
          <w:sz w:val="24"/>
          <w:szCs w:val="24"/>
        </w:rPr>
        <w:t xml:space="preserve">(bkz. bölüm </w:t>
      </w:r>
      <w:proofErr w:type="gramStart"/>
      <w:r w:rsidRPr="00125C04">
        <w:rPr>
          <w:rFonts w:ascii="Times New Roman" w:hAnsi="Times New Roman" w:cs="Times New Roman"/>
          <w:sz w:val="24"/>
          <w:szCs w:val="24"/>
        </w:rPr>
        <w:t>4.1</w:t>
      </w:r>
      <w:proofErr w:type="gram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Terapötik</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Endikasyonları</w:t>
      </w:r>
      <w:proofErr w:type="spellEnd"/>
      <w:r w:rsidRPr="00125C04">
        <w:rPr>
          <w:rFonts w:ascii="Times New Roman" w:hAnsi="Times New Roman" w:cs="Times New Roman"/>
          <w:sz w:val="24"/>
          <w:szCs w:val="24"/>
        </w:rPr>
        <w:t xml:space="preserve"> ve bölüm 4.3. Po</w:t>
      </w:r>
      <w:r w:rsidR="00023F47">
        <w:rPr>
          <w:rFonts w:ascii="Times New Roman" w:hAnsi="Times New Roman" w:cs="Times New Roman"/>
          <w:sz w:val="24"/>
          <w:szCs w:val="24"/>
        </w:rPr>
        <w:t>z</w:t>
      </w:r>
      <w:r w:rsidRPr="00125C04">
        <w:rPr>
          <w:rFonts w:ascii="Times New Roman" w:hAnsi="Times New Roman" w:cs="Times New Roman"/>
          <w:sz w:val="24"/>
          <w:szCs w:val="24"/>
        </w:rPr>
        <w:t>oloji ve Uygulama Şekli):</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lastRenderedPageBreak/>
        <w:t xml:space="preserve">Gram pozitif </w:t>
      </w:r>
      <w:proofErr w:type="spellStart"/>
      <w:r w:rsidRPr="00125C04">
        <w:rPr>
          <w:rFonts w:ascii="Times New Roman" w:hAnsi="Times New Roman" w:cs="Times New Roman"/>
          <w:b/>
          <w:bCs/>
          <w:sz w:val="24"/>
          <w:szCs w:val="24"/>
        </w:rPr>
        <w:t>aeroblar</w:t>
      </w:r>
      <w:proofErr w:type="spellEnd"/>
      <w:r w:rsidRPr="00125C04">
        <w:rPr>
          <w:rFonts w:ascii="Times New Roman" w:hAnsi="Times New Roman" w:cs="Times New Roman"/>
          <w:b/>
          <w:bCs/>
          <w:sz w:val="24"/>
          <w:szCs w:val="24"/>
        </w:rPr>
        <w:t xml:space="preserve">: </w:t>
      </w:r>
      <w:proofErr w:type="spellStart"/>
      <w:r w:rsidRPr="00125C04">
        <w:rPr>
          <w:rFonts w:ascii="Times New Roman" w:hAnsi="Times New Roman" w:cs="Times New Roman"/>
          <w:i/>
          <w:iCs/>
          <w:sz w:val="24"/>
          <w:szCs w:val="24"/>
        </w:rPr>
        <w:t>Staphylococcus</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aureus</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Streptococcus</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pneumoniae</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Streptococcus</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pyogenes</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Listeria</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monocytogenes</w:t>
      </w:r>
      <w:proofErr w:type="spellEnd"/>
      <w:r w:rsidRPr="00125C04">
        <w:rPr>
          <w:rFonts w:ascii="Times New Roman" w:hAnsi="Times New Roman" w:cs="Times New Roman"/>
          <w:i/>
          <w:iCs/>
          <w:sz w:val="24"/>
          <w:szCs w:val="24"/>
        </w:rPr>
        <w:t>.</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t xml:space="preserve">Gram negatif </w:t>
      </w:r>
      <w:proofErr w:type="spellStart"/>
      <w:r w:rsidRPr="00125C04">
        <w:rPr>
          <w:rFonts w:ascii="Times New Roman" w:hAnsi="Times New Roman" w:cs="Times New Roman"/>
          <w:b/>
          <w:bCs/>
          <w:sz w:val="24"/>
          <w:szCs w:val="24"/>
        </w:rPr>
        <w:t>aeroblar</w:t>
      </w:r>
      <w:proofErr w:type="spellEnd"/>
      <w:r w:rsidRPr="00125C04">
        <w:rPr>
          <w:rFonts w:ascii="Times New Roman" w:hAnsi="Times New Roman" w:cs="Times New Roman"/>
          <w:b/>
          <w:bCs/>
          <w:sz w:val="24"/>
          <w:szCs w:val="24"/>
        </w:rPr>
        <w:t xml:space="preserve">: </w:t>
      </w:r>
      <w:proofErr w:type="spellStart"/>
      <w:r w:rsidRPr="00125C04">
        <w:rPr>
          <w:rFonts w:ascii="Times New Roman" w:hAnsi="Times New Roman" w:cs="Times New Roman"/>
          <w:i/>
          <w:iCs/>
          <w:sz w:val="24"/>
          <w:szCs w:val="24"/>
        </w:rPr>
        <w:t>Haemophilus</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influenzae</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Haemophilus</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parainfluenzae</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Moraxella</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catarrhalis</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Neisseria</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gonorrhoeae</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Legionella</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pneumophila</w:t>
      </w:r>
      <w:proofErr w:type="spellEnd"/>
      <w:r w:rsidRPr="00125C04">
        <w:rPr>
          <w:rFonts w:ascii="Times New Roman" w:hAnsi="Times New Roman" w:cs="Times New Roman"/>
          <w:i/>
          <w:iCs/>
          <w:sz w:val="24"/>
          <w:szCs w:val="24"/>
        </w:rPr>
        <w:t>,</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t xml:space="preserve">Diğer </w:t>
      </w:r>
      <w:proofErr w:type="spellStart"/>
      <w:r w:rsidRPr="00125C04">
        <w:rPr>
          <w:rFonts w:ascii="Times New Roman" w:hAnsi="Times New Roman" w:cs="Times New Roman"/>
          <w:b/>
          <w:bCs/>
          <w:sz w:val="24"/>
          <w:szCs w:val="24"/>
        </w:rPr>
        <w:t>aeroblar</w:t>
      </w:r>
      <w:proofErr w:type="spellEnd"/>
      <w:r w:rsidRPr="00125C04">
        <w:rPr>
          <w:rFonts w:ascii="Times New Roman" w:hAnsi="Times New Roman" w:cs="Times New Roman"/>
          <w:b/>
          <w:bCs/>
          <w:sz w:val="24"/>
          <w:szCs w:val="24"/>
        </w:rPr>
        <w:t xml:space="preserve">: </w:t>
      </w:r>
      <w:proofErr w:type="spellStart"/>
      <w:r w:rsidRPr="00125C04">
        <w:rPr>
          <w:rFonts w:ascii="Times New Roman" w:hAnsi="Times New Roman" w:cs="Times New Roman"/>
          <w:i/>
          <w:iCs/>
          <w:sz w:val="24"/>
          <w:szCs w:val="24"/>
        </w:rPr>
        <w:t>Mycoplasma</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pneumoniae</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Chlamydia</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pneumoniae</w:t>
      </w:r>
      <w:proofErr w:type="spellEnd"/>
      <w:r w:rsidRPr="00125C04">
        <w:rPr>
          <w:rFonts w:ascii="Times New Roman" w:hAnsi="Times New Roman" w:cs="Times New Roman"/>
          <w:i/>
          <w:iCs/>
          <w:sz w:val="24"/>
          <w:szCs w:val="24"/>
        </w:rPr>
        <w:t xml:space="preserve"> (TWAR)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roofErr w:type="spellStart"/>
      <w:r w:rsidRPr="00125C04">
        <w:rPr>
          <w:rFonts w:ascii="Times New Roman" w:hAnsi="Times New Roman" w:cs="Times New Roman"/>
          <w:b/>
          <w:bCs/>
          <w:sz w:val="24"/>
          <w:szCs w:val="24"/>
        </w:rPr>
        <w:t>Mikobakteriler</w:t>
      </w:r>
      <w:proofErr w:type="spellEnd"/>
      <w:r w:rsidRPr="00125C04">
        <w:rPr>
          <w:rFonts w:ascii="Times New Roman" w:hAnsi="Times New Roman" w:cs="Times New Roman"/>
          <w:b/>
          <w:bCs/>
          <w:sz w:val="24"/>
          <w:szCs w:val="24"/>
        </w:rPr>
        <w:t xml:space="preserve"> </w:t>
      </w:r>
      <w:proofErr w:type="spellStart"/>
      <w:r w:rsidRPr="00125C04">
        <w:rPr>
          <w:rFonts w:ascii="Times New Roman" w:hAnsi="Times New Roman" w:cs="Times New Roman"/>
          <w:i/>
          <w:iCs/>
          <w:sz w:val="24"/>
          <w:szCs w:val="24"/>
        </w:rPr>
        <w:t>Mycobacterium</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leprae</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Mycobacterium</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kansasii</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Mycobacterium</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chelonae</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Mycobacterium</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fortuitum</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Mycobacterium</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avium</w:t>
      </w:r>
      <w:proofErr w:type="spellEnd"/>
      <w:r w:rsidRPr="00125C04">
        <w:rPr>
          <w:rFonts w:ascii="Times New Roman" w:hAnsi="Times New Roman" w:cs="Times New Roman"/>
          <w:i/>
          <w:iCs/>
          <w:sz w:val="24"/>
          <w:szCs w:val="24"/>
        </w:rPr>
        <w:t xml:space="preserve"> kompleksi (MAC): </w:t>
      </w:r>
      <w:proofErr w:type="spellStart"/>
      <w:r w:rsidRPr="00125C04">
        <w:rPr>
          <w:rFonts w:ascii="Times New Roman" w:hAnsi="Times New Roman" w:cs="Times New Roman"/>
          <w:i/>
          <w:iCs/>
          <w:sz w:val="24"/>
          <w:szCs w:val="24"/>
        </w:rPr>
        <w:t>Mycobacterium</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avium</w:t>
      </w:r>
      <w:proofErr w:type="spellEnd"/>
      <w:r w:rsidRPr="00125C04">
        <w:rPr>
          <w:rFonts w:ascii="Times New Roman" w:hAnsi="Times New Roman" w:cs="Times New Roman"/>
          <w:i/>
          <w:iCs/>
          <w:sz w:val="24"/>
          <w:szCs w:val="24"/>
        </w:rPr>
        <w:t xml:space="preserve"> ve </w:t>
      </w:r>
      <w:proofErr w:type="spellStart"/>
      <w:r w:rsidRPr="00125C04">
        <w:rPr>
          <w:rFonts w:ascii="Times New Roman" w:hAnsi="Times New Roman" w:cs="Times New Roman"/>
          <w:i/>
          <w:iCs/>
          <w:sz w:val="24"/>
          <w:szCs w:val="24"/>
        </w:rPr>
        <w:t>Mycobacterium</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intracellulare</w:t>
      </w:r>
      <w:proofErr w:type="spellEnd"/>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Beta laktamaz üretiminin klaritromisin aktivitesi üzerinde bir etkisi yoktur.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411E70">
        <w:rPr>
          <w:rFonts w:ascii="Times New Roman" w:hAnsi="Times New Roman" w:cs="Times New Roman"/>
          <w:b/>
          <w:bCs/>
          <w:sz w:val="24"/>
          <w:szCs w:val="24"/>
          <w:u w:val="single"/>
        </w:rPr>
        <w:t>NOT:</w:t>
      </w:r>
      <w:r w:rsidRPr="00125C04">
        <w:rPr>
          <w:rFonts w:ascii="Times New Roman" w:hAnsi="Times New Roman" w:cs="Times New Roman"/>
          <w:b/>
          <w:bCs/>
          <w:sz w:val="24"/>
          <w:szCs w:val="24"/>
        </w:rPr>
        <w:t xml:space="preserve"> </w:t>
      </w:r>
      <w:proofErr w:type="spellStart"/>
      <w:r w:rsidRPr="00125C04">
        <w:rPr>
          <w:rFonts w:ascii="Times New Roman" w:hAnsi="Times New Roman" w:cs="Times New Roman"/>
          <w:sz w:val="24"/>
          <w:szCs w:val="24"/>
        </w:rPr>
        <w:t>Metisiline</w:t>
      </w:r>
      <w:proofErr w:type="spellEnd"/>
      <w:r w:rsidRPr="00125C04">
        <w:rPr>
          <w:rFonts w:ascii="Times New Roman" w:hAnsi="Times New Roman" w:cs="Times New Roman"/>
          <w:sz w:val="24"/>
          <w:szCs w:val="24"/>
        </w:rPr>
        <w:t xml:space="preserve"> dirençli ve </w:t>
      </w:r>
      <w:proofErr w:type="spellStart"/>
      <w:r w:rsidRPr="00125C04">
        <w:rPr>
          <w:rFonts w:ascii="Times New Roman" w:hAnsi="Times New Roman" w:cs="Times New Roman"/>
          <w:sz w:val="24"/>
          <w:szCs w:val="24"/>
        </w:rPr>
        <w:t>oksasiline</w:t>
      </w:r>
      <w:proofErr w:type="spellEnd"/>
      <w:r w:rsidRPr="00125C04">
        <w:rPr>
          <w:rFonts w:ascii="Times New Roman" w:hAnsi="Times New Roman" w:cs="Times New Roman"/>
          <w:sz w:val="24"/>
          <w:szCs w:val="24"/>
        </w:rPr>
        <w:t xml:space="preserve"> dirençli stafilokokların çoğu </w:t>
      </w:r>
      <w:proofErr w:type="spellStart"/>
      <w:r w:rsidRPr="00125C04">
        <w:rPr>
          <w:rFonts w:ascii="Times New Roman" w:hAnsi="Times New Roman" w:cs="Times New Roman"/>
          <w:sz w:val="24"/>
          <w:szCs w:val="24"/>
        </w:rPr>
        <w:t>suşları</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klaritromisine</w:t>
      </w:r>
      <w:proofErr w:type="spellEnd"/>
      <w:r w:rsidRPr="00125C04">
        <w:rPr>
          <w:rFonts w:ascii="Times New Roman" w:hAnsi="Times New Roman" w:cs="Times New Roman"/>
          <w:sz w:val="24"/>
          <w:szCs w:val="24"/>
        </w:rPr>
        <w:t xml:space="preserve"> dirençlidir.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roofErr w:type="spellStart"/>
      <w:r w:rsidRPr="00125C04">
        <w:rPr>
          <w:rFonts w:ascii="Times New Roman" w:hAnsi="Times New Roman" w:cs="Times New Roman"/>
          <w:b/>
          <w:bCs/>
          <w:sz w:val="24"/>
          <w:szCs w:val="24"/>
        </w:rPr>
        <w:t>Helicobacter</w:t>
      </w:r>
      <w:proofErr w:type="spellEnd"/>
      <w:r w:rsidRPr="00125C04">
        <w:rPr>
          <w:rFonts w:ascii="Times New Roman" w:hAnsi="Times New Roman" w:cs="Times New Roman"/>
          <w:b/>
          <w:bCs/>
          <w:sz w:val="24"/>
          <w:szCs w:val="24"/>
        </w:rPr>
        <w:t xml:space="preserve">: </w:t>
      </w:r>
      <w:proofErr w:type="spellStart"/>
      <w:r w:rsidRPr="00125C04">
        <w:rPr>
          <w:rFonts w:ascii="Times New Roman" w:hAnsi="Times New Roman" w:cs="Times New Roman"/>
          <w:i/>
          <w:iCs/>
          <w:sz w:val="24"/>
          <w:szCs w:val="24"/>
        </w:rPr>
        <w:t>Helicobacter</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pylori</w:t>
      </w:r>
      <w:proofErr w:type="spellEnd"/>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roofErr w:type="spellStart"/>
      <w:r w:rsidRPr="00125C04">
        <w:rPr>
          <w:rFonts w:ascii="Times New Roman" w:hAnsi="Times New Roman" w:cs="Times New Roman"/>
          <w:i/>
          <w:iCs/>
          <w:sz w:val="24"/>
          <w:szCs w:val="24"/>
        </w:rPr>
        <w:t>Helicobacter</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pylori</w:t>
      </w:r>
      <w:proofErr w:type="spellEnd"/>
      <w:r w:rsidRPr="00125C04">
        <w:rPr>
          <w:rFonts w:ascii="Times New Roman" w:hAnsi="Times New Roman" w:cs="Times New Roman"/>
          <w:i/>
          <w:iCs/>
          <w:sz w:val="24"/>
          <w:szCs w:val="24"/>
        </w:rPr>
        <w:t xml:space="preserve"> </w:t>
      </w:r>
      <w:r w:rsidRPr="00125C04">
        <w:rPr>
          <w:rFonts w:ascii="Times New Roman" w:hAnsi="Times New Roman" w:cs="Times New Roman"/>
          <w:sz w:val="24"/>
          <w:szCs w:val="24"/>
        </w:rPr>
        <w:t xml:space="preserve">ile </w:t>
      </w:r>
      <w:proofErr w:type="spellStart"/>
      <w:r w:rsidRPr="00125C04">
        <w:rPr>
          <w:rFonts w:ascii="Times New Roman" w:hAnsi="Times New Roman" w:cs="Times New Roman"/>
          <w:sz w:val="24"/>
          <w:szCs w:val="24"/>
        </w:rPr>
        <w:t>peptik</w:t>
      </w:r>
      <w:proofErr w:type="spellEnd"/>
      <w:r w:rsidRPr="00125C04">
        <w:rPr>
          <w:rFonts w:ascii="Times New Roman" w:hAnsi="Times New Roman" w:cs="Times New Roman"/>
          <w:sz w:val="24"/>
          <w:szCs w:val="24"/>
        </w:rPr>
        <w:t xml:space="preserve"> ülser hastalığı arasında güçlü bir bağlantı vardır. </w:t>
      </w:r>
      <w:proofErr w:type="spellStart"/>
      <w:r w:rsidRPr="00125C04">
        <w:rPr>
          <w:rFonts w:ascii="Times New Roman" w:hAnsi="Times New Roman" w:cs="Times New Roman"/>
          <w:sz w:val="24"/>
          <w:szCs w:val="24"/>
        </w:rPr>
        <w:t>Duodenum</w:t>
      </w:r>
      <w:proofErr w:type="spellEnd"/>
      <w:r w:rsidRPr="00125C04">
        <w:rPr>
          <w:rFonts w:ascii="Times New Roman" w:hAnsi="Times New Roman" w:cs="Times New Roman"/>
          <w:sz w:val="24"/>
          <w:szCs w:val="24"/>
        </w:rPr>
        <w:t xml:space="preserve"> ülseri olan hastaların %90 ile %100</w:t>
      </w:r>
      <w:r>
        <w:rPr>
          <w:rFonts w:ascii="Times New Roman" w:hAnsi="Times New Roman" w:cs="Times New Roman"/>
          <w:sz w:val="24"/>
          <w:szCs w:val="24"/>
        </w:rPr>
        <w:t>’</w:t>
      </w:r>
      <w:r w:rsidRPr="00125C04">
        <w:rPr>
          <w:rFonts w:ascii="Times New Roman" w:hAnsi="Times New Roman" w:cs="Times New Roman"/>
          <w:sz w:val="24"/>
          <w:szCs w:val="24"/>
        </w:rPr>
        <w:t xml:space="preserve">ü bu patojenle </w:t>
      </w:r>
      <w:proofErr w:type="spellStart"/>
      <w:r w:rsidRPr="00125C04">
        <w:rPr>
          <w:rFonts w:ascii="Times New Roman" w:hAnsi="Times New Roman" w:cs="Times New Roman"/>
          <w:sz w:val="24"/>
          <w:szCs w:val="24"/>
        </w:rPr>
        <w:t>enfektedir</w:t>
      </w:r>
      <w:proofErr w:type="spellEnd"/>
      <w:r w:rsidRPr="00125C04">
        <w:rPr>
          <w:rFonts w:ascii="Times New Roman" w:hAnsi="Times New Roman" w:cs="Times New Roman"/>
          <w:sz w:val="24"/>
          <w:szCs w:val="24"/>
        </w:rPr>
        <w:t xml:space="preserve">. </w:t>
      </w:r>
      <w:r w:rsidRPr="00125C04">
        <w:rPr>
          <w:rFonts w:ascii="Times New Roman" w:hAnsi="Times New Roman" w:cs="Times New Roman"/>
          <w:i/>
          <w:iCs/>
          <w:sz w:val="24"/>
          <w:szCs w:val="24"/>
        </w:rPr>
        <w:t xml:space="preserve">H. </w:t>
      </w:r>
      <w:proofErr w:type="spellStart"/>
      <w:r w:rsidRPr="00125C04">
        <w:rPr>
          <w:rFonts w:ascii="Times New Roman" w:hAnsi="Times New Roman" w:cs="Times New Roman"/>
          <w:i/>
          <w:iCs/>
          <w:sz w:val="24"/>
          <w:szCs w:val="24"/>
        </w:rPr>
        <w:t>pylori</w:t>
      </w:r>
      <w:proofErr w:type="spellEnd"/>
      <w:r w:rsidRPr="00125C04">
        <w:rPr>
          <w:rFonts w:ascii="Times New Roman" w:hAnsi="Times New Roman" w:cs="Times New Roman"/>
          <w:i/>
          <w:iCs/>
          <w:sz w:val="24"/>
          <w:szCs w:val="24"/>
        </w:rPr>
        <w:t xml:space="preserve"> </w:t>
      </w:r>
      <w:r w:rsidRPr="00125C04">
        <w:rPr>
          <w:rFonts w:ascii="Times New Roman" w:hAnsi="Times New Roman" w:cs="Times New Roman"/>
          <w:sz w:val="24"/>
          <w:szCs w:val="24"/>
        </w:rPr>
        <w:t xml:space="preserve">eradikasyonunun </w:t>
      </w:r>
      <w:proofErr w:type="spellStart"/>
      <w:r w:rsidRPr="00125C04">
        <w:rPr>
          <w:rFonts w:ascii="Times New Roman" w:hAnsi="Times New Roman" w:cs="Times New Roman"/>
          <w:sz w:val="24"/>
          <w:szCs w:val="24"/>
        </w:rPr>
        <w:t>duodenum</w:t>
      </w:r>
      <w:proofErr w:type="spellEnd"/>
      <w:r w:rsidRPr="00125C04">
        <w:rPr>
          <w:rFonts w:ascii="Times New Roman" w:hAnsi="Times New Roman" w:cs="Times New Roman"/>
          <w:sz w:val="24"/>
          <w:szCs w:val="24"/>
        </w:rPr>
        <w:t xml:space="preserve"> ülser </w:t>
      </w:r>
      <w:proofErr w:type="spellStart"/>
      <w:r w:rsidRPr="00125C04">
        <w:rPr>
          <w:rFonts w:ascii="Times New Roman" w:hAnsi="Times New Roman" w:cs="Times New Roman"/>
          <w:sz w:val="24"/>
          <w:szCs w:val="24"/>
        </w:rPr>
        <w:t>nüksünü</w:t>
      </w:r>
      <w:proofErr w:type="spellEnd"/>
      <w:r w:rsidRPr="00125C04">
        <w:rPr>
          <w:rFonts w:ascii="Times New Roman" w:hAnsi="Times New Roman" w:cs="Times New Roman"/>
          <w:sz w:val="24"/>
          <w:szCs w:val="24"/>
        </w:rPr>
        <w:t xml:space="preserve"> azalttığı ve dolayısıyla </w:t>
      </w:r>
      <w:proofErr w:type="spellStart"/>
      <w:r w:rsidRPr="00125C04">
        <w:rPr>
          <w:rFonts w:ascii="Times New Roman" w:hAnsi="Times New Roman" w:cs="Times New Roman"/>
          <w:sz w:val="24"/>
          <w:szCs w:val="24"/>
        </w:rPr>
        <w:t>antisekretuar</w:t>
      </w:r>
      <w:proofErr w:type="spellEnd"/>
      <w:r w:rsidRPr="00125C04">
        <w:rPr>
          <w:rFonts w:ascii="Times New Roman" w:hAnsi="Times New Roman" w:cs="Times New Roman"/>
          <w:sz w:val="24"/>
          <w:szCs w:val="24"/>
        </w:rPr>
        <w:t xml:space="preserve"> tedavinin sürdürülmesi gereksinimini azalttığı gösterilmiştir.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Klaritromisin aşağıdaki mikroorganizmaların çoğu </w:t>
      </w:r>
      <w:proofErr w:type="spellStart"/>
      <w:r w:rsidRPr="00125C04">
        <w:rPr>
          <w:rFonts w:ascii="Times New Roman" w:hAnsi="Times New Roman" w:cs="Times New Roman"/>
          <w:sz w:val="24"/>
          <w:szCs w:val="24"/>
        </w:rPr>
        <w:t>suşuna</w:t>
      </w:r>
      <w:proofErr w:type="spellEnd"/>
      <w:r w:rsidRPr="00125C04">
        <w:rPr>
          <w:rFonts w:ascii="Times New Roman" w:hAnsi="Times New Roman" w:cs="Times New Roman"/>
          <w:sz w:val="24"/>
          <w:szCs w:val="24"/>
        </w:rPr>
        <w:t xml:space="preserve"> karşı </w:t>
      </w:r>
      <w:r w:rsidRPr="00125C04">
        <w:rPr>
          <w:rFonts w:ascii="Times New Roman" w:hAnsi="Times New Roman" w:cs="Times New Roman"/>
          <w:i/>
          <w:iCs/>
          <w:sz w:val="24"/>
          <w:szCs w:val="24"/>
        </w:rPr>
        <w:t xml:space="preserve">in </w:t>
      </w:r>
      <w:proofErr w:type="spellStart"/>
      <w:r w:rsidRPr="00125C04">
        <w:rPr>
          <w:rFonts w:ascii="Times New Roman" w:hAnsi="Times New Roman" w:cs="Times New Roman"/>
          <w:i/>
          <w:iCs/>
          <w:sz w:val="24"/>
          <w:szCs w:val="24"/>
        </w:rPr>
        <w:t>vitro</w:t>
      </w:r>
      <w:proofErr w:type="spellEnd"/>
      <w:r w:rsidRPr="00125C04">
        <w:rPr>
          <w:rFonts w:ascii="Times New Roman" w:hAnsi="Times New Roman" w:cs="Times New Roman"/>
          <w:i/>
          <w:iCs/>
          <w:sz w:val="24"/>
          <w:szCs w:val="24"/>
        </w:rPr>
        <w:t xml:space="preserve"> </w:t>
      </w:r>
      <w:r w:rsidRPr="00125C04">
        <w:rPr>
          <w:rFonts w:ascii="Times New Roman" w:hAnsi="Times New Roman" w:cs="Times New Roman"/>
          <w:sz w:val="24"/>
          <w:szCs w:val="24"/>
        </w:rPr>
        <w:t xml:space="preserve">aktivite göstermektedir; ancak, </w:t>
      </w:r>
      <w:proofErr w:type="spellStart"/>
      <w:r w:rsidRPr="00125C04">
        <w:rPr>
          <w:rFonts w:ascii="Times New Roman" w:hAnsi="Times New Roman" w:cs="Times New Roman"/>
          <w:sz w:val="24"/>
          <w:szCs w:val="24"/>
        </w:rPr>
        <w:t>klaritromisinin</w:t>
      </w:r>
      <w:proofErr w:type="spellEnd"/>
      <w:r w:rsidRPr="00125C04">
        <w:rPr>
          <w:rFonts w:ascii="Times New Roman" w:hAnsi="Times New Roman" w:cs="Times New Roman"/>
          <w:sz w:val="24"/>
          <w:szCs w:val="24"/>
        </w:rPr>
        <w:t xml:space="preserve"> bu mikroorganizmaların neden olduğu klinik enfeksiyonların</w:t>
      </w:r>
      <w:r>
        <w:rPr>
          <w:rFonts w:ascii="Times New Roman" w:hAnsi="Times New Roman" w:cs="Times New Roman"/>
          <w:sz w:val="24"/>
          <w:szCs w:val="24"/>
        </w:rPr>
        <w:t xml:space="preserve"> </w:t>
      </w:r>
      <w:r w:rsidRPr="00125C04">
        <w:rPr>
          <w:rFonts w:ascii="Times New Roman" w:hAnsi="Times New Roman" w:cs="Times New Roman"/>
          <w:sz w:val="24"/>
          <w:szCs w:val="24"/>
        </w:rPr>
        <w:t>tedavisindeki</w:t>
      </w:r>
      <w:r>
        <w:rPr>
          <w:rFonts w:ascii="Times New Roman" w:hAnsi="Times New Roman" w:cs="Times New Roman"/>
          <w:sz w:val="24"/>
          <w:szCs w:val="24"/>
        </w:rPr>
        <w:t xml:space="preserve"> </w:t>
      </w:r>
      <w:r w:rsidRPr="00125C04">
        <w:rPr>
          <w:rFonts w:ascii="Times New Roman" w:hAnsi="Times New Roman" w:cs="Times New Roman"/>
          <w:sz w:val="24"/>
          <w:szCs w:val="24"/>
        </w:rPr>
        <w:t>güvenliği</w:t>
      </w:r>
      <w:r>
        <w:rPr>
          <w:rFonts w:ascii="Times New Roman" w:hAnsi="Times New Roman" w:cs="Times New Roman"/>
          <w:sz w:val="24"/>
          <w:szCs w:val="24"/>
        </w:rPr>
        <w:t xml:space="preserve"> </w:t>
      </w:r>
      <w:r w:rsidRPr="00125C04">
        <w:rPr>
          <w:rFonts w:ascii="Times New Roman" w:hAnsi="Times New Roman" w:cs="Times New Roman"/>
          <w:sz w:val="24"/>
          <w:szCs w:val="24"/>
        </w:rPr>
        <w:t>ve</w:t>
      </w:r>
      <w:r>
        <w:rPr>
          <w:rFonts w:ascii="Times New Roman" w:hAnsi="Times New Roman" w:cs="Times New Roman"/>
          <w:sz w:val="24"/>
          <w:szCs w:val="24"/>
        </w:rPr>
        <w:t xml:space="preserve"> </w:t>
      </w:r>
      <w:r w:rsidRPr="00125C04">
        <w:rPr>
          <w:rFonts w:ascii="Times New Roman" w:hAnsi="Times New Roman" w:cs="Times New Roman"/>
          <w:sz w:val="24"/>
          <w:szCs w:val="24"/>
        </w:rPr>
        <w:t>etkinliği</w:t>
      </w:r>
      <w:r>
        <w:rPr>
          <w:rFonts w:ascii="Times New Roman" w:hAnsi="Times New Roman" w:cs="Times New Roman"/>
          <w:sz w:val="24"/>
          <w:szCs w:val="24"/>
        </w:rPr>
        <w:t xml:space="preserve"> </w:t>
      </w:r>
      <w:r w:rsidRPr="00125C04">
        <w:rPr>
          <w:rFonts w:ascii="Times New Roman" w:hAnsi="Times New Roman" w:cs="Times New Roman"/>
          <w:sz w:val="24"/>
          <w:szCs w:val="24"/>
        </w:rPr>
        <w:t>yeterli</w:t>
      </w:r>
      <w:r>
        <w:rPr>
          <w:rFonts w:ascii="Times New Roman" w:hAnsi="Times New Roman" w:cs="Times New Roman"/>
          <w:sz w:val="24"/>
          <w:szCs w:val="24"/>
        </w:rPr>
        <w:t xml:space="preserve"> </w:t>
      </w:r>
      <w:r w:rsidRPr="00125C04">
        <w:rPr>
          <w:rFonts w:ascii="Times New Roman" w:hAnsi="Times New Roman" w:cs="Times New Roman"/>
          <w:sz w:val="24"/>
          <w:szCs w:val="24"/>
        </w:rPr>
        <w:t>ve</w:t>
      </w:r>
      <w:r>
        <w:rPr>
          <w:rFonts w:ascii="Times New Roman" w:hAnsi="Times New Roman" w:cs="Times New Roman"/>
          <w:sz w:val="24"/>
          <w:szCs w:val="24"/>
        </w:rPr>
        <w:t xml:space="preserve"> </w:t>
      </w:r>
      <w:r w:rsidRPr="00125C04">
        <w:rPr>
          <w:rFonts w:ascii="Times New Roman" w:hAnsi="Times New Roman" w:cs="Times New Roman"/>
          <w:sz w:val="24"/>
          <w:szCs w:val="24"/>
        </w:rPr>
        <w:t>iyi</w:t>
      </w:r>
      <w:r>
        <w:rPr>
          <w:rFonts w:ascii="Times New Roman" w:hAnsi="Times New Roman" w:cs="Times New Roman"/>
          <w:sz w:val="24"/>
          <w:szCs w:val="24"/>
        </w:rPr>
        <w:t xml:space="preserve"> </w:t>
      </w:r>
      <w:r w:rsidRPr="00125C04">
        <w:rPr>
          <w:rFonts w:ascii="Times New Roman" w:hAnsi="Times New Roman" w:cs="Times New Roman"/>
          <w:sz w:val="24"/>
          <w:szCs w:val="24"/>
        </w:rPr>
        <w:t>kontrollü</w:t>
      </w:r>
      <w:r>
        <w:rPr>
          <w:rFonts w:ascii="Times New Roman" w:hAnsi="Times New Roman" w:cs="Times New Roman"/>
          <w:sz w:val="24"/>
          <w:szCs w:val="24"/>
        </w:rPr>
        <w:t xml:space="preserve"> </w:t>
      </w:r>
      <w:r w:rsidRPr="00125C04">
        <w:rPr>
          <w:rFonts w:ascii="Times New Roman" w:hAnsi="Times New Roman" w:cs="Times New Roman"/>
          <w:sz w:val="24"/>
          <w:szCs w:val="24"/>
        </w:rPr>
        <w:t>klinik çalışmalarda belirlenmiş değildir.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t>Gram</w:t>
      </w:r>
      <w:r>
        <w:rPr>
          <w:rFonts w:ascii="Times New Roman" w:hAnsi="Times New Roman" w:cs="Times New Roman"/>
          <w:b/>
          <w:bCs/>
          <w:sz w:val="24"/>
          <w:szCs w:val="24"/>
        </w:rPr>
        <w:t xml:space="preserve"> </w:t>
      </w:r>
      <w:r w:rsidRPr="00125C04">
        <w:rPr>
          <w:rFonts w:ascii="Times New Roman" w:hAnsi="Times New Roman" w:cs="Times New Roman"/>
          <w:b/>
          <w:bCs/>
          <w:sz w:val="24"/>
          <w:szCs w:val="24"/>
        </w:rPr>
        <w:t>pozitif</w:t>
      </w:r>
      <w:r>
        <w:rPr>
          <w:rFonts w:ascii="Times New Roman" w:hAnsi="Times New Roman" w:cs="Times New Roman"/>
          <w:b/>
          <w:bCs/>
          <w:sz w:val="24"/>
          <w:szCs w:val="24"/>
        </w:rPr>
        <w:t xml:space="preserve"> </w:t>
      </w:r>
      <w:proofErr w:type="spellStart"/>
      <w:r w:rsidRPr="00125C04">
        <w:rPr>
          <w:rFonts w:ascii="Times New Roman" w:hAnsi="Times New Roman" w:cs="Times New Roman"/>
          <w:b/>
          <w:bCs/>
          <w:sz w:val="24"/>
          <w:szCs w:val="24"/>
        </w:rPr>
        <w:t>aeroblar</w:t>
      </w:r>
      <w:proofErr w:type="spellEnd"/>
      <w:r w:rsidRPr="00125C0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25C04">
        <w:rPr>
          <w:rFonts w:ascii="Times New Roman" w:hAnsi="Times New Roman" w:cs="Times New Roman"/>
          <w:i/>
          <w:iCs/>
          <w:sz w:val="24"/>
          <w:szCs w:val="24"/>
        </w:rPr>
        <w:t>Streptococcus</w:t>
      </w:r>
      <w:proofErr w:type="spellEnd"/>
      <w:r>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agalactiae</w:t>
      </w:r>
      <w:proofErr w:type="spellEnd"/>
      <w:r w:rsidRPr="00125C04">
        <w:rPr>
          <w:rFonts w:ascii="Times New Roman" w:hAnsi="Times New Roman" w:cs="Times New Roman"/>
          <w:i/>
          <w:iCs/>
          <w:sz w:val="24"/>
          <w:szCs w:val="24"/>
        </w:rPr>
        <w:t>,</w:t>
      </w:r>
      <w:r>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Streptococci</w:t>
      </w:r>
      <w:proofErr w:type="spellEnd"/>
      <w:r>
        <w:rPr>
          <w:rFonts w:ascii="Times New Roman" w:hAnsi="Times New Roman" w:cs="Times New Roman"/>
          <w:i/>
          <w:iCs/>
          <w:sz w:val="24"/>
          <w:szCs w:val="24"/>
        </w:rPr>
        <w:t xml:space="preserve"> </w:t>
      </w:r>
      <w:r w:rsidRPr="00125C04">
        <w:rPr>
          <w:rFonts w:ascii="Times New Roman" w:hAnsi="Times New Roman" w:cs="Times New Roman"/>
          <w:i/>
          <w:iCs/>
          <w:sz w:val="24"/>
          <w:szCs w:val="24"/>
        </w:rPr>
        <w:t>(Grup</w:t>
      </w:r>
      <w:r>
        <w:rPr>
          <w:rFonts w:ascii="Times New Roman" w:hAnsi="Times New Roman" w:cs="Times New Roman"/>
          <w:i/>
          <w:iCs/>
          <w:sz w:val="24"/>
          <w:szCs w:val="24"/>
        </w:rPr>
        <w:t xml:space="preserve"> </w:t>
      </w:r>
      <w:r w:rsidRPr="00125C04">
        <w:rPr>
          <w:rFonts w:ascii="Times New Roman" w:hAnsi="Times New Roman" w:cs="Times New Roman"/>
          <w:i/>
          <w:iCs/>
          <w:sz w:val="24"/>
          <w:szCs w:val="24"/>
        </w:rPr>
        <w:t>C.F.G),</w:t>
      </w:r>
      <w:r>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Viridans</w:t>
      </w:r>
      <w:proofErr w:type="spellEnd"/>
      <w:r w:rsidRPr="00125C04">
        <w:rPr>
          <w:rFonts w:ascii="Times New Roman" w:hAnsi="Times New Roman" w:cs="Times New Roman"/>
          <w:i/>
          <w:iCs/>
          <w:sz w:val="24"/>
          <w:szCs w:val="24"/>
        </w:rPr>
        <w:t xml:space="preserve"> grubu </w:t>
      </w:r>
      <w:proofErr w:type="spellStart"/>
      <w:r w:rsidRPr="00125C04">
        <w:rPr>
          <w:rFonts w:ascii="Times New Roman" w:hAnsi="Times New Roman" w:cs="Times New Roman"/>
          <w:i/>
          <w:iCs/>
          <w:sz w:val="24"/>
          <w:szCs w:val="24"/>
        </w:rPr>
        <w:t>streptococci</w:t>
      </w:r>
      <w:proofErr w:type="spellEnd"/>
      <w:r w:rsidRPr="00125C04">
        <w:rPr>
          <w:rFonts w:ascii="Times New Roman" w:hAnsi="Times New Roman" w:cs="Times New Roman"/>
          <w:i/>
          <w:iCs/>
          <w:sz w:val="24"/>
          <w:szCs w:val="24"/>
        </w:rPr>
        <w:t>,</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t xml:space="preserve">Gram negatif </w:t>
      </w:r>
      <w:proofErr w:type="spellStart"/>
      <w:r w:rsidRPr="00125C04">
        <w:rPr>
          <w:rFonts w:ascii="Times New Roman" w:hAnsi="Times New Roman" w:cs="Times New Roman"/>
          <w:b/>
          <w:bCs/>
          <w:sz w:val="24"/>
          <w:szCs w:val="24"/>
        </w:rPr>
        <w:t>aeroblar</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i/>
          <w:iCs/>
          <w:sz w:val="24"/>
          <w:szCs w:val="24"/>
        </w:rPr>
        <w:t>Bordetella</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pertussis</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Pasteurella</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multocida</w:t>
      </w:r>
      <w:proofErr w:type="spellEnd"/>
      <w:r w:rsidRPr="00125C04">
        <w:rPr>
          <w:rFonts w:ascii="Times New Roman" w:hAnsi="Times New Roman" w:cs="Times New Roman"/>
          <w:i/>
          <w:iCs/>
          <w:sz w:val="24"/>
          <w:szCs w:val="24"/>
        </w:rPr>
        <w:t>,</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t xml:space="preserve">Gram pozitif </w:t>
      </w:r>
      <w:proofErr w:type="spellStart"/>
      <w:r w:rsidRPr="00125C04">
        <w:rPr>
          <w:rFonts w:ascii="Times New Roman" w:hAnsi="Times New Roman" w:cs="Times New Roman"/>
          <w:b/>
          <w:bCs/>
          <w:sz w:val="24"/>
          <w:szCs w:val="24"/>
        </w:rPr>
        <w:t>anaeroblar</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i/>
          <w:iCs/>
          <w:sz w:val="24"/>
          <w:szCs w:val="24"/>
        </w:rPr>
        <w:t>Clostridium</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perfringens</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Peptococcus</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niger</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Propionibacterium</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acnes</w:t>
      </w:r>
      <w:proofErr w:type="spellEnd"/>
      <w:r w:rsidRPr="00125C04">
        <w:rPr>
          <w:rFonts w:ascii="Times New Roman" w:hAnsi="Times New Roman" w:cs="Times New Roman"/>
          <w:i/>
          <w:iCs/>
          <w:sz w:val="24"/>
          <w:szCs w:val="24"/>
        </w:rPr>
        <w:t>.</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411E70" w:rsidRDefault="00125C04" w:rsidP="00125C04">
      <w:pPr>
        <w:autoSpaceDE w:val="0"/>
        <w:autoSpaceDN w:val="0"/>
        <w:adjustRightInd w:val="0"/>
        <w:spacing w:after="0"/>
        <w:jc w:val="both"/>
        <w:rPr>
          <w:rFonts w:ascii="Times New Roman" w:hAnsi="Times New Roman" w:cs="Times New Roman"/>
          <w:i/>
          <w:iCs/>
          <w:sz w:val="24"/>
          <w:szCs w:val="24"/>
        </w:rPr>
      </w:pPr>
      <w:r w:rsidRPr="00125C04">
        <w:rPr>
          <w:rFonts w:ascii="Times New Roman" w:hAnsi="Times New Roman" w:cs="Times New Roman"/>
          <w:b/>
          <w:bCs/>
          <w:sz w:val="24"/>
          <w:szCs w:val="24"/>
        </w:rPr>
        <w:t xml:space="preserve">Gram negatif </w:t>
      </w:r>
      <w:proofErr w:type="spellStart"/>
      <w:r w:rsidRPr="00125C04">
        <w:rPr>
          <w:rFonts w:ascii="Times New Roman" w:hAnsi="Times New Roman" w:cs="Times New Roman"/>
          <w:b/>
          <w:bCs/>
          <w:sz w:val="24"/>
          <w:szCs w:val="24"/>
        </w:rPr>
        <w:t>anaeroblar</w:t>
      </w:r>
      <w:proofErr w:type="spellEnd"/>
      <w:r w:rsidRPr="00125C04">
        <w:rPr>
          <w:rFonts w:ascii="Times New Roman" w:hAnsi="Times New Roman" w:cs="Times New Roman"/>
          <w:b/>
          <w:bCs/>
          <w:sz w:val="24"/>
          <w:szCs w:val="24"/>
        </w:rPr>
        <w:t xml:space="preserve">; </w:t>
      </w:r>
      <w:proofErr w:type="spellStart"/>
      <w:r w:rsidRPr="00125C04">
        <w:rPr>
          <w:rFonts w:ascii="Times New Roman" w:hAnsi="Times New Roman" w:cs="Times New Roman"/>
          <w:i/>
          <w:iCs/>
          <w:sz w:val="24"/>
          <w:szCs w:val="24"/>
        </w:rPr>
        <w:t>Bacteroides</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melaninogenicus</w:t>
      </w:r>
      <w:proofErr w:type="spellEnd"/>
      <w:r w:rsidRPr="00125C04">
        <w:rPr>
          <w:rFonts w:ascii="Times New Roman" w:hAnsi="Times New Roman" w:cs="Times New Roman"/>
          <w:i/>
          <w:iCs/>
          <w:sz w:val="24"/>
          <w:szCs w:val="24"/>
        </w:rPr>
        <w:t>.</w:t>
      </w:r>
    </w:p>
    <w:p w:rsidR="00411E70" w:rsidRDefault="00411E70" w:rsidP="00125C04">
      <w:pPr>
        <w:autoSpaceDE w:val="0"/>
        <w:autoSpaceDN w:val="0"/>
        <w:adjustRightInd w:val="0"/>
        <w:spacing w:after="0"/>
        <w:jc w:val="both"/>
        <w:rPr>
          <w:rFonts w:ascii="Times New Roman" w:hAnsi="Times New Roman" w:cs="Times New Roman"/>
          <w:i/>
          <w:iCs/>
          <w:sz w:val="24"/>
          <w:szCs w:val="24"/>
        </w:rPr>
      </w:pPr>
    </w:p>
    <w:p w:rsidR="00411E70" w:rsidRDefault="00125C04" w:rsidP="00125C04">
      <w:pPr>
        <w:autoSpaceDE w:val="0"/>
        <w:autoSpaceDN w:val="0"/>
        <w:adjustRightInd w:val="0"/>
        <w:spacing w:after="0"/>
        <w:jc w:val="both"/>
        <w:rPr>
          <w:rFonts w:ascii="Times New Roman" w:hAnsi="Times New Roman" w:cs="Times New Roman"/>
          <w:i/>
          <w:iCs/>
          <w:sz w:val="24"/>
          <w:szCs w:val="24"/>
        </w:rPr>
      </w:pPr>
      <w:proofErr w:type="spellStart"/>
      <w:r w:rsidRPr="00125C04">
        <w:rPr>
          <w:rFonts w:ascii="Times New Roman" w:hAnsi="Times New Roman" w:cs="Times New Roman"/>
          <w:b/>
          <w:bCs/>
          <w:sz w:val="24"/>
          <w:szCs w:val="24"/>
        </w:rPr>
        <w:t>Spiroketler</w:t>
      </w:r>
      <w:proofErr w:type="spellEnd"/>
      <w:r w:rsidRPr="00125C04">
        <w:rPr>
          <w:rFonts w:ascii="Times New Roman" w:hAnsi="Times New Roman" w:cs="Times New Roman"/>
          <w:b/>
          <w:bCs/>
          <w:sz w:val="24"/>
          <w:szCs w:val="24"/>
        </w:rPr>
        <w:t xml:space="preserve">: </w:t>
      </w:r>
      <w:proofErr w:type="spellStart"/>
      <w:r w:rsidRPr="00125C04">
        <w:rPr>
          <w:rFonts w:ascii="Times New Roman" w:hAnsi="Times New Roman" w:cs="Times New Roman"/>
          <w:i/>
          <w:iCs/>
          <w:sz w:val="24"/>
          <w:szCs w:val="24"/>
        </w:rPr>
        <w:t>Borrelia</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burgdorferi</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Treponema</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pallidum</w:t>
      </w:r>
      <w:proofErr w:type="spellEnd"/>
    </w:p>
    <w:p w:rsidR="00411E70" w:rsidRDefault="00411E70" w:rsidP="00125C04">
      <w:pPr>
        <w:autoSpaceDE w:val="0"/>
        <w:autoSpaceDN w:val="0"/>
        <w:adjustRightInd w:val="0"/>
        <w:spacing w:after="0"/>
        <w:jc w:val="both"/>
        <w:rPr>
          <w:rFonts w:ascii="Times New Roman" w:hAnsi="Times New Roman" w:cs="Times New Roman"/>
          <w:i/>
          <w:iCs/>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roofErr w:type="spellStart"/>
      <w:r w:rsidRPr="00125C04">
        <w:rPr>
          <w:rFonts w:ascii="Times New Roman" w:hAnsi="Times New Roman" w:cs="Times New Roman"/>
          <w:b/>
          <w:bCs/>
          <w:sz w:val="24"/>
          <w:szCs w:val="24"/>
        </w:rPr>
        <w:t>Kampilobakterler</w:t>
      </w:r>
      <w:proofErr w:type="spellEnd"/>
      <w:r w:rsidRPr="00125C04">
        <w:rPr>
          <w:rFonts w:ascii="Times New Roman" w:hAnsi="Times New Roman" w:cs="Times New Roman"/>
          <w:b/>
          <w:bCs/>
          <w:sz w:val="24"/>
          <w:szCs w:val="24"/>
        </w:rPr>
        <w:t xml:space="preserve">: </w:t>
      </w:r>
      <w:proofErr w:type="spellStart"/>
      <w:r w:rsidRPr="00125C04">
        <w:rPr>
          <w:rFonts w:ascii="Times New Roman" w:hAnsi="Times New Roman" w:cs="Times New Roman"/>
          <w:i/>
          <w:iCs/>
          <w:sz w:val="24"/>
          <w:szCs w:val="24"/>
        </w:rPr>
        <w:t>Campylobacter</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jejuni</w:t>
      </w:r>
      <w:proofErr w:type="spellEnd"/>
    </w:p>
    <w:p w:rsidR="00411E70" w:rsidRDefault="00411E70"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roofErr w:type="spellStart"/>
      <w:r w:rsidRPr="00125C04">
        <w:rPr>
          <w:rFonts w:ascii="Times New Roman" w:hAnsi="Times New Roman" w:cs="Times New Roman"/>
          <w:sz w:val="24"/>
          <w:szCs w:val="24"/>
        </w:rPr>
        <w:t>Klaritromisinin</w:t>
      </w:r>
      <w:proofErr w:type="spellEnd"/>
      <w:r w:rsidRPr="00125C04">
        <w:rPr>
          <w:rFonts w:ascii="Times New Roman" w:hAnsi="Times New Roman" w:cs="Times New Roman"/>
          <w:sz w:val="24"/>
          <w:szCs w:val="24"/>
        </w:rPr>
        <w:t xml:space="preserve"> başlıca </w:t>
      </w:r>
      <w:proofErr w:type="spellStart"/>
      <w:r w:rsidRPr="00125C04">
        <w:rPr>
          <w:rFonts w:ascii="Times New Roman" w:hAnsi="Times New Roman" w:cs="Times New Roman"/>
          <w:sz w:val="24"/>
          <w:szCs w:val="24"/>
        </w:rPr>
        <w:t>metaboliti</w:t>
      </w:r>
      <w:proofErr w:type="spellEnd"/>
      <w:r w:rsidRPr="00125C04">
        <w:rPr>
          <w:rFonts w:ascii="Times New Roman" w:hAnsi="Times New Roman" w:cs="Times New Roman"/>
          <w:sz w:val="24"/>
          <w:szCs w:val="24"/>
        </w:rPr>
        <w:t xml:space="preserve">, mikrobiyolojik aktiviteye sahip bir </w:t>
      </w:r>
      <w:proofErr w:type="spellStart"/>
      <w:r w:rsidRPr="00125C04">
        <w:rPr>
          <w:rFonts w:ascii="Times New Roman" w:hAnsi="Times New Roman" w:cs="Times New Roman"/>
          <w:sz w:val="24"/>
          <w:szCs w:val="24"/>
        </w:rPr>
        <w:t>metabolit</w:t>
      </w:r>
      <w:proofErr w:type="spellEnd"/>
      <w:r w:rsidRPr="00125C04">
        <w:rPr>
          <w:rFonts w:ascii="Times New Roman" w:hAnsi="Times New Roman" w:cs="Times New Roman"/>
          <w:sz w:val="24"/>
          <w:szCs w:val="24"/>
        </w:rPr>
        <w:t xml:space="preserve"> olan 14-OH </w:t>
      </w:r>
      <w:proofErr w:type="spellStart"/>
      <w:r w:rsidRPr="00125C04">
        <w:rPr>
          <w:rFonts w:ascii="Times New Roman" w:hAnsi="Times New Roman" w:cs="Times New Roman"/>
          <w:sz w:val="24"/>
          <w:szCs w:val="24"/>
        </w:rPr>
        <w:t>klaritromisindir</w:t>
      </w:r>
      <w:proofErr w:type="spellEnd"/>
      <w:r w:rsidRPr="00125C04">
        <w:rPr>
          <w:rFonts w:ascii="Times New Roman" w:hAnsi="Times New Roman" w:cs="Times New Roman"/>
          <w:sz w:val="24"/>
          <w:szCs w:val="24"/>
        </w:rPr>
        <w:t>.</w:t>
      </w:r>
      <w:r>
        <w:rPr>
          <w:rFonts w:ascii="Times New Roman" w:hAnsi="Times New Roman" w:cs="Times New Roman"/>
          <w:sz w:val="24"/>
          <w:szCs w:val="24"/>
        </w:rPr>
        <w:t xml:space="preserve"> </w:t>
      </w:r>
      <w:r w:rsidRPr="00125C04">
        <w:rPr>
          <w:rFonts w:ascii="Times New Roman" w:hAnsi="Times New Roman" w:cs="Times New Roman"/>
          <w:sz w:val="24"/>
          <w:szCs w:val="24"/>
        </w:rPr>
        <w:t>Bu</w:t>
      </w:r>
      <w:r>
        <w:rPr>
          <w:rFonts w:ascii="Times New Roman" w:hAnsi="Times New Roman" w:cs="Times New Roman"/>
          <w:sz w:val="24"/>
          <w:szCs w:val="24"/>
        </w:rPr>
        <w:t xml:space="preserve"> </w:t>
      </w:r>
      <w:r w:rsidRPr="00125C04">
        <w:rPr>
          <w:rFonts w:ascii="Times New Roman" w:hAnsi="Times New Roman" w:cs="Times New Roman"/>
          <w:sz w:val="24"/>
          <w:szCs w:val="24"/>
        </w:rPr>
        <w:t>metabolit,</w:t>
      </w:r>
      <w:r>
        <w:rPr>
          <w:rFonts w:ascii="Times New Roman" w:hAnsi="Times New Roman" w:cs="Times New Roman"/>
          <w:sz w:val="24"/>
          <w:szCs w:val="24"/>
        </w:rPr>
        <w:t xml:space="preserve"> </w:t>
      </w:r>
      <w:r w:rsidRPr="00125C04">
        <w:rPr>
          <w:rFonts w:ascii="Times New Roman" w:hAnsi="Times New Roman" w:cs="Times New Roman"/>
          <w:sz w:val="24"/>
          <w:szCs w:val="24"/>
        </w:rPr>
        <w:t>iki</w:t>
      </w:r>
      <w:r>
        <w:rPr>
          <w:rFonts w:ascii="Times New Roman" w:hAnsi="Times New Roman" w:cs="Times New Roman"/>
          <w:sz w:val="24"/>
          <w:szCs w:val="24"/>
        </w:rPr>
        <w:t xml:space="preserve"> </w:t>
      </w:r>
      <w:r w:rsidRPr="00125C04">
        <w:rPr>
          <w:rFonts w:ascii="Times New Roman" w:hAnsi="Times New Roman" w:cs="Times New Roman"/>
          <w:sz w:val="24"/>
          <w:szCs w:val="24"/>
        </w:rPr>
        <w:t>katı</w:t>
      </w:r>
      <w:r>
        <w:rPr>
          <w:rFonts w:ascii="Times New Roman" w:hAnsi="Times New Roman" w:cs="Times New Roman"/>
          <w:sz w:val="24"/>
          <w:szCs w:val="24"/>
        </w:rPr>
        <w:t xml:space="preserve"> </w:t>
      </w:r>
      <w:r w:rsidRPr="00125C04">
        <w:rPr>
          <w:rFonts w:ascii="Times New Roman" w:hAnsi="Times New Roman" w:cs="Times New Roman"/>
          <w:sz w:val="24"/>
          <w:szCs w:val="24"/>
        </w:rPr>
        <w:t>daha</w:t>
      </w:r>
      <w:r>
        <w:rPr>
          <w:rFonts w:ascii="Times New Roman" w:hAnsi="Times New Roman" w:cs="Times New Roman"/>
          <w:sz w:val="24"/>
          <w:szCs w:val="24"/>
        </w:rPr>
        <w:t xml:space="preserve"> </w:t>
      </w:r>
      <w:r w:rsidRPr="00125C04">
        <w:rPr>
          <w:rFonts w:ascii="Times New Roman" w:hAnsi="Times New Roman" w:cs="Times New Roman"/>
          <w:sz w:val="24"/>
          <w:szCs w:val="24"/>
        </w:rPr>
        <w:t>aktif</w:t>
      </w:r>
      <w:r>
        <w:rPr>
          <w:rFonts w:ascii="Times New Roman" w:hAnsi="Times New Roman" w:cs="Times New Roman"/>
          <w:sz w:val="24"/>
          <w:szCs w:val="24"/>
        </w:rPr>
        <w:t xml:space="preserve"> </w:t>
      </w:r>
      <w:r w:rsidRPr="00125C04">
        <w:rPr>
          <w:rFonts w:ascii="Times New Roman" w:hAnsi="Times New Roman" w:cs="Times New Roman"/>
          <w:sz w:val="24"/>
          <w:szCs w:val="24"/>
        </w:rPr>
        <w:t>olduğu</w:t>
      </w:r>
      <w:r>
        <w:rPr>
          <w:rFonts w:ascii="Times New Roman" w:hAnsi="Times New Roman" w:cs="Times New Roman"/>
          <w:sz w:val="24"/>
          <w:szCs w:val="24"/>
        </w:rPr>
        <w:t xml:space="preserve"> </w:t>
      </w:r>
      <w:r w:rsidRPr="00125C04">
        <w:rPr>
          <w:rFonts w:ascii="Times New Roman" w:hAnsi="Times New Roman" w:cs="Times New Roman"/>
          <w:i/>
          <w:iCs/>
          <w:sz w:val="24"/>
          <w:szCs w:val="24"/>
        </w:rPr>
        <w:t>H.</w:t>
      </w:r>
      <w:r>
        <w:rPr>
          <w:rFonts w:ascii="Times New Roman" w:hAnsi="Times New Roman" w:cs="Times New Roman"/>
          <w:i/>
          <w:iCs/>
          <w:sz w:val="24"/>
          <w:szCs w:val="24"/>
        </w:rPr>
        <w:t xml:space="preserve"> </w:t>
      </w:r>
      <w:r w:rsidRPr="00125C04">
        <w:rPr>
          <w:rFonts w:ascii="Times New Roman" w:hAnsi="Times New Roman" w:cs="Times New Roman"/>
          <w:i/>
          <w:iCs/>
          <w:sz w:val="24"/>
          <w:szCs w:val="24"/>
        </w:rPr>
        <w:t>influenzae</w:t>
      </w:r>
      <w:r>
        <w:rPr>
          <w:rFonts w:ascii="Times New Roman" w:hAnsi="Times New Roman" w:cs="Times New Roman"/>
          <w:i/>
          <w:iCs/>
          <w:sz w:val="24"/>
          <w:szCs w:val="24"/>
        </w:rPr>
        <w:t xml:space="preserve"> </w:t>
      </w:r>
      <w:r w:rsidRPr="00125C04">
        <w:rPr>
          <w:rFonts w:ascii="Times New Roman" w:hAnsi="Times New Roman" w:cs="Times New Roman"/>
          <w:sz w:val="24"/>
          <w:szCs w:val="24"/>
        </w:rPr>
        <w:t>dışında</w:t>
      </w:r>
      <w:r>
        <w:rPr>
          <w:rFonts w:ascii="Times New Roman" w:hAnsi="Times New Roman" w:cs="Times New Roman"/>
          <w:sz w:val="24"/>
          <w:szCs w:val="24"/>
        </w:rPr>
        <w:t xml:space="preserve"> </w:t>
      </w:r>
      <w:r w:rsidRPr="00125C04">
        <w:rPr>
          <w:rFonts w:ascii="Times New Roman" w:hAnsi="Times New Roman" w:cs="Times New Roman"/>
          <w:sz w:val="24"/>
          <w:szCs w:val="24"/>
        </w:rPr>
        <w:t xml:space="preserve">çoğu organizma için ana bileşik kadar aktif veya ondan 1-2 kat daha az aktiftir. Ana bileşik ve 14- OH-metaboliti, </w:t>
      </w:r>
      <w:r w:rsidRPr="00125C04">
        <w:rPr>
          <w:rFonts w:ascii="Times New Roman" w:hAnsi="Times New Roman" w:cs="Times New Roman"/>
          <w:i/>
          <w:iCs/>
          <w:sz w:val="24"/>
          <w:szCs w:val="24"/>
        </w:rPr>
        <w:t xml:space="preserve">H. </w:t>
      </w:r>
      <w:proofErr w:type="spellStart"/>
      <w:r w:rsidRPr="00125C04">
        <w:rPr>
          <w:rFonts w:ascii="Times New Roman" w:hAnsi="Times New Roman" w:cs="Times New Roman"/>
          <w:i/>
          <w:iCs/>
          <w:sz w:val="24"/>
          <w:szCs w:val="24"/>
        </w:rPr>
        <w:t>influenzae</w:t>
      </w:r>
      <w:proofErr w:type="spellEnd"/>
      <w:r w:rsidRPr="00125C04">
        <w:rPr>
          <w:rFonts w:ascii="Times New Roman" w:hAnsi="Times New Roman" w:cs="Times New Roman"/>
          <w:i/>
          <w:iCs/>
          <w:sz w:val="24"/>
          <w:szCs w:val="24"/>
        </w:rPr>
        <w:t xml:space="preserve"> </w:t>
      </w:r>
      <w:r w:rsidRPr="00125C04">
        <w:rPr>
          <w:rFonts w:ascii="Times New Roman" w:hAnsi="Times New Roman" w:cs="Times New Roman"/>
          <w:sz w:val="24"/>
          <w:szCs w:val="24"/>
        </w:rPr>
        <w:t xml:space="preserve">üzerinde bakteriyel </w:t>
      </w:r>
      <w:proofErr w:type="spellStart"/>
      <w:r w:rsidRPr="00125C04">
        <w:rPr>
          <w:rFonts w:ascii="Times New Roman" w:hAnsi="Times New Roman" w:cs="Times New Roman"/>
          <w:sz w:val="24"/>
          <w:szCs w:val="24"/>
        </w:rPr>
        <w:t>suşlara</w:t>
      </w:r>
      <w:proofErr w:type="spellEnd"/>
      <w:r w:rsidRPr="00125C04">
        <w:rPr>
          <w:rFonts w:ascii="Times New Roman" w:hAnsi="Times New Roman" w:cs="Times New Roman"/>
          <w:sz w:val="24"/>
          <w:szCs w:val="24"/>
        </w:rPr>
        <w:t xml:space="preserve"> bağlı olarak </w:t>
      </w:r>
      <w:r w:rsidRPr="00125C04">
        <w:rPr>
          <w:rFonts w:ascii="Times New Roman" w:hAnsi="Times New Roman" w:cs="Times New Roman"/>
          <w:i/>
          <w:iCs/>
          <w:sz w:val="24"/>
          <w:szCs w:val="24"/>
        </w:rPr>
        <w:t xml:space="preserve">in vitro </w:t>
      </w:r>
      <w:r w:rsidRPr="00125C04">
        <w:rPr>
          <w:rFonts w:ascii="Times New Roman" w:hAnsi="Times New Roman" w:cs="Times New Roman"/>
          <w:sz w:val="24"/>
          <w:szCs w:val="24"/>
        </w:rPr>
        <w:t xml:space="preserve">ve </w:t>
      </w:r>
      <w:r w:rsidRPr="00125C04">
        <w:rPr>
          <w:rFonts w:ascii="Times New Roman" w:hAnsi="Times New Roman" w:cs="Times New Roman"/>
          <w:i/>
          <w:iCs/>
          <w:sz w:val="24"/>
          <w:szCs w:val="24"/>
        </w:rPr>
        <w:t xml:space="preserve">in vivo </w:t>
      </w:r>
      <w:r w:rsidRPr="00125C04">
        <w:rPr>
          <w:rFonts w:ascii="Times New Roman" w:hAnsi="Times New Roman" w:cs="Times New Roman"/>
          <w:sz w:val="24"/>
          <w:szCs w:val="24"/>
        </w:rPr>
        <w:t xml:space="preserve">olarak </w:t>
      </w:r>
      <w:proofErr w:type="spellStart"/>
      <w:r w:rsidRPr="00125C04">
        <w:rPr>
          <w:rFonts w:ascii="Times New Roman" w:hAnsi="Times New Roman" w:cs="Times New Roman"/>
          <w:sz w:val="24"/>
          <w:szCs w:val="24"/>
        </w:rPr>
        <w:t>aditif</w:t>
      </w:r>
      <w:proofErr w:type="spellEnd"/>
      <w:r w:rsidRPr="00125C04">
        <w:rPr>
          <w:rFonts w:ascii="Times New Roman" w:hAnsi="Times New Roman" w:cs="Times New Roman"/>
          <w:sz w:val="24"/>
          <w:szCs w:val="24"/>
        </w:rPr>
        <w:t xml:space="preserve"> veya </w:t>
      </w:r>
      <w:proofErr w:type="spellStart"/>
      <w:r w:rsidRPr="00125C04">
        <w:rPr>
          <w:rFonts w:ascii="Times New Roman" w:hAnsi="Times New Roman" w:cs="Times New Roman"/>
          <w:sz w:val="24"/>
          <w:szCs w:val="24"/>
        </w:rPr>
        <w:t>sinerjik</w:t>
      </w:r>
      <w:proofErr w:type="spellEnd"/>
      <w:r w:rsidRPr="00125C04">
        <w:rPr>
          <w:rFonts w:ascii="Times New Roman" w:hAnsi="Times New Roman" w:cs="Times New Roman"/>
          <w:sz w:val="24"/>
          <w:szCs w:val="24"/>
        </w:rPr>
        <w:t xml:space="preserve"> etki yapmaktadır. Bununla beraber, </w:t>
      </w:r>
      <w:proofErr w:type="spellStart"/>
      <w:r w:rsidRPr="00125C04">
        <w:rPr>
          <w:rFonts w:ascii="Times New Roman" w:hAnsi="Times New Roman" w:cs="Times New Roman"/>
          <w:sz w:val="24"/>
          <w:szCs w:val="24"/>
        </w:rPr>
        <w:t>Mycobacterium</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avium</w:t>
      </w:r>
      <w:proofErr w:type="spellEnd"/>
      <w:r w:rsidRPr="00125C04">
        <w:rPr>
          <w:rFonts w:ascii="Times New Roman" w:hAnsi="Times New Roman" w:cs="Times New Roman"/>
          <w:sz w:val="24"/>
          <w:szCs w:val="24"/>
        </w:rPr>
        <w:t xml:space="preserve"> kompleksi </w:t>
      </w:r>
      <w:r w:rsidRPr="00125C04">
        <w:rPr>
          <w:rFonts w:ascii="Times New Roman" w:hAnsi="Times New Roman" w:cs="Times New Roman"/>
          <w:sz w:val="24"/>
          <w:szCs w:val="24"/>
        </w:rPr>
        <w:lastRenderedPageBreak/>
        <w:t xml:space="preserve">(MAC) </w:t>
      </w:r>
      <w:proofErr w:type="spellStart"/>
      <w:r w:rsidRPr="00125C04">
        <w:rPr>
          <w:rFonts w:ascii="Times New Roman" w:hAnsi="Times New Roman" w:cs="Times New Roman"/>
          <w:sz w:val="24"/>
          <w:szCs w:val="24"/>
        </w:rPr>
        <w:t>izolatlarına</w:t>
      </w:r>
      <w:proofErr w:type="spellEnd"/>
      <w:r w:rsidRPr="00125C04">
        <w:rPr>
          <w:rFonts w:ascii="Times New Roman" w:hAnsi="Times New Roman" w:cs="Times New Roman"/>
          <w:sz w:val="24"/>
          <w:szCs w:val="24"/>
        </w:rPr>
        <w:t xml:space="preserve"> karşı, 14-OH </w:t>
      </w:r>
      <w:proofErr w:type="spellStart"/>
      <w:r w:rsidRPr="00125C04">
        <w:rPr>
          <w:rFonts w:ascii="Times New Roman" w:hAnsi="Times New Roman" w:cs="Times New Roman"/>
          <w:sz w:val="24"/>
          <w:szCs w:val="24"/>
        </w:rPr>
        <w:t>metaboliti</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klaritromisine</w:t>
      </w:r>
      <w:proofErr w:type="spellEnd"/>
      <w:r w:rsidRPr="00125C04">
        <w:rPr>
          <w:rFonts w:ascii="Times New Roman" w:hAnsi="Times New Roman" w:cs="Times New Roman"/>
          <w:sz w:val="24"/>
          <w:szCs w:val="24"/>
        </w:rPr>
        <w:t xml:space="preserve"> nazaran 4 – 7 kat daha az etkilidir. </w:t>
      </w:r>
      <w:proofErr w:type="spellStart"/>
      <w:r w:rsidRPr="00125C04">
        <w:rPr>
          <w:rFonts w:ascii="Times New Roman" w:hAnsi="Times New Roman" w:cs="Times New Roman"/>
          <w:sz w:val="24"/>
          <w:szCs w:val="24"/>
        </w:rPr>
        <w:t>Mycobacterium</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avium</w:t>
      </w:r>
      <w:proofErr w:type="spellEnd"/>
      <w:r w:rsidRPr="00125C04">
        <w:rPr>
          <w:rFonts w:ascii="Times New Roman" w:hAnsi="Times New Roman" w:cs="Times New Roman"/>
          <w:sz w:val="24"/>
          <w:szCs w:val="24"/>
        </w:rPr>
        <w:t xml:space="preserve"> komplekslerine karşı, bu etkinliğin klinik önemi bilinmemektedir.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040077" w:rsidRDefault="00125C04" w:rsidP="00125C04">
      <w:pPr>
        <w:autoSpaceDE w:val="0"/>
        <w:autoSpaceDN w:val="0"/>
        <w:adjustRightInd w:val="0"/>
        <w:spacing w:after="0"/>
        <w:jc w:val="both"/>
        <w:rPr>
          <w:rFonts w:ascii="Times New Roman" w:hAnsi="Times New Roman" w:cs="Times New Roman"/>
          <w:sz w:val="24"/>
          <w:szCs w:val="24"/>
          <w:u w:val="single"/>
        </w:rPr>
      </w:pPr>
      <w:r w:rsidRPr="00040077">
        <w:rPr>
          <w:rFonts w:ascii="Times New Roman" w:hAnsi="Times New Roman" w:cs="Times New Roman"/>
          <w:b/>
          <w:bCs/>
          <w:sz w:val="24"/>
          <w:szCs w:val="24"/>
          <w:u w:val="single"/>
        </w:rPr>
        <w:t>Duyarlılık Testleri</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roofErr w:type="spellStart"/>
      <w:r w:rsidRPr="00125C04">
        <w:rPr>
          <w:rFonts w:ascii="Times New Roman" w:hAnsi="Times New Roman" w:cs="Times New Roman"/>
          <w:sz w:val="24"/>
          <w:szCs w:val="24"/>
        </w:rPr>
        <w:t>Zon</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çaplarının</w:t>
      </w:r>
      <w:r>
        <w:rPr>
          <w:rFonts w:ascii="Times New Roman" w:hAnsi="Times New Roman" w:cs="Times New Roman"/>
          <w:sz w:val="24"/>
          <w:szCs w:val="24"/>
        </w:rPr>
        <w:t xml:space="preserve"> </w:t>
      </w:r>
      <w:r w:rsidRPr="00125C04">
        <w:rPr>
          <w:rFonts w:ascii="Times New Roman" w:hAnsi="Times New Roman" w:cs="Times New Roman"/>
          <w:sz w:val="24"/>
          <w:szCs w:val="24"/>
        </w:rPr>
        <w:t>ölçüldüğü</w:t>
      </w:r>
      <w:r>
        <w:rPr>
          <w:rFonts w:ascii="Times New Roman" w:hAnsi="Times New Roman" w:cs="Times New Roman"/>
          <w:sz w:val="24"/>
          <w:szCs w:val="24"/>
        </w:rPr>
        <w:t xml:space="preserve"> </w:t>
      </w:r>
      <w:r w:rsidRPr="00125C04">
        <w:rPr>
          <w:rFonts w:ascii="Times New Roman" w:hAnsi="Times New Roman" w:cs="Times New Roman"/>
          <w:sz w:val="24"/>
          <w:szCs w:val="24"/>
        </w:rPr>
        <w:t>kantitatif</w:t>
      </w:r>
      <w:r>
        <w:rPr>
          <w:rFonts w:ascii="Times New Roman" w:hAnsi="Times New Roman" w:cs="Times New Roman"/>
          <w:sz w:val="24"/>
          <w:szCs w:val="24"/>
        </w:rPr>
        <w:t xml:space="preserve"> </w:t>
      </w:r>
      <w:r w:rsidRPr="00125C04">
        <w:rPr>
          <w:rFonts w:ascii="Times New Roman" w:hAnsi="Times New Roman" w:cs="Times New Roman"/>
          <w:sz w:val="24"/>
          <w:szCs w:val="24"/>
        </w:rPr>
        <w:t>yöntemler</w:t>
      </w:r>
      <w:r>
        <w:rPr>
          <w:rFonts w:ascii="Times New Roman" w:hAnsi="Times New Roman" w:cs="Times New Roman"/>
          <w:sz w:val="24"/>
          <w:szCs w:val="24"/>
        </w:rPr>
        <w:t xml:space="preserve"> </w:t>
      </w:r>
      <w:r w:rsidRPr="00125C04">
        <w:rPr>
          <w:rFonts w:ascii="Times New Roman" w:hAnsi="Times New Roman" w:cs="Times New Roman"/>
          <w:sz w:val="24"/>
          <w:szCs w:val="24"/>
        </w:rPr>
        <w:t>antibiyotik</w:t>
      </w:r>
      <w:r>
        <w:rPr>
          <w:rFonts w:ascii="Times New Roman" w:hAnsi="Times New Roman" w:cs="Times New Roman"/>
          <w:sz w:val="24"/>
          <w:szCs w:val="24"/>
        </w:rPr>
        <w:t xml:space="preserve"> </w:t>
      </w:r>
      <w:r w:rsidRPr="00125C04">
        <w:rPr>
          <w:rFonts w:ascii="Times New Roman" w:hAnsi="Times New Roman" w:cs="Times New Roman"/>
          <w:sz w:val="24"/>
          <w:szCs w:val="24"/>
        </w:rPr>
        <w:t>duyarlılığının</w:t>
      </w:r>
      <w:r>
        <w:rPr>
          <w:rFonts w:ascii="Times New Roman" w:hAnsi="Times New Roman" w:cs="Times New Roman"/>
          <w:sz w:val="24"/>
          <w:szCs w:val="24"/>
        </w:rPr>
        <w:t xml:space="preserve"> </w:t>
      </w:r>
      <w:r w:rsidRPr="00125C04">
        <w:rPr>
          <w:rFonts w:ascii="Times New Roman" w:hAnsi="Times New Roman" w:cs="Times New Roman"/>
          <w:sz w:val="24"/>
          <w:szCs w:val="24"/>
        </w:rPr>
        <w:t>en</w:t>
      </w:r>
      <w:r>
        <w:rPr>
          <w:rFonts w:ascii="Times New Roman" w:hAnsi="Times New Roman" w:cs="Times New Roman"/>
          <w:sz w:val="24"/>
          <w:szCs w:val="24"/>
        </w:rPr>
        <w:t xml:space="preserve"> </w:t>
      </w:r>
      <w:r w:rsidRPr="00125C04">
        <w:rPr>
          <w:rFonts w:ascii="Times New Roman" w:hAnsi="Times New Roman" w:cs="Times New Roman"/>
          <w:sz w:val="24"/>
          <w:szCs w:val="24"/>
        </w:rPr>
        <w:t>hassas tahminlerini vermektedir. Önerilen bir işlemde duyarlılık testi için 15 mcg klaritromisin emdirilmiş</w:t>
      </w:r>
      <w:r>
        <w:rPr>
          <w:rFonts w:ascii="Times New Roman" w:hAnsi="Times New Roman" w:cs="Times New Roman"/>
          <w:sz w:val="24"/>
          <w:szCs w:val="24"/>
        </w:rPr>
        <w:t xml:space="preserve"> </w:t>
      </w:r>
      <w:r w:rsidRPr="00125C04">
        <w:rPr>
          <w:rFonts w:ascii="Times New Roman" w:hAnsi="Times New Roman" w:cs="Times New Roman"/>
          <w:sz w:val="24"/>
          <w:szCs w:val="24"/>
        </w:rPr>
        <w:t>diskler</w:t>
      </w:r>
      <w:r>
        <w:rPr>
          <w:rFonts w:ascii="Times New Roman" w:hAnsi="Times New Roman" w:cs="Times New Roman"/>
          <w:sz w:val="24"/>
          <w:szCs w:val="24"/>
        </w:rPr>
        <w:t xml:space="preserve"> </w:t>
      </w:r>
      <w:r w:rsidRPr="00125C04">
        <w:rPr>
          <w:rFonts w:ascii="Times New Roman" w:hAnsi="Times New Roman" w:cs="Times New Roman"/>
          <w:sz w:val="24"/>
          <w:szCs w:val="24"/>
        </w:rPr>
        <w:t>kullanılmaktadır</w:t>
      </w:r>
      <w:r>
        <w:rPr>
          <w:rFonts w:ascii="Times New Roman" w:hAnsi="Times New Roman" w:cs="Times New Roman"/>
          <w:sz w:val="24"/>
          <w:szCs w:val="24"/>
        </w:rPr>
        <w:t xml:space="preserve"> </w:t>
      </w:r>
      <w:r w:rsidRPr="00125C04">
        <w:rPr>
          <w:rFonts w:ascii="Times New Roman" w:hAnsi="Times New Roman" w:cs="Times New Roman"/>
          <w:sz w:val="24"/>
          <w:szCs w:val="24"/>
        </w:rPr>
        <w:t>(</w:t>
      </w:r>
      <w:proofErr w:type="spellStart"/>
      <w:r w:rsidRPr="00125C04">
        <w:rPr>
          <w:rFonts w:ascii="Times New Roman" w:hAnsi="Times New Roman" w:cs="Times New Roman"/>
          <w:sz w:val="24"/>
          <w:szCs w:val="24"/>
        </w:rPr>
        <w:t>Kirby</w:t>
      </w:r>
      <w:proofErr w:type="spellEnd"/>
      <w:r w:rsidRPr="00125C04">
        <w:rPr>
          <w:rFonts w:ascii="Times New Roman" w:hAnsi="Times New Roman" w:cs="Times New Roman"/>
          <w:sz w:val="24"/>
          <w:szCs w:val="24"/>
        </w:rPr>
        <w:t>-</w:t>
      </w:r>
      <w:proofErr w:type="spellStart"/>
      <w:r w:rsidRPr="00125C04">
        <w:rPr>
          <w:rFonts w:ascii="Times New Roman" w:hAnsi="Times New Roman" w:cs="Times New Roman"/>
          <w:sz w:val="24"/>
          <w:szCs w:val="24"/>
        </w:rPr>
        <w:t>Bauer</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difüzyon</w:t>
      </w:r>
      <w:r>
        <w:rPr>
          <w:rFonts w:ascii="Times New Roman" w:hAnsi="Times New Roman" w:cs="Times New Roman"/>
          <w:sz w:val="24"/>
          <w:szCs w:val="24"/>
        </w:rPr>
        <w:t xml:space="preserve"> </w:t>
      </w:r>
      <w:r w:rsidRPr="00125C04">
        <w:rPr>
          <w:rFonts w:ascii="Times New Roman" w:hAnsi="Times New Roman" w:cs="Times New Roman"/>
          <w:sz w:val="24"/>
          <w:szCs w:val="24"/>
        </w:rPr>
        <w:t>testi);</w:t>
      </w:r>
      <w:r>
        <w:rPr>
          <w:rFonts w:ascii="Times New Roman" w:hAnsi="Times New Roman" w:cs="Times New Roman"/>
          <w:sz w:val="24"/>
          <w:szCs w:val="24"/>
        </w:rPr>
        <w:t xml:space="preserve"> </w:t>
      </w:r>
      <w:r w:rsidRPr="00125C04">
        <w:rPr>
          <w:rFonts w:ascii="Times New Roman" w:hAnsi="Times New Roman" w:cs="Times New Roman"/>
          <w:sz w:val="24"/>
          <w:szCs w:val="24"/>
        </w:rPr>
        <w:t>bu</w:t>
      </w:r>
      <w:r>
        <w:rPr>
          <w:rFonts w:ascii="Times New Roman" w:hAnsi="Times New Roman" w:cs="Times New Roman"/>
          <w:sz w:val="24"/>
          <w:szCs w:val="24"/>
        </w:rPr>
        <w:t xml:space="preserve"> </w:t>
      </w:r>
      <w:r w:rsidRPr="00125C04">
        <w:rPr>
          <w:rFonts w:ascii="Times New Roman" w:hAnsi="Times New Roman" w:cs="Times New Roman"/>
          <w:sz w:val="24"/>
          <w:szCs w:val="24"/>
        </w:rPr>
        <w:t>disk</w:t>
      </w:r>
      <w:r>
        <w:rPr>
          <w:rFonts w:ascii="Times New Roman" w:hAnsi="Times New Roman" w:cs="Times New Roman"/>
          <w:sz w:val="24"/>
          <w:szCs w:val="24"/>
        </w:rPr>
        <w:t xml:space="preserve"> </w:t>
      </w:r>
      <w:r w:rsidRPr="00125C04">
        <w:rPr>
          <w:rFonts w:ascii="Times New Roman" w:hAnsi="Times New Roman" w:cs="Times New Roman"/>
          <w:sz w:val="24"/>
          <w:szCs w:val="24"/>
        </w:rPr>
        <w:t xml:space="preserve">testindeki </w:t>
      </w:r>
      <w:proofErr w:type="spellStart"/>
      <w:r w:rsidRPr="00125C04">
        <w:rPr>
          <w:rFonts w:ascii="Times New Roman" w:hAnsi="Times New Roman" w:cs="Times New Roman"/>
          <w:sz w:val="24"/>
          <w:szCs w:val="24"/>
        </w:rPr>
        <w:t>inhibisyon</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zon</w:t>
      </w:r>
      <w:proofErr w:type="spellEnd"/>
      <w:r w:rsidRPr="00125C04">
        <w:rPr>
          <w:rFonts w:ascii="Times New Roman" w:hAnsi="Times New Roman" w:cs="Times New Roman"/>
          <w:sz w:val="24"/>
          <w:szCs w:val="24"/>
        </w:rPr>
        <w:t xml:space="preserve"> çapları ile </w:t>
      </w:r>
      <w:proofErr w:type="spellStart"/>
      <w:r w:rsidRPr="00125C04">
        <w:rPr>
          <w:rFonts w:ascii="Times New Roman" w:hAnsi="Times New Roman" w:cs="Times New Roman"/>
          <w:sz w:val="24"/>
          <w:szCs w:val="24"/>
        </w:rPr>
        <w:t>klaritromisinin</w:t>
      </w:r>
      <w:proofErr w:type="spellEnd"/>
      <w:r w:rsidRPr="00125C04">
        <w:rPr>
          <w:rFonts w:ascii="Times New Roman" w:hAnsi="Times New Roman" w:cs="Times New Roman"/>
          <w:sz w:val="24"/>
          <w:szCs w:val="24"/>
        </w:rPr>
        <w:t xml:space="preserve"> MIC değerleri arasında </w:t>
      </w:r>
      <w:proofErr w:type="gramStart"/>
      <w:r w:rsidRPr="00125C04">
        <w:rPr>
          <w:rFonts w:ascii="Times New Roman" w:hAnsi="Times New Roman" w:cs="Times New Roman"/>
          <w:sz w:val="24"/>
          <w:szCs w:val="24"/>
        </w:rPr>
        <w:t>korelasyon</w:t>
      </w:r>
      <w:proofErr w:type="gramEnd"/>
      <w:r w:rsidRPr="00125C04">
        <w:rPr>
          <w:rFonts w:ascii="Times New Roman" w:hAnsi="Times New Roman" w:cs="Times New Roman"/>
          <w:sz w:val="24"/>
          <w:szCs w:val="24"/>
        </w:rPr>
        <w:t xml:space="preserve"> vardır. MIC değerleri </w:t>
      </w:r>
      <w:proofErr w:type="spellStart"/>
      <w:r w:rsidRPr="00125C04">
        <w:rPr>
          <w:rFonts w:ascii="Times New Roman" w:hAnsi="Times New Roman" w:cs="Times New Roman"/>
          <w:sz w:val="24"/>
          <w:szCs w:val="24"/>
        </w:rPr>
        <w:t>buyyon</w:t>
      </w:r>
      <w:proofErr w:type="spellEnd"/>
      <w:r w:rsidRPr="00125C04">
        <w:rPr>
          <w:rFonts w:ascii="Times New Roman" w:hAnsi="Times New Roman" w:cs="Times New Roman"/>
          <w:sz w:val="24"/>
          <w:szCs w:val="24"/>
        </w:rPr>
        <w:t xml:space="preserve"> veya </w:t>
      </w:r>
      <w:proofErr w:type="spellStart"/>
      <w:r w:rsidRPr="00125C04">
        <w:rPr>
          <w:rFonts w:ascii="Times New Roman" w:hAnsi="Times New Roman" w:cs="Times New Roman"/>
          <w:sz w:val="24"/>
          <w:szCs w:val="24"/>
        </w:rPr>
        <w:t>agar</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dilüsyon</w:t>
      </w:r>
      <w:proofErr w:type="spellEnd"/>
      <w:r w:rsidRPr="00125C04">
        <w:rPr>
          <w:rFonts w:ascii="Times New Roman" w:hAnsi="Times New Roman" w:cs="Times New Roman"/>
          <w:sz w:val="24"/>
          <w:szCs w:val="24"/>
        </w:rPr>
        <w:t xml:space="preserve"> yöntemiyle belirlenmektedir.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Bu prosedürle, laboratuardan gelen bir rapordaki </w:t>
      </w:r>
      <w:r w:rsidR="00F9094C">
        <w:rPr>
          <w:rFonts w:ascii="Times New Roman" w:hAnsi="Times New Roman" w:cs="Times New Roman"/>
          <w:sz w:val="24"/>
          <w:szCs w:val="24"/>
        </w:rPr>
        <w:t>“</w:t>
      </w:r>
      <w:r w:rsidRPr="00125C04">
        <w:rPr>
          <w:rFonts w:ascii="Times New Roman" w:hAnsi="Times New Roman" w:cs="Times New Roman"/>
          <w:sz w:val="24"/>
          <w:szCs w:val="24"/>
        </w:rPr>
        <w:t>duyarlı</w:t>
      </w:r>
      <w:r w:rsidR="00F9094C">
        <w:rPr>
          <w:rFonts w:ascii="Times New Roman" w:hAnsi="Times New Roman" w:cs="Times New Roman"/>
          <w:sz w:val="24"/>
          <w:szCs w:val="24"/>
        </w:rPr>
        <w:t>”</w:t>
      </w:r>
      <w:r w:rsidRPr="00125C04">
        <w:rPr>
          <w:rFonts w:ascii="Times New Roman" w:hAnsi="Times New Roman" w:cs="Times New Roman"/>
          <w:sz w:val="24"/>
          <w:szCs w:val="24"/>
        </w:rPr>
        <w:t xml:space="preserve"> ifadesi, enfeksiyon etkeni olan organizmanın tedaviye yanıt verebileceğini göstermektedir. Rapordaki </w:t>
      </w:r>
      <w:r w:rsidR="00F9094C">
        <w:rPr>
          <w:rFonts w:ascii="Times New Roman" w:hAnsi="Times New Roman" w:cs="Times New Roman"/>
          <w:sz w:val="24"/>
          <w:szCs w:val="24"/>
        </w:rPr>
        <w:t>“</w:t>
      </w:r>
      <w:r w:rsidRPr="00125C04">
        <w:rPr>
          <w:rFonts w:ascii="Times New Roman" w:hAnsi="Times New Roman" w:cs="Times New Roman"/>
          <w:sz w:val="24"/>
          <w:szCs w:val="24"/>
        </w:rPr>
        <w:t>dirençli</w:t>
      </w:r>
      <w:r w:rsidR="00F9094C">
        <w:rPr>
          <w:rFonts w:ascii="Times New Roman" w:hAnsi="Times New Roman" w:cs="Times New Roman"/>
          <w:sz w:val="24"/>
          <w:szCs w:val="24"/>
        </w:rPr>
        <w:t>”</w:t>
      </w:r>
      <w:r w:rsidRPr="00125C04">
        <w:rPr>
          <w:rFonts w:ascii="Times New Roman" w:hAnsi="Times New Roman" w:cs="Times New Roman"/>
          <w:sz w:val="24"/>
          <w:szCs w:val="24"/>
        </w:rPr>
        <w:t xml:space="preserve"> ifadesi, enfeksiyon etkeni olan organizmanın tedaviye yanıt vermeyebileceğini göstermektedir. Rapordaki </w:t>
      </w:r>
      <w:r w:rsidR="00E6729F">
        <w:rPr>
          <w:rFonts w:ascii="Times New Roman" w:hAnsi="Times New Roman" w:cs="Times New Roman"/>
          <w:sz w:val="24"/>
          <w:szCs w:val="24"/>
        </w:rPr>
        <w:t>“</w:t>
      </w:r>
      <w:r w:rsidRPr="00125C04">
        <w:rPr>
          <w:rFonts w:ascii="Times New Roman" w:hAnsi="Times New Roman" w:cs="Times New Roman"/>
          <w:sz w:val="24"/>
          <w:szCs w:val="24"/>
        </w:rPr>
        <w:t>ara duyarlılık</w:t>
      </w:r>
      <w:r w:rsidR="00E6729F">
        <w:rPr>
          <w:rFonts w:ascii="Times New Roman" w:hAnsi="Times New Roman" w:cs="Times New Roman"/>
          <w:sz w:val="24"/>
          <w:szCs w:val="24"/>
        </w:rPr>
        <w:t>”</w:t>
      </w:r>
      <w:r w:rsidRPr="00125C04">
        <w:rPr>
          <w:rFonts w:ascii="Times New Roman" w:hAnsi="Times New Roman" w:cs="Times New Roman"/>
          <w:sz w:val="24"/>
          <w:szCs w:val="24"/>
        </w:rPr>
        <w:t xml:space="preserve"> ifadesi ilacın terapötik etkisinin belirsiz olabileceğini veya yüksek dozlar kullanıldığında organizmanın duyar</w:t>
      </w:r>
      <w:r w:rsidR="00E6729F">
        <w:rPr>
          <w:rFonts w:ascii="Times New Roman" w:hAnsi="Times New Roman" w:cs="Times New Roman"/>
          <w:sz w:val="24"/>
          <w:szCs w:val="24"/>
        </w:rPr>
        <w:t>lı olabileceğini göstermektedir</w:t>
      </w:r>
      <w:r w:rsidRPr="00125C04">
        <w:rPr>
          <w:rFonts w:ascii="Times New Roman" w:hAnsi="Times New Roman" w:cs="Times New Roman"/>
          <w:sz w:val="24"/>
          <w:szCs w:val="24"/>
        </w:rPr>
        <w:t xml:space="preserve"> (Bu son ifade aynı zamanda orta derecede duyarlı olarak da belirtilebilir).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Duyarlı,</w:t>
      </w:r>
      <w:r>
        <w:rPr>
          <w:rFonts w:ascii="Times New Roman" w:hAnsi="Times New Roman" w:cs="Times New Roman"/>
          <w:sz w:val="24"/>
          <w:szCs w:val="24"/>
        </w:rPr>
        <w:t xml:space="preserve"> </w:t>
      </w:r>
      <w:r w:rsidRPr="00125C04">
        <w:rPr>
          <w:rFonts w:ascii="Times New Roman" w:hAnsi="Times New Roman" w:cs="Times New Roman"/>
          <w:sz w:val="24"/>
          <w:szCs w:val="24"/>
        </w:rPr>
        <w:t>dirençli</w:t>
      </w:r>
      <w:r>
        <w:rPr>
          <w:rFonts w:ascii="Times New Roman" w:hAnsi="Times New Roman" w:cs="Times New Roman"/>
          <w:sz w:val="24"/>
          <w:szCs w:val="24"/>
        </w:rPr>
        <w:t xml:space="preserve"> </w:t>
      </w:r>
      <w:r w:rsidRPr="00125C04">
        <w:rPr>
          <w:rFonts w:ascii="Times New Roman" w:hAnsi="Times New Roman" w:cs="Times New Roman"/>
          <w:sz w:val="24"/>
          <w:szCs w:val="24"/>
        </w:rPr>
        <w:t>ve</w:t>
      </w:r>
      <w:r>
        <w:rPr>
          <w:rFonts w:ascii="Times New Roman" w:hAnsi="Times New Roman" w:cs="Times New Roman"/>
          <w:sz w:val="24"/>
          <w:szCs w:val="24"/>
        </w:rPr>
        <w:t xml:space="preserve"> </w:t>
      </w:r>
      <w:r w:rsidRPr="00125C04">
        <w:rPr>
          <w:rFonts w:ascii="Times New Roman" w:hAnsi="Times New Roman" w:cs="Times New Roman"/>
          <w:sz w:val="24"/>
          <w:szCs w:val="24"/>
        </w:rPr>
        <w:t>ara</w:t>
      </w:r>
      <w:r>
        <w:rPr>
          <w:rFonts w:ascii="Times New Roman" w:hAnsi="Times New Roman" w:cs="Times New Roman"/>
          <w:sz w:val="24"/>
          <w:szCs w:val="24"/>
        </w:rPr>
        <w:t xml:space="preserve"> </w:t>
      </w:r>
      <w:r w:rsidRPr="00125C04">
        <w:rPr>
          <w:rFonts w:ascii="Times New Roman" w:hAnsi="Times New Roman" w:cs="Times New Roman"/>
          <w:sz w:val="24"/>
          <w:szCs w:val="24"/>
        </w:rPr>
        <w:t>duyarlılık</w:t>
      </w:r>
      <w:r>
        <w:rPr>
          <w:rFonts w:ascii="Times New Roman" w:hAnsi="Times New Roman" w:cs="Times New Roman"/>
          <w:sz w:val="24"/>
          <w:szCs w:val="24"/>
        </w:rPr>
        <w:t xml:space="preserve"> </w:t>
      </w:r>
      <w:r w:rsidRPr="00125C04">
        <w:rPr>
          <w:rFonts w:ascii="Times New Roman" w:hAnsi="Times New Roman" w:cs="Times New Roman"/>
          <w:sz w:val="24"/>
          <w:szCs w:val="24"/>
        </w:rPr>
        <w:t>için</w:t>
      </w:r>
      <w:r>
        <w:rPr>
          <w:rFonts w:ascii="Times New Roman" w:hAnsi="Times New Roman" w:cs="Times New Roman"/>
          <w:sz w:val="24"/>
          <w:szCs w:val="24"/>
        </w:rPr>
        <w:t xml:space="preserve"> </w:t>
      </w:r>
      <w:r w:rsidRPr="00125C04">
        <w:rPr>
          <w:rFonts w:ascii="Times New Roman" w:hAnsi="Times New Roman" w:cs="Times New Roman"/>
          <w:sz w:val="24"/>
          <w:szCs w:val="24"/>
        </w:rPr>
        <w:t>mutlak</w:t>
      </w:r>
      <w:r>
        <w:rPr>
          <w:rFonts w:ascii="Times New Roman" w:hAnsi="Times New Roman" w:cs="Times New Roman"/>
          <w:sz w:val="24"/>
          <w:szCs w:val="24"/>
        </w:rPr>
        <w:t xml:space="preserve"> </w:t>
      </w:r>
      <w:r w:rsidRPr="00125C04">
        <w:rPr>
          <w:rFonts w:ascii="Times New Roman" w:hAnsi="Times New Roman" w:cs="Times New Roman"/>
          <w:sz w:val="24"/>
          <w:szCs w:val="24"/>
        </w:rPr>
        <w:t>sınırlarla</w:t>
      </w:r>
      <w:r>
        <w:rPr>
          <w:rFonts w:ascii="Times New Roman" w:hAnsi="Times New Roman" w:cs="Times New Roman"/>
          <w:sz w:val="24"/>
          <w:szCs w:val="24"/>
        </w:rPr>
        <w:t xml:space="preserve"> </w:t>
      </w:r>
      <w:r w:rsidRPr="00125C04">
        <w:rPr>
          <w:rFonts w:ascii="Times New Roman" w:hAnsi="Times New Roman" w:cs="Times New Roman"/>
          <w:sz w:val="24"/>
          <w:szCs w:val="24"/>
        </w:rPr>
        <w:t>ilgili</w:t>
      </w:r>
      <w:r>
        <w:rPr>
          <w:rFonts w:ascii="Times New Roman" w:hAnsi="Times New Roman" w:cs="Times New Roman"/>
          <w:sz w:val="24"/>
          <w:szCs w:val="24"/>
        </w:rPr>
        <w:t xml:space="preserve"> </w:t>
      </w:r>
      <w:r w:rsidRPr="00125C04">
        <w:rPr>
          <w:rFonts w:ascii="Times New Roman" w:hAnsi="Times New Roman" w:cs="Times New Roman"/>
          <w:sz w:val="24"/>
          <w:szCs w:val="24"/>
        </w:rPr>
        <w:t>olarak</w:t>
      </w:r>
      <w:r>
        <w:rPr>
          <w:rFonts w:ascii="Times New Roman" w:hAnsi="Times New Roman" w:cs="Times New Roman"/>
          <w:sz w:val="24"/>
          <w:szCs w:val="24"/>
        </w:rPr>
        <w:t xml:space="preserve"> </w:t>
      </w:r>
      <w:r w:rsidRPr="00125C04">
        <w:rPr>
          <w:rFonts w:ascii="Times New Roman" w:hAnsi="Times New Roman" w:cs="Times New Roman"/>
          <w:sz w:val="24"/>
          <w:szCs w:val="24"/>
        </w:rPr>
        <w:t>lütfen</w:t>
      </w:r>
      <w:r>
        <w:rPr>
          <w:rFonts w:ascii="Times New Roman" w:hAnsi="Times New Roman" w:cs="Times New Roman"/>
          <w:sz w:val="24"/>
          <w:szCs w:val="24"/>
        </w:rPr>
        <w:t xml:space="preserve"> </w:t>
      </w:r>
      <w:r w:rsidRPr="00125C04">
        <w:rPr>
          <w:rFonts w:ascii="Times New Roman" w:hAnsi="Times New Roman" w:cs="Times New Roman"/>
          <w:sz w:val="24"/>
          <w:szCs w:val="24"/>
        </w:rPr>
        <w:t>ülkeye</w:t>
      </w:r>
      <w:r>
        <w:rPr>
          <w:rFonts w:ascii="Times New Roman" w:hAnsi="Times New Roman" w:cs="Times New Roman"/>
          <w:sz w:val="24"/>
          <w:szCs w:val="24"/>
        </w:rPr>
        <w:t xml:space="preserve"> </w:t>
      </w:r>
      <w:r w:rsidRPr="00125C04">
        <w:rPr>
          <w:rFonts w:ascii="Times New Roman" w:hAnsi="Times New Roman" w:cs="Times New Roman"/>
          <w:sz w:val="24"/>
          <w:szCs w:val="24"/>
        </w:rPr>
        <w:t>veya bölgeye özgü bilgilere başvurunuz.</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 xml:space="preserve">5.2. Farmakokinetik </w:t>
      </w:r>
      <w:r w:rsidR="00703381">
        <w:rPr>
          <w:rFonts w:ascii="Times New Roman" w:hAnsi="Times New Roman" w:cs="Times New Roman"/>
          <w:b/>
          <w:bCs/>
          <w:sz w:val="24"/>
          <w:szCs w:val="24"/>
        </w:rPr>
        <w:t>ö</w:t>
      </w:r>
      <w:r w:rsidRPr="00125C04">
        <w:rPr>
          <w:rFonts w:ascii="Times New Roman" w:hAnsi="Times New Roman" w:cs="Times New Roman"/>
          <w:b/>
          <w:bCs/>
          <w:sz w:val="24"/>
          <w:szCs w:val="24"/>
        </w:rPr>
        <w:t>zellikler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rPr>
        <w:t>Genel özellikler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roofErr w:type="spellStart"/>
      <w:r w:rsidRPr="00125C04">
        <w:rPr>
          <w:rFonts w:ascii="Times New Roman" w:hAnsi="Times New Roman" w:cs="Times New Roman"/>
          <w:sz w:val="24"/>
          <w:szCs w:val="24"/>
        </w:rPr>
        <w:t>Klaritromisin</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antimikrobiyal</w:t>
      </w:r>
      <w:proofErr w:type="spellEnd"/>
      <w:r w:rsidRPr="00125C04">
        <w:rPr>
          <w:rFonts w:ascii="Times New Roman" w:hAnsi="Times New Roman" w:cs="Times New Roman"/>
          <w:sz w:val="24"/>
          <w:szCs w:val="24"/>
        </w:rPr>
        <w:t xml:space="preserve"> etkiye sahip bir antibiyotiktir. Etanol, </w:t>
      </w:r>
      <w:proofErr w:type="spellStart"/>
      <w:r w:rsidRPr="00125C04">
        <w:rPr>
          <w:rFonts w:ascii="Times New Roman" w:hAnsi="Times New Roman" w:cs="Times New Roman"/>
          <w:sz w:val="24"/>
          <w:szCs w:val="24"/>
        </w:rPr>
        <w:t>metanol</w:t>
      </w:r>
      <w:proofErr w:type="spellEnd"/>
      <w:r w:rsidRPr="00125C04">
        <w:rPr>
          <w:rFonts w:ascii="Times New Roman" w:hAnsi="Times New Roman" w:cs="Times New Roman"/>
          <w:sz w:val="24"/>
          <w:szCs w:val="24"/>
        </w:rPr>
        <w:t xml:space="preserve"> ve </w:t>
      </w:r>
      <w:proofErr w:type="spellStart"/>
      <w:r w:rsidRPr="00125C04">
        <w:rPr>
          <w:rFonts w:ascii="Times New Roman" w:hAnsi="Times New Roman" w:cs="Times New Roman"/>
          <w:sz w:val="24"/>
          <w:szCs w:val="24"/>
        </w:rPr>
        <w:t>asetonitrilde</w:t>
      </w:r>
      <w:proofErr w:type="spellEnd"/>
      <w:r w:rsidRPr="00125C04">
        <w:rPr>
          <w:rFonts w:ascii="Times New Roman" w:hAnsi="Times New Roman" w:cs="Times New Roman"/>
          <w:sz w:val="24"/>
          <w:szCs w:val="24"/>
        </w:rPr>
        <w:t xml:space="preserve"> biraz çözünür, suda çözünmez.</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u w:val="single"/>
        </w:rPr>
        <w:t>Emilim:</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Klaritromisin,</w:t>
      </w:r>
      <w:r>
        <w:rPr>
          <w:rFonts w:ascii="Times New Roman" w:hAnsi="Times New Roman" w:cs="Times New Roman"/>
          <w:sz w:val="24"/>
          <w:szCs w:val="24"/>
        </w:rPr>
        <w:t xml:space="preserve"> </w:t>
      </w:r>
      <w:r w:rsidRPr="00125C04">
        <w:rPr>
          <w:rFonts w:ascii="Times New Roman" w:hAnsi="Times New Roman" w:cs="Times New Roman"/>
          <w:sz w:val="24"/>
          <w:szCs w:val="24"/>
        </w:rPr>
        <w:t>oral</w:t>
      </w:r>
      <w:r>
        <w:rPr>
          <w:rFonts w:ascii="Times New Roman" w:hAnsi="Times New Roman" w:cs="Times New Roman"/>
          <w:sz w:val="24"/>
          <w:szCs w:val="24"/>
        </w:rPr>
        <w:t xml:space="preserve"> </w:t>
      </w:r>
      <w:r w:rsidRPr="00125C04">
        <w:rPr>
          <w:rFonts w:ascii="Times New Roman" w:hAnsi="Times New Roman" w:cs="Times New Roman"/>
          <w:sz w:val="24"/>
          <w:szCs w:val="24"/>
        </w:rPr>
        <w:t>uygulamadan</w:t>
      </w:r>
      <w:r>
        <w:rPr>
          <w:rFonts w:ascii="Times New Roman" w:hAnsi="Times New Roman" w:cs="Times New Roman"/>
          <w:sz w:val="24"/>
          <w:szCs w:val="24"/>
        </w:rPr>
        <w:t xml:space="preserve"> </w:t>
      </w:r>
      <w:r w:rsidRPr="00125C04">
        <w:rPr>
          <w:rFonts w:ascii="Times New Roman" w:hAnsi="Times New Roman" w:cs="Times New Roman"/>
          <w:sz w:val="24"/>
          <w:szCs w:val="24"/>
        </w:rPr>
        <w:t>sonra,</w:t>
      </w:r>
      <w:r>
        <w:rPr>
          <w:rFonts w:ascii="Times New Roman" w:hAnsi="Times New Roman" w:cs="Times New Roman"/>
          <w:sz w:val="24"/>
          <w:szCs w:val="24"/>
        </w:rPr>
        <w:t xml:space="preserve"> </w:t>
      </w:r>
      <w:r w:rsidRPr="00125C04">
        <w:rPr>
          <w:rFonts w:ascii="Times New Roman" w:hAnsi="Times New Roman" w:cs="Times New Roman"/>
          <w:sz w:val="24"/>
          <w:szCs w:val="24"/>
        </w:rPr>
        <w:t>gastrointestinal</w:t>
      </w:r>
      <w:r>
        <w:rPr>
          <w:rFonts w:ascii="Times New Roman" w:hAnsi="Times New Roman" w:cs="Times New Roman"/>
          <w:sz w:val="24"/>
          <w:szCs w:val="24"/>
        </w:rPr>
        <w:t xml:space="preserve"> </w:t>
      </w:r>
      <w:r w:rsidRPr="00125C04">
        <w:rPr>
          <w:rFonts w:ascii="Times New Roman" w:hAnsi="Times New Roman" w:cs="Times New Roman"/>
          <w:sz w:val="24"/>
          <w:szCs w:val="24"/>
        </w:rPr>
        <w:t>(mide</w:t>
      </w:r>
      <w:r>
        <w:rPr>
          <w:rFonts w:ascii="Times New Roman" w:hAnsi="Times New Roman" w:cs="Times New Roman"/>
          <w:sz w:val="24"/>
          <w:szCs w:val="24"/>
        </w:rPr>
        <w:t xml:space="preserve"> </w:t>
      </w:r>
      <w:r w:rsidRPr="00125C04">
        <w:rPr>
          <w:rFonts w:ascii="Times New Roman" w:hAnsi="Times New Roman" w:cs="Times New Roman"/>
          <w:sz w:val="24"/>
          <w:szCs w:val="24"/>
        </w:rPr>
        <w:t>–</w:t>
      </w:r>
      <w:r>
        <w:rPr>
          <w:rFonts w:ascii="Times New Roman" w:hAnsi="Times New Roman" w:cs="Times New Roman"/>
          <w:sz w:val="24"/>
          <w:szCs w:val="24"/>
        </w:rPr>
        <w:t xml:space="preserve"> </w:t>
      </w:r>
      <w:r w:rsidRPr="00125C04">
        <w:rPr>
          <w:rFonts w:ascii="Times New Roman" w:hAnsi="Times New Roman" w:cs="Times New Roman"/>
          <w:sz w:val="24"/>
          <w:szCs w:val="24"/>
        </w:rPr>
        <w:t>barsak)</w:t>
      </w:r>
      <w:r>
        <w:rPr>
          <w:rFonts w:ascii="Times New Roman" w:hAnsi="Times New Roman" w:cs="Times New Roman"/>
          <w:sz w:val="24"/>
          <w:szCs w:val="24"/>
        </w:rPr>
        <w:t xml:space="preserve"> </w:t>
      </w:r>
      <w:r w:rsidRPr="00125C04">
        <w:rPr>
          <w:rFonts w:ascii="Times New Roman" w:hAnsi="Times New Roman" w:cs="Times New Roman"/>
          <w:sz w:val="24"/>
          <w:szCs w:val="24"/>
        </w:rPr>
        <w:t>kanaldan</w:t>
      </w:r>
      <w:r>
        <w:rPr>
          <w:rFonts w:ascii="Times New Roman" w:hAnsi="Times New Roman" w:cs="Times New Roman"/>
          <w:sz w:val="24"/>
          <w:szCs w:val="24"/>
        </w:rPr>
        <w:t xml:space="preserve"> </w:t>
      </w:r>
      <w:r w:rsidRPr="00125C04">
        <w:rPr>
          <w:rFonts w:ascii="Times New Roman" w:hAnsi="Times New Roman" w:cs="Times New Roman"/>
          <w:sz w:val="24"/>
          <w:szCs w:val="24"/>
        </w:rPr>
        <w:t xml:space="preserve">hızla </w:t>
      </w:r>
      <w:proofErr w:type="spellStart"/>
      <w:r w:rsidRPr="00125C04">
        <w:rPr>
          <w:rFonts w:ascii="Times New Roman" w:hAnsi="Times New Roman" w:cs="Times New Roman"/>
          <w:sz w:val="24"/>
          <w:szCs w:val="24"/>
        </w:rPr>
        <w:t>absorbe</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edilir.</w:t>
      </w:r>
      <w:r>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Klaritromisin</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tabletin</w:t>
      </w:r>
      <w:r>
        <w:rPr>
          <w:rFonts w:ascii="Times New Roman" w:hAnsi="Times New Roman" w:cs="Times New Roman"/>
          <w:sz w:val="24"/>
          <w:szCs w:val="24"/>
        </w:rPr>
        <w:t xml:space="preserve"> </w:t>
      </w:r>
      <w:r w:rsidRPr="00125C04">
        <w:rPr>
          <w:rFonts w:ascii="Times New Roman" w:hAnsi="Times New Roman" w:cs="Times New Roman"/>
          <w:sz w:val="24"/>
          <w:szCs w:val="24"/>
        </w:rPr>
        <w:t>mutlak</w:t>
      </w:r>
      <w:r>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biyoyararlanımı</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yaklaşık</w:t>
      </w:r>
      <w:r>
        <w:rPr>
          <w:rFonts w:ascii="Times New Roman" w:hAnsi="Times New Roman" w:cs="Times New Roman"/>
          <w:sz w:val="24"/>
          <w:szCs w:val="24"/>
        </w:rPr>
        <w:t xml:space="preserve"> </w:t>
      </w:r>
      <w:r w:rsidRPr="00125C04">
        <w:rPr>
          <w:rFonts w:ascii="Times New Roman" w:hAnsi="Times New Roman" w:cs="Times New Roman"/>
          <w:sz w:val="24"/>
          <w:szCs w:val="24"/>
        </w:rPr>
        <w:t>%50</w:t>
      </w:r>
      <w:r>
        <w:rPr>
          <w:rFonts w:ascii="Times New Roman" w:hAnsi="Times New Roman" w:cs="Times New Roman"/>
          <w:sz w:val="24"/>
          <w:szCs w:val="24"/>
        </w:rPr>
        <w:t>’</w:t>
      </w:r>
      <w:r w:rsidRPr="00125C04">
        <w:rPr>
          <w:rFonts w:ascii="Times New Roman" w:hAnsi="Times New Roman" w:cs="Times New Roman"/>
          <w:sz w:val="24"/>
          <w:szCs w:val="24"/>
        </w:rPr>
        <w:t>dir.</w:t>
      </w:r>
      <w:r>
        <w:rPr>
          <w:rFonts w:ascii="Times New Roman" w:hAnsi="Times New Roman" w:cs="Times New Roman"/>
          <w:sz w:val="24"/>
          <w:szCs w:val="24"/>
        </w:rPr>
        <w:t xml:space="preserve"> </w:t>
      </w:r>
      <w:r w:rsidRPr="00125C04">
        <w:rPr>
          <w:rFonts w:ascii="Times New Roman" w:hAnsi="Times New Roman" w:cs="Times New Roman"/>
          <w:sz w:val="24"/>
          <w:szCs w:val="24"/>
        </w:rPr>
        <w:t xml:space="preserve">Dozdan hemen önce besin alımı </w:t>
      </w:r>
      <w:proofErr w:type="spellStart"/>
      <w:r w:rsidRPr="00125C04">
        <w:rPr>
          <w:rFonts w:ascii="Times New Roman" w:hAnsi="Times New Roman" w:cs="Times New Roman"/>
          <w:sz w:val="24"/>
          <w:szCs w:val="24"/>
        </w:rPr>
        <w:t>klaritromisinin</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biyoyararlanımın</w:t>
      </w:r>
      <w:proofErr w:type="spellEnd"/>
      <w:r w:rsidRPr="00125C04">
        <w:rPr>
          <w:rFonts w:ascii="Times New Roman" w:hAnsi="Times New Roman" w:cs="Times New Roman"/>
          <w:sz w:val="24"/>
          <w:szCs w:val="24"/>
        </w:rPr>
        <w:t xml:space="preserve"> ortalama %25 artırmaktadır. Toplamda bu artış minör bir artıştır ve önerilen doz rejimlerinde küçük bir klinik anlamlılık taşır. Bu nedenle klaritromisin aç ya da tok karnına alınabilir.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Günde iki defa 500 mg dozunda, </w:t>
      </w:r>
      <w:proofErr w:type="spellStart"/>
      <w:r w:rsidRPr="00125C04">
        <w:rPr>
          <w:rFonts w:ascii="Times New Roman" w:hAnsi="Times New Roman" w:cs="Times New Roman"/>
          <w:sz w:val="24"/>
          <w:szCs w:val="24"/>
        </w:rPr>
        <w:t>klaritromisin</w:t>
      </w:r>
      <w:proofErr w:type="spellEnd"/>
      <w:r w:rsidRPr="00125C04">
        <w:rPr>
          <w:rFonts w:ascii="Times New Roman" w:hAnsi="Times New Roman" w:cs="Times New Roman"/>
          <w:sz w:val="24"/>
          <w:szCs w:val="24"/>
        </w:rPr>
        <w:t xml:space="preserve"> ve </w:t>
      </w:r>
      <w:proofErr w:type="spellStart"/>
      <w:r w:rsidRPr="00125C04">
        <w:rPr>
          <w:rFonts w:ascii="Times New Roman" w:hAnsi="Times New Roman" w:cs="Times New Roman"/>
          <w:sz w:val="24"/>
          <w:szCs w:val="24"/>
        </w:rPr>
        <w:t>hidroksillenmiş</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metaboliti</w:t>
      </w:r>
      <w:proofErr w:type="spellEnd"/>
      <w:r w:rsidRPr="00125C04">
        <w:rPr>
          <w:rFonts w:ascii="Times New Roman" w:hAnsi="Times New Roman" w:cs="Times New Roman"/>
          <w:sz w:val="24"/>
          <w:szCs w:val="24"/>
        </w:rPr>
        <w:t xml:space="preserve"> için kararlı durum </w:t>
      </w:r>
      <w:proofErr w:type="spellStart"/>
      <w:r w:rsidRPr="00125C04">
        <w:rPr>
          <w:rFonts w:ascii="Times New Roman" w:hAnsi="Times New Roman" w:cs="Times New Roman"/>
          <w:sz w:val="24"/>
          <w:szCs w:val="24"/>
        </w:rPr>
        <w:t>C</w:t>
      </w:r>
      <w:r w:rsidRPr="00716706">
        <w:rPr>
          <w:rFonts w:ascii="Times New Roman" w:hAnsi="Times New Roman" w:cs="Times New Roman"/>
          <w:sz w:val="24"/>
          <w:szCs w:val="24"/>
          <w:vertAlign w:val="subscript"/>
        </w:rPr>
        <w:t>maks</w:t>
      </w:r>
      <w:proofErr w:type="spellEnd"/>
      <w:r w:rsidRPr="00125C04">
        <w:rPr>
          <w:rFonts w:ascii="Times New Roman" w:hAnsi="Times New Roman" w:cs="Times New Roman"/>
          <w:sz w:val="24"/>
          <w:szCs w:val="24"/>
        </w:rPr>
        <w:t xml:space="preserve"> değerine beşinci dozda ulaşılır. Beşinci ve yedinci dozlardan sonra klaritromisin için kararlı durum </w:t>
      </w:r>
      <w:proofErr w:type="spellStart"/>
      <w:r w:rsidRPr="00125C04">
        <w:rPr>
          <w:rFonts w:ascii="Times New Roman" w:hAnsi="Times New Roman" w:cs="Times New Roman"/>
          <w:sz w:val="24"/>
          <w:szCs w:val="24"/>
        </w:rPr>
        <w:t>C</w:t>
      </w:r>
      <w:r w:rsidRPr="00716706">
        <w:rPr>
          <w:rFonts w:ascii="Times New Roman" w:hAnsi="Times New Roman" w:cs="Times New Roman"/>
          <w:sz w:val="24"/>
          <w:szCs w:val="24"/>
          <w:vertAlign w:val="subscript"/>
        </w:rPr>
        <w:t>maks</w:t>
      </w:r>
      <w:proofErr w:type="spellEnd"/>
      <w:r w:rsidRPr="00125C04">
        <w:rPr>
          <w:rFonts w:ascii="Times New Roman" w:hAnsi="Times New Roman" w:cs="Times New Roman"/>
          <w:sz w:val="24"/>
          <w:szCs w:val="24"/>
        </w:rPr>
        <w:t xml:space="preserve"> ortalama </w:t>
      </w:r>
      <w:proofErr w:type="gramStart"/>
      <w:r w:rsidRPr="00125C04">
        <w:rPr>
          <w:rFonts w:ascii="Times New Roman" w:hAnsi="Times New Roman" w:cs="Times New Roman"/>
          <w:sz w:val="24"/>
          <w:szCs w:val="24"/>
        </w:rPr>
        <w:t>2.7</w:t>
      </w:r>
      <w:proofErr w:type="gramEnd"/>
      <w:r w:rsidRPr="00125C04">
        <w:rPr>
          <w:rFonts w:ascii="Times New Roman" w:hAnsi="Times New Roman" w:cs="Times New Roman"/>
          <w:sz w:val="24"/>
          <w:szCs w:val="24"/>
        </w:rPr>
        <w:t xml:space="preserve"> ile 2.9 </w:t>
      </w:r>
      <w:proofErr w:type="spellStart"/>
      <w:r w:rsidRPr="00125C04">
        <w:rPr>
          <w:rFonts w:ascii="Times New Roman" w:hAnsi="Times New Roman" w:cs="Times New Roman"/>
          <w:sz w:val="24"/>
          <w:szCs w:val="24"/>
        </w:rPr>
        <w:t>mcg</w:t>
      </w:r>
      <w:proofErr w:type="spellEnd"/>
      <w:r w:rsidRPr="00125C04">
        <w:rPr>
          <w:rFonts w:ascii="Times New Roman" w:hAnsi="Times New Roman" w:cs="Times New Roman"/>
          <w:sz w:val="24"/>
          <w:szCs w:val="24"/>
        </w:rPr>
        <w:t xml:space="preserve">/ml ve </w:t>
      </w:r>
      <w:proofErr w:type="spellStart"/>
      <w:r w:rsidRPr="00125C04">
        <w:rPr>
          <w:rFonts w:ascii="Times New Roman" w:hAnsi="Times New Roman" w:cs="Times New Roman"/>
          <w:sz w:val="24"/>
          <w:szCs w:val="24"/>
        </w:rPr>
        <w:t>hidroksillenmiş</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metaboliti</w:t>
      </w:r>
      <w:proofErr w:type="spellEnd"/>
      <w:r w:rsidRPr="00125C04">
        <w:rPr>
          <w:rFonts w:ascii="Times New Roman" w:hAnsi="Times New Roman" w:cs="Times New Roman"/>
          <w:sz w:val="24"/>
          <w:szCs w:val="24"/>
        </w:rPr>
        <w:t xml:space="preserve"> için 0.88 ile 0.83 </w:t>
      </w:r>
      <w:proofErr w:type="spellStart"/>
      <w:r w:rsidRPr="00125C04">
        <w:rPr>
          <w:rFonts w:ascii="Times New Roman" w:hAnsi="Times New Roman" w:cs="Times New Roman"/>
          <w:sz w:val="24"/>
          <w:szCs w:val="24"/>
        </w:rPr>
        <w:t>mcg</w:t>
      </w:r>
      <w:proofErr w:type="spellEnd"/>
      <w:r w:rsidRPr="00125C04">
        <w:rPr>
          <w:rFonts w:ascii="Times New Roman" w:hAnsi="Times New Roman" w:cs="Times New Roman"/>
          <w:sz w:val="24"/>
          <w:szCs w:val="24"/>
        </w:rPr>
        <w:t>/</w:t>
      </w:r>
      <w:proofErr w:type="spellStart"/>
      <w:r w:rsidRPr="00125C04">
        <w:rPr>
          <w:rFonts w:ascii="Times New Roman" w:hAnsi="Times New Roman" w:cs="Times New Roman"/>
          <w:sz w:val="24"/>
          <w:szCs w:val="24"/>
        </w:rPr>
        <w:t>ml</w:t>
      </w:r>
      <w:r>
        <w:rPr>
          <w:rFonts w:ascii="Times New Roman" w:hAnsi="Times New Roman" w:cs="Times New Roman"/>
          <w:sz w:val="24"/>
          <w:szCs w:val="24"/>
        </w:rPr>
        <w:t>’</w:t>
      </w:r>
      <w:r w:rsidRPr="00125C04">
        <w:rPr>
          <w:rFonts w:ascii="Times New Roman" w:hAnsi="Times New Roman" w:cs="Times New Roman"/>
          <w:sz w:val="24"/>
          <w:szCs w:val="24"/>
        </w:rPr>
        <w:t>dir</w:t>
      </w:r>
      <w:proofErr w:type="spellEnd"/>
      <w:r w:rsidRPr="00125C04">
        <w:rPr>
          <w:rFonts w:ascii="Times New Roman" w:hAnsi="Times New Roman" w:cs="Times New Roman"/>
          <w:sz w:val="24"/>
          <w:szCs w:val="24"/>
        </w:rPr>
        <w:t xml:space="preserve">. 500 mg doz düzeyinde yarılanma ömrü ana ilaç için </w:t>
      </w:r>
      <w:proofErr w:type="gramStart"/>
      <w:r w:rsidRPr="00125C04">
        <w:rPr>
          <w:rFonts w:ascii="Times New Roman" w:hAnsi="Times New Roman" w:cs="Times New Roman"/>
          <w:sz w:val="24"/>
          <w:szCs w:val="24"/>
        </w:rPr>
        <w:t>4.5</w:t>
      </w:r>
      <w:proofErr w:type="gramEnd"/>
      <w:r w:rsidRPr="00125C04">
        <w:rPr>
          <w:rFonts w:ascii="Times New Roman" w:hAnsi="Times New Roman" w:cs="Times New Roman"/>
          <w:sz w:val="24"/>
          <w:szCs w:val="24"/>
        </w:rPr>
        <w:t xml:space="preserve"> ile 4.8 saat iken,</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14-</w:t>
      </w:r>
      <w:proofErr w:type="spellStart"/>
      <w:r w:rsidRPr="00125C04">
        <w:rPr>
          <w:rFonts w:ascii="Times New Roman" w:hAnsi="Times New Roman" w:cs="Times New Roman"/>
          <w:sz w:val="24"/>
          <w:szCs w:val="24"/>
        </w:rPr>
        <w:t>hidroksiklaritromisin</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için</w:t>
      </w:r>
      <w:r>
        <w:rPr>
          <w:rFonts w:ascii="Times New Roman" w:hAnsi="Times New Roman" w:cs="Times New Roman"/>
          <w:sz w:val="24"/>
          <w:szCs w:val="24"/>
        </w:rPr>
        <w:t xml:space="preserve"> </w:t>
      </w:r>
      <w:proofErr w:type="gramStart"/>
      <w:r w:rsidRPr="00125C04">
        <w:rPr>
          <w:rFonts w:ascii="Times New Roman" w:hAnsi="Times New Roman" w:cs="Times New Roman"/>
          <w:sz w:val="24"/>
          <w:szCs w:val="24"/>
        </w:rPr>
        <w:t>6.9</w:t>
      </w:r>
      <w:proofErr w:type="gramEnd"/>
      <w:r>
        <w:rPr>
          <w:rFonts w:ascii="Times New Roman" w:hAnsi="Times New Roman" w:cs="Times New Roman"/>
          <w:sz w:val="24"/>
          <w:szCs w:val="24"/>
        </w:rPr>
        <w:t xml:space="preserve"> </w:t>
      </w:r>
      <w:r w:rsidRPr="00125C04">
        <w:rPr>
          <w:rFonts w:ascii="Times New Roman" w:hAnsi="Times New Roman" w:cs="Times New Roman"/>
          <w:sz w:val="24"/>
          <w:szCs w:val="24"/>
        </w:rPr>
        <w:t>ile</w:t>
      </w:r>
      <w:r>
        <w:rPr>
          <w:rFonts w:ascii="Times New Roman" w:hAnsi="Times New Roman" w:cs="Times New Roman"/>
          <w:sz w:val="24"/>
          <w:szCs w:val="24"/>
        </w:rPr>
        <w:t xml:space="preserve"> </w:t>
      </w:r>
      <w:r w:rsidRPr="00125C04">
        <w:rPr>
          <w:rFonts w:ascii="Times New Roman" w:hAnsi="Times New Roman" w:cs="Times New Roman"/>
          <w:sz w:val="24"/>
          <w:szCs w:val="24"/>
        </w:rPr>
        <w:t>8.7</w:t>
      </w:r>
      <w:r>
        <w:rPr>
          <w:rFonts w:ascii="Times New Roman" w:hAnsi="Times New Roman" w:cs="Times New Roman"/>
          <w:sz w:val="24"/>
          <w:szCs w:val="24"/>
        </w:rPr>
        <w:t xml:space="preserve"> </w:t>
      </w:r>
      <w:r w:rsidRPr="00125C04">
        <w:rPr>
          <w:rFonts w:ascii="Times New Roman" w:hAnsi="Times New Roman" w:cs="Times New Roman"/>
          <w:sz w:val="24"/>
          <w:szCs w:val="24"/>
        </w:rPr>
        <w:t>saattir.</w:t>
      </w:r>
      <w:r>
        <w:rPr>
          <w:rFonts w:ascii="Times New Roman" w:hAnsi="Times New Roman" w:cs="Times New Roman"/>
          <w:sz w:val="24"/>
          <w:szCs w:val="24"/>
        </w:rPr>
        <w:t xml:space="preserve"> </w:t>
      </w:r>
      <w:r w:rsidRPr="00125C04">
        <w:rPr>
          <w:rFonts w:ascii="Times New Roman" w:hAnsi="Times New Roman" w:cs="Times New Roman"/>
          <w:sz w:val="24"/>
          <w:szCs w:val="24"/>
        </w:rPr>
        <w:t>Kararlı durumda</w:t>
      </w:r>
      <w:r>
        <w:rPr>
          <w:rFonts w:ascii="Times New Roman" w:hAnsi="Times New Roman" w:cs="Times New Roman"/>
          <w:sz w:val="24"/>
          <w:szCs w:val="24"/>
        </w:rPr>
        <w:t xml:space="preserve"> </w:t>
      </w:r>
      <w:r w:rsidRPr="00125C04">
        <w:rPr>
          <w:rFonts w:ascii="Times New Roman" w:hAnsi="Times New Roman" w:cs="Times New Roman"/>
          <w:sz w:val="24"/>
          <w:szCs w:val="24"/>
        </w:rPr>
        <w:t>14-</w:t>
      </w:r>
      <w:proofErr w:type="spellStart"/>
      <w:r w:rsidRPr="00125C04">
        <w:rPr>
          <w:rFonts w:ascii="Times New Roman" w:hAnsi="Times New Roman" w:cs="Times New Roman"/>
          <w:sz w:val="24"/>
          <w:szCs w:val="24"/>
        </w:rPr>
        <w:t>hidroksiklaritromisin</w:t>
      </w:r>
      <w:proofErr w:type="spellEnd"/>
      <w:r w:rsidRPr="00125C04">
        <w:rPr>
          <w:rFonts w:ascii="Times New Roman" w:hAnsi="Times New Roman" w:cs="Times New Roman"/>
          <w:sz w:val="24"/>
          <w:szCs w:val="24"/>
        </w:rPr>
        <w:t xml:space="preserve"> düzeyleri </w:t>
      </w:r>
      <w:proofErr w:type="spellStart"/>
      <w:r w:rsidRPr="00125C04">
        <w:rPr>
          <w:rFonts w:ascii="Times New Roman" w:hAnsi="Times New Roman" w:cs="Times New Roman"/>
          <w:sz w:val="24"/>
          <w:szCs w:val="24"/>
        </w:rPr>
        <w:t>klaritromisin</w:t>
      </w:r>
      <w:proofErr w:type="spellEnd"/>
      <w:r w:rsidRPr="00125C04">
        <w:rPr>
          <w:rFonts w:ascii="Times New Roman" w:hAnsi="Times New Roman" w:cs="Times New Roman"/>
          <w:sz w:val="24"/>
          <w:szCs w:val="24"/>
        </w:rPr>
        <w:t xml:space="preserve"> dozuyla orantılı olarak artmaz ve </w:t>
      </w:r>
      <w:proofErr w:type="spellStart"/>
      <w:r w:rsidRPr="00125C04">
        <w:rPr>
          <w:rFonts w:ascii="Times New Roman" w:hAnsi="Times New Roman" w:cs="Times New Roman"/>
          <w:sz w:val="24"/>
          <w:szCs w:val="24"/>
        </w:rPr>
        <w:t>klaritromisin</w:t>
      </w:r>
      <w:proofErr w:type="spellEnd"/>
      <w:r w:rsidRPr="00125C04">
        <w:rPr>
          <w:rFonts w:ascii="Times New Roman" w:hAnsi="Times New Roman" w:cs="Times New Roman"/>
          <w:sz w:val="24"/>
          <w:szCs w:val="24"/>
        </w:rPr>
        <w:t xml:space="preserve"> ve </w:t>
      </w:r>
      <w:proofErr w:type="spellStart"/>
      <w:r w:rsidRPr="00125C04">
        <w:rPr>
          <w:rFonts w:ascii="Times New Roman" w:hAnsi="Times New Roman" w:cs="Times New Roman"/>
          <w:sz w:val="24"/>
          <w:szCs w:val="24"/>
        </w:rPr>
        <w:t>hidroksillenmiş</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metabolitinin</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görünür</w:t>
      </w:r>
      <w:r>
        <w:rPr>
          <w:rFonts w:ascii="Times New Roman" w:hAnsi="Times New Roman" w:cs="Times New Roman"/>
          <w:sz w:val="24"/>
          <w:szCs w:val="24"/>
        </w:rPr>
        <w:t xml:space="preserve"> </w:t>
      </w:r>
      <w:r w:rsidRPr="00125C04">
        <w:rPr>
          <w:rFonts w:ascii="Times New Roman" w:hAnsi="Times New Roman" w:cs="Times New Roman"/>
          <w:sz w:val="24"/>
          <w:szCs w:val="24"/>
        </w:rPr>
        <w:t>yarılanma</w:t>
      </w:r>
      <w:r>
        <w:rPr>
          <w:rFonts w:ascii="Times New Roman" w:hAnsi="Times New Roman" w:cs="Times New Roman"/>
          <w:sz w:val="24"/>
          <w:szCs w:val="24"/>
        </w:rPr>
        <w:t xml:space="preserve"> </w:t>
      </w:r>
      <w:r w:rsidRPr="00125C04">
        <w:rPr>
          <w:rFonts w:ascii="Times New Roman" w:hAnsi="Times New Roman" w:cs="Times New Roman"/>
          <w:sz w:val="24"/>
          <w:szCs w:val="24"/>
        </w:rPr>
        <w:t>ömürleri</w:t>
      </w:r>
      <w:r>
        <w:rPr>
          <w:rFonts w:ascii="Times New Roman" w:hAnsi="Times New Roman" w:cs="Times New Roman"/>
          <w:sz w:val="24"/>
          <w:szCs w:val="24"/>
        </w:rPr>
        <w:t xml:space="preserve"> </w:t>
      </w:r>
      <w:r w:rsidRPr="00125C04">
        <w:rPr>
          <w:rFonts w:ascii="Times New Roman" w:hAnsi="Times New Roman" w:cs="Times New Roman"/>
          <w:sz w:val="24"/>
          <w:szCs w:val="24"/>
        </w:rPr>
        <w:t>daha</w:t>
      </w:r>
      <w:r>
        <w:rPr>
          <w:rFonts w:ascii="Times New Roman" w:hAnsi="Times New Roman" w:cs="Times New Roman"/>
          <w:sz w:val="24"/>
          <w:szCs w:val="24"/>
        </w:rPr>
        <w:t xml:space="preserve"> </w:t>
      </w:r>
      <w:r w:rsidRPr="00125C04">
        <w:rPr>
          <w:rFonts w:ascii="Times New Roman" w:hAnsi="Times New Roman" w:cs="Times New Roman"/>
          <w:sz w:val="24"/>
          <w:szCs w:val="24"/>
        </w:rPr>
        <w:t>yüksek</w:t>
      </w:r>
      <w:r>
        <w:rPr>
          <w:rFonts w:ascii="Times New Roman" w:hAnsi="Times New Roman" w:cs="Times New Roman"/>
          <w:sz w:val="24"/>
          <w:szCs w:val="24"/>
        </w:rPr>
        <w:t xml:space="preserve"> </w:t>
      </w:r>
      <w:r w:rsidRPr="00125C04">
        <w:rPr>
          <w:rFonts w:ascii="Times New Roman" w:hAnsi="Times New Roman" w:cs="Times New Roman"/>
          <w:sz w:val="24"/>
          <w:szCs w:val="24"/>
        </w:rPr>
        <w:t>dozlarda</w:t>
      </w:r>
      <w:r>
        <w:rPr>
          <w:rFonts w:ascii="Times New Roman" w:hAnsi="Times New Roman" w:cs="Times New Roman"/>
          <w:sz w:val="24"/>
          <w:szCs w:val="24"/>
        </w:rPr>
        <w:t xml:space="preserve"> </w:t>
      </w:r>
      <w:r w:rsidRPr="00125C04">
        <w:rPr>
          <w:rFonts w:ascii="Times New Roman" w:hAnsi="Times New Roman" w:cs="Times New Roman"/>
          <w:sz w:val="24"/>
          <w:szCs w:val="24"/>
        </w:rPr>
        <w:t>daha</w:t>
      </w:r>
      <w:r>
        <w:rPr>
          <w:rFonts w:ascii="Times New Roman" w:hAnsi="Times New Roman" w:cs="Times New Roman"/>
          <w:sz w:val="24"/>
          <w:szCs w:val="24"/>
        </w:rPr>
        <w:t xml:space="preserve"> </w:t>
      </w:r>
      <w:r w:rsidRPr="00125C04">
        <w:rPr>
          <w:rFonts w:ascii="Times New Roman" w:hAnsi="Times New Roman" w:cs="Times New Roman"/>
          <w:sz w:val="24"/>
          <w:szCs w:val="24"/>
        </w:rPr>
        <w:t>uzun</w:t>
      </w:r>
      <w:r>
        <w:rPr>
          <w:rFonts w:ascii="Times New Roman" w:hAnsi="Times New Roman" w:cs="Times New Roman"/>
          <w:sz w:val="24"/>
          <w:szCs w:val="24"/>
        </w:rPr>
        <w:t xml:space="preserve"> </w:t>
      </w:r>
      <w:r w:rsidRPr="00125C04">
        <w:rPr>
          <w:rFonts w:ascii="Times New Roman" w:hAnsi="Times New Roman" w:cs="Times New Roman"/>
          <w:sz w:val="24"/>
          <w:szCs w:val="24"/>
        </w:rPr>
        <w:t>olma eğilimindedir.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u w:val="single"/>
        </w:rPr>
        <w:t>Dağılım:</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Klaritromisin</w:t>
      </w:r>
      <w:r>
        <w:rPr>
          <w:rFonts w:ascii="Times New Roman" w:hAnsi="Times New Roman" w:cs="Times New Roman"/>
          <w:sz w:val="24"/>
          <w:szCs w:val="24"/>
        </w:rPr>
        <w:t xml:space="preserve"> </w:t>
      </w:r>
      <w:r w:rsidRPr="00125C04">
        <w:rPr>
          <w:rFonts w:ascii="Times New Roman" w:hAnsi="Times New Roman" w:cs="Times New Roman"/>
          <w:sz w:val="24"/>
          <w:szCs w:val="24"/>
        </w:rPr>
        <w:t>ve</w:t>
      </w:r>
      <w:r>
        <w:rPr>
          <w:rFonts w:ascii="Times New Roman" w:hAnsi="Times New Roman" w:cs="Times New Roman"/>
          <w:sz w:val="24"/>
          <w:szCs w:val="24"/>
        </w:rPr>
        <w:t xml:space="preserve"> </w:t>
      </w:r>
      <w:r w:rsidRPr="00125C04">
        <w:rPr>
          <w:rFonts w:ascii="Times New Roman" w:hAnsi="Times New Roman" w:cs="Times New Roman"/>
          <w:sz w:val="24"/>
          <w:szCs w:val="24"/>
        </w:rPr>
        <w:t>metaboliti</w:t>
      </w:r>
      <w:r>
        <w:rPr>
          <w:rFonts w:ascii="Times New Roman" w:hAnsi="Times New Roman" w:cs="Times New Roman"/>
          <w:sz w:val="24"/>
          <w:szCs w:val="24"/>
        </w:rPr>
        <w:t xml:space="preserve"> </w:t>
      </w:r>
      <w:r w:rsidRPr="00125C04">
        <w:rPr>
          <w:rFonts w:ascii="Times New Roman" w:hAnsi="Times New Roman" w:cs="Times New Roman"/>
          <w:sz w:val="24"/>
          <w:szCs w:val="24"/>
        </w:rPr>
        <w:t>14-OH</w:t>
      </w:r>
      <w:r>
        <w:rPr>
          <w:rFonts w:ascii="Times New Roman" w:hAnsi="Times New Roman" w:cs="Times New Roman"/>
          <w:sz w:val="24"/>
          <w:szCs w:val="24"/>
        </w:rPr>
        <w:t xml:space="preserve"> </w:t>
      </w:r>
      <w:r w:rsidRPr="00125C04">
        <w:rPr>
          <w:rFonts w:ascii="Times New Roman" w:hAnsi="Times New Roman" w:cs="Times New Roman"/>
          <w:sz w:val="24"/>
          <w:szCs w:val="24"/>
        </w:rPr>
        <w:t>klaritromisin</w:t>
      </w:r>
      <w:r>
        <w:rPr>
          <w:rFonts w:ascii="Times New Roman" w:hAnsi="Times New Roman" w:cs="Times New Roman"/>
          <w:sz w:val="24"/>
          <w:szCs w:val="24"/>
        </w:rPr>
        <w:t xml:space="preserve"> </w:t>
      </w:r>
      <w:r w:rsidRPr="00125C04">
        <w:rPr>
          <w:rFonts w:ascii="Times New Roman" w:hAnsi="Times New Roman" w:cs="Times New Roman"/>
          <w:sz w:val="24"/>
          <w:szCs w:val="24"/>
        </w:rPr>
        <w:t>vücut</w:t>
      </w:r>
      <w:r>
        <w:rPr>
          <w:rFonts w:ascii="Times New Roman" w:hAnsi="Times New Roman" w:cs="Times New Roman"/>
          <w:sz w:val="24"/>
          <w:szCs w:val="24"/>
        </w:rPr>
        <w:t xml:space="preserve"> </w:t>
      </w:r>
      <w:r w:rsidRPr="00125C04">
        <w:rPr>
          <w:rFonts w:ascii="Times New Roman" w:hAnsi="Times New Roman" w:cs="Times New Roman"/>
          <w:sz w:val="24"/>
          <w:szCs w:val="24"/>
        </w:rPr>
        <w:t>dokularına</w:t>
      </w:r>
      <w:r>
        <w:rPr>
          <w:rFonts w:ascii="Times New Roman" w:hAnsi="Times New Roman" w:cs="Times New Roman"/>
          <w:sz w:val="24"/>
          <w:szCs w:val="24"/>
        </w:rPr>
        <w:t xml:space="preserve"> </w:t>
      </w:r>
      <w:r w:rsidRPr="00125C04">
        <w:rPr>
          <w:rFonts w:ascii="Times New Roman" w:hAnsi="Times New Roman" w:cs="Times New Roman"/>
          <w:sz w:val="24"/>
          <w:szCs w:val="24"/>
        </w:rPr>
        <w:t>ve</w:t>
      </w:r>
      <w:r>
        <w:rPr>
          <w:rFonts w:ascii="Times New Roman" w:hAnsi="Times New Roman" w:cs="Times New Roman"/>
          <w:sz w:val="24"/>
          <w:szCs w:val="24"/>
        </w:rPr>
        <w:t xml:space="preserve"> </w:t>
      </w:r>
      <w:r w:rsidRPr="00125C04">
        <w:rPr>
          <w:rFonts w:ascii="Times New Roman" w:hAnsi="Times New Roman" w:cs="Times New Roman"/>
          <w:sz w:val="24"/>
          <w:szCs w:val="24"/>
        </w:rPr>
        <w:t>sıvılarına</w:t>
      </w:r>
      <w:r>
        <w:rPr>
          <w:rFonts w:ascii="Times New Roman" w:hAnsi="Times New Roman" w:cs="Times New Roman"/>
          <w:sz w:val="24"/>
          <w:szCs w:val="24"/>
        </w:rPr>
        <w:t xml:space="preserve"> </w:t>
      </w:r>
      <w:r w:rsidRPr="00125C04">
        <w:rPr>
          <w:rFonts w:ascii="Times New Roman" w:hAnsi="Times New Roman" w:cs="Times New Roman"/>
          <w:sz w:val="24"/>
          <w:szCs w:val="24"/>
        </w:rPr>
        <w:t xml:space="preserve">kolayca dağılır. Az sayıda hastadan alınan sınırlı veriler, </w:t>
      </w:r>
      <w:proofErr w:type="spellStart"/>
      <w:r w:rsidRPr="00125C04">
        <w:rPr>
          <w:rFonts w:ascii="Times New Roman" w:hAnsi="Times New Roman" w:cs="Times New Roman"/>
          <w:sz w:val="24"/>
          <w:szCs w:val="24"/>
        </w:rPr>
        <w:t>klaritromisinin</w:t>
      </w:r>
      <w:proofErr w:type="spellEnd"/>
      <w:r w:rsidRPr="00125C04">
        <w:rPr>
          <w:rFonts w:ascii="Times New Roman" w:hAnsi="Times New Roman" w:cs="Times New Roman"/>
          <w:sz w:val="24"/>
          <w:szCs w:val="24"/>
        </w:rPr>
        <w:t xml:space="preserve"> oral dozlardan sonra beyin omurilik sıvısında anlamlı düzeylere ulaşmadığını düşündürmektedir. Dokulardaki </w:t>
      </w:r>
      <w:r w:rsidRPr="00125C04">
        <w:rPr>
          <w:rFonts w:ascii="Times New Roman" w:hAnsi="Times New Roman" w:cs="Times New Roman"/>
          <w:sz w:val="24"/>
          <w:szCs w:val="24"/>
        </w:rPr>
        <w:lastRenderedPageBreak/>
        <w:t>konsantrasyonlar, serum konsantrasyonlarından birkaç kat daha yüksektir. Doku ve serum konsantrasyonlarından örnekler aşağıda gösterilmektedir.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tbl>
      <w:tblPr>
        <w:tblW w:w="0" w:type="auto"/>
        <w:tblInd w:w="1330" w:type="dxa"/>
        <w:tblLayout w:type="fixed"/>
        <w:tblCellMar>
          <w:left w:w="0" w:type="dxa"/>
          <w:right w:w="0" w:type="dxa"/>
        </w:tblCellMar>
        <w:tblLook w:val="0000"/>
      </w:tblPr>
      <w:tblGrid>
        <w:gridCol w:w="2198"/>
        <w:gridCol w:w="2200"/>
        <w:gridCol w:w="2200"/>
      </w:tblGrid>
      <w:tr w:rsidR="00125C04" w:rsidRPr="00125C04" w:rsidTr="00716706">
        <w:tc>
          <w:tcPr>
            <w:tcW w:w="6598" w:type="dxa"/>
            <w:gridSpan w:val="3"/>
            <w:tcBorders>
              <w:top w:val="single" w:sz="4" w:space="0" w:color="000000"/>
              <w:left w:val="single" w:sz="4" w:space="0" w:color="000000"/>
              <w:bottom w:val="single" w:sz="4" w:space="0" w:color="000000"/>
              <w:right w:val="single" w:sz="4" w:space="0" w:color="000000"/>
            </w:tcBorders>
          </w:tcPr>
          <w:p w:rsidR="00125C04" w:rsidRPr="00125C04" w:rsidRDefault="00125C04" w:rsidP="00716706">
            <w:pPr>
              <w:autoSpaceDE w:val="0"/>
              <w:autoSpaceDN w:val="0"/>
              <w:adjustRightInd w:val="0"/>
              <w:spacing w:after="0"/>
              <w:jc w:val="center"/>
              <w:rPr>
                <w:rFonts w:ascii="Times New Roman" w:hAnsi="Times New Roman" w:cs="Times New Roman"/>
                <w:sz w:val="24"/>
                <w:szCs w:val="24"/>
              </w:rPr>
            </w:pPr>
            <w:r w:rsidRPr="00125C04">
              <w:rPr>
                <w:rFonts w:ascii="Times New Roman" w:hAnsi="Times New Roman" w:cs="Times New Roman"/>
                <w:b/>
                <w:bCs/>
                <w:sz w:val="24"/>
                <w:szCs w:val="24"/>
              </w:rPr>
              <w:t>KONSANTRASYON (12 saatte bir 250 mg dozdan sonra)</w:t>
            </w:r>
          </w:p>
        </w:tc>
      </w:tr>
      <w:tr w:rsidR="00125C04" w:rsidRPr="00125C04" w:rsidTr="00716706">
        <w:tc>
          <w:tcPr>
            <w:tcW w:w="2198" w:type="dxa"/>
            <w:tcBorders>
              <w:top w:val="single" w:sz="4" w:space="0" w:color="000000"/>
              <w:left w:val="single" w:sz="4" w:space="0" w:color="000000"/>
              <w:bottom w:val="single" w:sz="4" w:space="0" w:color="000000"/>
              <w:right w:val="single" w:sz="4" w:space="0" w:color="000000"/>
            </w:tcBorders>
          </w:tcPr>
          <w:p w:rsidR="00125C04" w:rsidRPr="00125C04" w:rsidRDefault="00125C04" w:rsidP="00716706">
            <w:pPr>
              <w:autoSpaceDE w:val="0"/>
              <w:autoSpaceDN w:val="0"/>
              <w:adjustRightInd w:val="0"/>
              <w:spacing w:after="0"/>
              <w:jc w:val="center"/>
              <w:rPr>
                <w:rFonts w:ascii="Times New Roman" w:hAnsi="Times New Roman" w:cs="Times New Roman"/>
                <w:sz w:val="24"/>
                <w:szCs w:val="24"/>
              </w:rPr>
            </w:pPr>
            <w:r w:rsidRPr="00125C04">
              <w:rPr>
                <w:rFonts w:ascii="Times New Roman" w:hAnsi="Times New Roman" w:cs="Times New Roman"/>
                <w:b/>
                <w:bCs/>
                <w:sz w:val="24"/>
                <w:szCs w:val="24"/>
              </w:rPr>
              <w:t>Doku Tipi</w:t>
            </w:r>
          </w:p>
        </w:tc>
        <w:tc>
          <w:tcPr>
            <w:tcW w:w="2200" w:type="dxa"/>
            <w:tcBorders>
              <w:top w:val="single" w:sz="4" w:space="0" w:color="000000"/>
              <w:left w:val="single" w:sz="4" w:space="0" w:color="000000"/>
              <w:bottom w:val="single" w:sz="4" w:space="0" w:color="000000"/>
              <w:right w:val="single" w:sz="4" w:space="0" w:color="000000"/>
            </w:tcBorders>
          </w:tcPr>
          <w:p w:rsidR="00125C04" w:rsidRPr="00125C04" w:rsidRDefault="00125C04" w:rsidP="00716706">
            <w:pPr>
              <w:autoSpaceDE w:val="0"/>
              <w:autoSpaceDN w:val="0"/>
              <w:adjustRightInd w:val="0"/>
              <w:spacing w:after="0"/>
              <w:jc w:val="center"/>
              <w:rPr>
                <w:rFonts w:ascii="Times New Roman" w:hAnsi="Times New Roman" w:cs="Times New Roman"/>
                <w:sz w:val="24"/>
                <w:szCs w:val="24"/>
              </w:rPr>
            </w:pPr>
            <w:r w:rsidRPr="00125C04">
              <w:rPr>
                <w:rFonts w:ascii="Times New Roman" w:hAnsi="Times New Roman" w:cs="Times New Roman"/>
                <w:b/>
                <w:bCs/>
                <w:sz w:val="24"/>
                <w:szCs w:val="24"/>
              </w:rPr>
              <w:t>Doku (mcg/g)</w:t>
            </w:r>
          </w:p>
        </w:tc>
        <w:tc>
          <w:tcPr>
            <w:tcW w:w="2200" w:type="dxa"/>
            <w:tcBorders>
              <w:top w:val="single" w:sz="4" w:space="0" w:color="000000"/>
              <w:left w:val="single" w:sz="4" w:space="0" w:color="000000"/>
              <w:bottom w:val="single" w:sz="4" w:space="0" w:color="000000"/>
              <w:right w:val="single" w:sz="4" w:space="0" w:color="000000"/>
            </w:tcBorders>
          </w:tcPr>
          <w:p w:rsidR="00125C04" w:rsidRPr="00125C04" w:rsidRDefault="00125C04" w:rsidP="00716706">
            <w:pPr>
              <w:autoSpaceDE w:val="0"/>
              <w:autoSpaceDN w:val="0"/>
              <w:adjustRightInd w:val="0"/>
              <w:spacing w:after="0"/>
              <w:jc w:val="center"/>
              <w:rPr>
                <w:rFonts w:ascii="Times New Roman" w:hAnsi="Times New Roman" w:cs="Times New Roman"/>
                <w:sz w:val="24"/>
                <w:szCs w:val="24"/>
              </w:rPr>
            </w:pPr>
            <w:r w:rsidRPr="00125C04">
              <w:rPr>
                <w:rFonts w:ascii="Times New Roman" w:hAnsi="Times New Roman" w:cs="Times New Roman"/>
                <w:b/>
                <w:bCs/>
                <w:sz w:val="24"/>
                <w:szCs w:val="24"/>
              </w:rPr>
              <w:t>Serum (mcg/ml)</w:t>
            </w:r>
          </w:p>
        </w:tc>
      </w:tr>
      <w:tr w:rsidR="00125C04" w:rsidRPr="00125C04" w:rsidTr="00716706">
        <w:tc>
          <w:tcPr>
            <w:tcW w:w="2198" w:type="dxa"/>
            <w:tcBorders>
              <w:top w:val="single" w:sz="4" w:space="0" w:color="000000"/>
              <w:left w:val="single" w:sz="4" w:space="0" w:color="000000"/>
              <w:bottom w:val="single" w:sz="4" w:space="0" w:color="000000"/>
              <w:right w:val="single" w:sz="4" w:space="0" w:color="000000"/>
            </w:tcBorders>
          </w:tcPr>
          <w:p w:rsidR="00125C04" w:rsidRPr="00125C04" w:rsidRDefault="00125C04" w:rsidP="00716706">
            <w:pPr>
              <w:autoSpaceDE w:val="0"/>
              <w:autoSpaceDN w:val="0"/>
              <w:adjustRightInd w:val="0"/>
              <w:spacing w:after="0"/>
              <w:jc w:val="center"/>
              <w:rPr>
                <w:rFonts w:ascii="Times New Roman" w:hAnsi="Times New Roman" w:cs="Times New Roman"/>
                <w:sz w:val="24"/>
                <w:szCs w:val="24"/>
              </w:rPr>
            </w:pPr>
            <w:r w:rsidRPr="00125C04">
              <w:rPr>
                <w:rFonts w:ascii="Times New Roman" w:hAnsi="Times New Roman" w:cs="Times New Roman"/>
                <w:sz w:val="24"/>
                <w:szCs w:val="24"/>
              </w:rPr>
              <w:t>Bademcik</w:t>
            </w:r>
          </w:p>
        </w:tc>
        <w:tc>
          <w:tcPr>
            <w:tcW w:w="2200" w:type="dxa"/>
            <w:tcBorders>
              <w:top w:val="single" w:sz="4" w:space="0" w:color="000000"/>
              <w:left w:val="single" w:sz="4" w:space="0" w:color="000000"/>
              <w:bottom w:val="single" w:sz="4" w:space="0" w:color="000000"/>
              <w:right w:val="single" w:sz="4" w:space="0" w:color="000000"/>
            </w:tcBorders>
          </w:tcPr>
          <w:p w:rsidR="00125C04" w:rsidRPr="00125C04" w:rsidRDefault="00125C04" w:rsidP="00716706">
            <w:pPr>
              <w:autoSpaceDE w:val="0"/>
              <w:autoSpaceDN w:val="0"/>
              <w:adjustRightInd w:val="0"/>
              <w:spacing w:after="0"/>
              <w:jc w:val="center"/>
              <w:rPr>
                <w:rFonts w:ascii="Times New Roman" w:hAnsi="Times New Roman" w:cs="Times New Roman"/>
                <w:sz w:val="24"/>
                <w:szCs w:val="24"/>
              </w:rPr>
            </w:pPr>
            <w:r w:rsidRPr="00125C04">
              <w:rPr>
                <w:rFonts w:ascii="Times New Roman" w:hAnsi="Times New Roman" w:cs="Times New Roman"/>
                <w:sz w:val="24"/>
                <w:szCs w:val="24"/>
              </w:rPr>
              <w:t>1.6</w:t>
            </w:r>
          </w:p>
        </w:tc>
        <w:tc>
          <w:tcPr>
            <w:tcW w:w="2200" w:type="dxa"/>
            <w:tcBorders>
              <w:top w:val="single" w:sz="4" w:space="0" w:color="000000"/>
              <w:left w:val="single" w:sz="4" w:space="0" w:color="000000"/>
              <w:bottom w:val="single" w:sz="4" w:space="0" w:color="000000"/>
              <w:right w:val="single" w:sz="4" w:space="0" w:color="000000"/>
            </w:tcBorders>
          </w:tcPr>
          <w:p w:rsidR="00125C04" w:rsidRPr="00125C04" w:rsidRDefault="00125C04" w:rsidP="00716706">
            <w:pPr>
              <w:autoSpaceDE w:val="0"/>
              <w:autoSpaceDN w:val="0"/>
              <w:adjustRightInd w:val="0"/>
              <w:spacing w:after="0"/>
              <w:jc w:val="center"/>
              <w:rPr>
                <w:rFonts w:ascii="Times New Roman" w:hAnsi="Times New Roman" w:cs="Times New Roman"/>
                <w:sz w:val="24"/>
                <w:szCs w:val="24"/>
              </w:rPr>
            </w:pPr>
            <w:r w:rsidRPr="00125C04">
              <w:rPr>
                <w:rFonts w:ascii="Times New Roman" w:hAnsi="Times New Roman" w:cs="Times New Roman"/>
                <w:sz w:val="24"/>
                <w:szCs w:val="24"/>
              </w:rPr>
              <w:t>0.8</w:t>
            </w:r>
          </w:p>
        </w:tc>
      </w:tr>
      <w:tr w:rsidR="00125C04" w:rsidRPr="00125C04" w:rsidTr="00716706">
        <w:tc>
          <w:tcPr>
            <w:tcW w:w="2198" w:type="dxa"/>
            <w:tcBorders>
              <w:top w:val="single" w:sz="4" w:space="0" w:color="000000"/>
              <w:left w:val="single" w:sz="4" w:space="0" w:color="000000"/>
              <w:bottom w:val="single" w:sz="4" w:space="0" w:color="000000"/>
              <w:right w:val="single" w:sz="4" w:space="0" w:color="000000"/>
            </w:tcBorders>
          </w:tcPr>
          <w:p w:rsidR="00125C04" w:rsidRPr="00125C04" w:rsidRDefault="00125C04" w:rsidP="00716706">
            <w:pPr>
              <w:autoSpaceDE w:val="0"/>
              <w:autoSpaceDN w:val="0"/>
              <w:adjustRightInd w:val="0"/>
              <w:spacing w:after="0"/>
              <w:jc w:val="center"/>
              <w:rPr>
                <w:rFonts w:ascii="Times New Roman" w:hAnsi="Times New Roman" w:cs="Times New Roman"/>
                <w:sz w:val="24"/>
                <w:szCs w:val="24"/>
              </w:rPr>
            </w:pPr>
            <w:r w:rsidRPr="00125C04">
              <w:rPr>
                <w:rFonts w:ascii="Times New Roman" w:hAnsi="Times New Roman" w:cs="Times New Roman"/>
                <w:sz w:val="24"/>
                <w:szCs w:val="24"/>
              </w:rPr>
              <w:t>Akciğer</w:t>
            </w:r>
          </w:p>
        </w:tc>
        <w:tc>
          <w:tcPr>
            <w:tcW w:w="2200" w:type="dxa"/>
            <w:tcBorders>
              <w:top w:val="single" w:sz="4" w:space="0" w:color="000000"/>
              <w:left w:val="single" w:sz="4" w:space="0" w:color="000000"/>
              <w:bottom w:val="single" w:sz="4" w:space="0" w:color="000000"/>
              <w:right w:val="single" w:sz="4" w:space="0" w:color="000000"/>
            </w:tcBorders>
          </w:tcPr>
          <w:p w:rsidR="00125C04" w:rsidRPr="00125C04" w:rsidRDefault="00125C04" w:rsidP="00716706">
            <w:pPr>
              <w:autoSpaceDE w:val="0"/>
              <w:autoSpaceDN w:val="0"/>
              <w:adjustRightInd w:val="0"/>
              <w:spacing w:after="0"/>
              <w:jc w:val="center"/>
              <w:rPr>
                <w:rFonts w:ascii="Times New Roman" w:hAnsi="Times New Roman" w:cs="Times New Roman"/>
                <w:sz w:val="24"/>
                <w:szCs w:val="24"/>
              </w:rPr>
            </w:pPr>
            <w:r w:rsidRPr="00125C04">
              <w:rPr>
                <w:rFonts w:ascii="Times New Roman" w:hAnsi="Times New Roman" w:cs="Times New Roman"/>
                <w:sz w:val="24"/>
                <w:szCs w:val="24"/>
              </w:rPr>
              <w:t>8.8</w:t>
            </w:r>
          </w:p>
        </w:tc>
        <w:tc>
          <w:tcPr>
            <w:tcW w:w="2200" w:type="dxa"/>
            <w:tcBorders>
              <w:top w:val="single" w:sz="4" w:space="0" w:color="000000"/>
              <w:left w:val="single" w:sz="4" w:space="0" w:color="000000"/>
              <w:bottom w:val="single" w:sz="4" w:space="0" w:color="000000"/>
              <w:right w:val="single" w:sz="4" w:space="0" w:color="000000"/>
            </w:tcBorders>
          </w:tcPr>
          <w:p w:rsidR="00125C04" w:rsidRPr="00125C04" w:rsidRDefault="00125C04" w:rsidP="00716706">
            <w:pPr>
              <w:autoSpaceDE w:val="0"/>
              <w:autoSpaceDN w:val="0"/>
              <w:adjustRightInd w:val="0"/>
              <w:spacing w:after="0"/>
              <w:jc w:val="center"/>
              <w:rPr>
                <w:rFonts w:ascii="Times New Roman" w:hAnsi="Times New Roman" w:cs="Times New Roman"/>
                <w:sz w:val="24"/>
                <w:szCs w:val="24"/>
              </w:rPr>
            </w:pPr>
            <w:r w:rsidRPr="00125C04">
              <w:rPr>
                <w:rFonts w:ascii="Times New Roman" w:hAnsi="Times New Roman" w:cs="Times New Roman"/>
                <w:sz w:val="24"/>
                <w:szCs w:val="24"/>
              </w:rPr>
              <w:t>1.7</w:t>
            </w:r>
          </w:p>
        </w:tc>
      </w:tr>
    </w:tbl>
    <w:p w:rsidR="00125C04" w:rsidRDefault="00125C04" w:rsidP="00125C04">
      <w:pPr>
        <w:autoSpaceDE w:val="0"/>
        <w:autoSpaceDN w:val="0"/>
        <w:adjustRightInd w:val="0"/>
        <w:spacing w:after="0"/>
        <w:jc w:val="both"/>
        <w:rPr>
          <w:rFonts w:ascii="Times New Roman" w:hAnsi="Times New Roman" w:cs="Times New Roman"/>
          <w:sz w:val="24"/>
          <w:szCs w:val="24"/>
        </w:rPr>
      </w:pPr>
    </w:p>
    <w:p w:rsidR="0000310E" w:rsidRPr="00125C04" w:rsidRDefault="0000310E"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u w:val="single"/>
        </w:rPr>
        <w:t>Biyotransformasyon:</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Her 12 saatte bir 250 mg</w:t>
      </w:r>
      <w:r>
        <w:rPr>
          <w:rFonts w:ascii="Times New Roman" w:hAnsi="Times New Roman" w:cs="Times New Roman"/>
          <w:sz w:val="24"/>
          <w:szCs w:val="24"/>
        </w:rPr>
        <w:t>’</w:t>
      </w:r>
      <w:r w:rsidRPr="00125C04">
        <w:rPr>
          <w:rFonts w:ascii="Times New Roman" w:hAnsi="Times New Roman" w:cs="Times New Roman"/>
          <w:sz w:val="24"/>
          <w:szCs w:val="24"/>
        </w:rPr>
        <w:t xml:space="preserve">lık bir doz </w:t>
      </w:r>
      <w:proofErr w:type="gramStart"/>
      <w:r w:rsidRPr="00125C04">
        <w:rPr>
          <w:rFonts w:ascii="Times New Roman" w:hAnsi="Times New Roman" w:cs="Times New Roman"/>
          <w:sz w:val="24"/>
          <w:szCs w:val="24"/>
        </w:rPr>
        <w:t>ile,</w:t>
      </w:r>
      <w:proofErr w:type="gramEnd"/>
      <w:r w:rsidRPr="00125C04">
        <w:rPr>
          <w:rFonts w:ascii="Times New Roman" w:hAnsi="Times New Roman" w:cs="Times New Roman"/>
          <w:sz w:val="24"/>
          <w:szCs w:val="24"/>
        </w:rPr>
        <w:t xml:space="preserve"> ana metaboliti 14-OH </w:t>
      </w:r>
      <w:proofErr w:type="spellStart"/>
      <w:r w:rsidRPr="00125C04">
        <w:rPr>
          <w:rFonts w:ascii="Times New Roman" w:hAnsi="Times New Roman" w:cs="Times New Roman"/>
          <w:sz w:val="24"/>
          <w:szCs w:val="24"/>
        </w:rPr>
        <w:t>klaritromisin</w:t>
      </w:r>
      <w:proofErr w:type="spellEnd"/>
      <w:r w:rsidRPr="00125C04">
        <w:rPr>
          <w:rFonts w:ascii="Times New Roman" w:hAnsi="Times New Roman" w:cs="Times New Roman"/>
          <w:sz w:val="24"/>
          <w:szCs w:val="24"/>
        </w:rPr>
        <w:t xml:space="preserve">, yaklaşık 0.6 </w:t>
      </w:r>
      <w:proofErr w:type="spellStart"/>
      <w:r w:rsidRPr="00125C04">
        <w:rPr>
          <w:rFonts w:ascii="Times New Roman" w:hAnsi="Times New Roman" w:cs="Times New Roman"/>
          <w:sz w:val="24"/>
          <w:szCs w:val="24"/>
        </w:rPr>
        <w:t>mcg</w:t>
      </w:r>
      <w:proofErr w:type="spellEnd"/>
      <w:r w:rsidRPr="00125C04">
        <w:rPr>
          <w:rFonts w:ascii="Times New Roman" w:hAnsi="Times New Roman" w:cs="Times New Roman"/>
          <w:sz w:val="24"/>
          <w:szCs w:val="24"/>
        </w:rPr>
        <w:t>/</w:t>
      </w:r>
      <w:proofErr w:type="spellStart"/>
      <w:r w:rsidRPr="00125C04">
        <w:rPr>
          <w:rFonts w:ascii="Times New Roman" w:hAnsi="Times New Roman" w:cs="Times New Roman"/>
          <w:sz w:val="24"/>
          <w:szCs w:val="24"/>
        </w:rPr>
        <w:t>ml</w:t>
      </w:r>
      <w:r>
        <w:rPr>
          <w:rFonts w:ascii="Times New Roman" w:hAnsi="Times New Roman" w:cs="Times New Roman"/>
          <w:sz w:val="24"/>
          <w:szCs w:val="24"/>
        </w:rPr>
        <w:t>’</w:t>
      </w:r>
      <w:r w:rsidRPr="00125C04">
        <w:rPr>
          <w:rFonts w:ascii="Times New Roman" w:hAnsi="Times New Roman" w:cs="Times New Roman"/>
          <w:sz w:val="24"/>
          <w:szCs w:val="24"/>
        </w:rPr>
        <w:t>lik</w:t>
      </w:r>
      <w:proofErr w:type="spellEnd"/>
      <w:r w:rsidRPr="00125C04">
        <w:rPr>
          <w:rFonts w:ascii="Times New Roman" w:hAnsi="Times New Roman" w:cs="Times New Roman"/>
          <w:sz w:val="24"/>
          <w:szCs w:val="24"/>
        </w:rPr>
        <w:t xml:space="preserve"> kararlı durumda pik konsantrasyonunu verir ve eliminasyon yarı ömrü 5 - 6 saattir. Her 12 saatte bir 500 mg</w:t>
      </w:r>
      <w:r>
        <w:rPr>
          <w:rFonts w:ascii="Times New Roman" w:hAnsi="Times New Roman" w:cs="Times New Roman"/>
          <w:sz w:val="24"/>
          <w:szCs w:val="24"/>
        </w:rPr>
        <w:t>’</w:t>
      </w:r>
      <w:r w:rsidRPr="00125C04">
        <w:rPr>
          <w:rFonts w:ascii="Times New Roman" w:hAnsi="Times New Roman" w:cs="Times New Roman"/>
          <w:sz w:val="24"/>
          <w:szCs w:val="24"/>
        </w:rPr>
        <w:t xml:space="preserve">lık bir doz </w:t>
      </w:r>
      <w:proofErr w:type="gramStart"/>
      <w:r w:rsidRPr="00125C04">
        <w:rPr>
          <w:rFonts w:ascii="Times New Roman" w:hAnsi="Times New Roman" w:cs="Times New Roman"/>
          <w:sz w:val="24"/>
          <w:szCs w:val="24"/>
        </w:rPr>
        <w:t>ile,</w:t>
      </w:r>
      <w:proofErr w:type="gramEnd"/>
      <w:r w:rsidRPr="00125C04">
        <w:rPr>
          <w:rFonts w:ascii="Times New Roman" w:hAnsi="Times New Roman" w:cs="Times New Roman"/>
          <w:sz w:val="24"/>
          <w:szCs w:val="24"/>
        </w:rPr>
        <w:t xml:space="preserve"> 14-OH </w:t>
      </w:r>
      <w:proofErr w:type="spellStart"/>
      <w:r w:rsidRPr="00125C04">
        <w:rPr>
          <w:rFonts w:ascii="Times New Roman" w:hAnsi="Times New Roman" w:cs="Times New Roman"/>
          <w:sz w:val="24"/>
          <w:szCs w:val="24"/>
        </w:rPr>
        <w:t>klaritromisinin</w:t>
      </w:r>
      <w:proofErr w:type="spellEnd"/>
      <w:r w:rsidRPr="00125C04">
        <w:rPr>
          <w:rFonts w:ascii="Times New Roman" w:hAnsi="Times New Roman" w:cs="Times New Roman"/>
          <w:sz w:val="24"/>
          <w:szCs w:val="24"/>
        </w:rPr>
        <w:t xml:space="preserve"> kararlı-durumda pik konsantrasyonları,</w:t>
      </w:r>
      <w:r>
        <w:rPr>
          <w:rFonts w:ascii="Times New Roman" w:hAnsi="Times New Roman" w:cs="Times New Roman"/>
          <w:sz w:val="24"/>
          <w:szCs w:val="24"/>
        </w:rPr>
        <w:t xml:space="preserve"> </w:t>
      </w:r>
      <w:r w:rsidRPr="00125C04">
        <w:rPr>
          <w:rFonts w:ascii="Times New Roman" w:hAnsi="Times New Roman" w:cs="Times New Roman"/>
          <w:sz w:val="24"/>
          <w:szCs w:val="24"/>
        </w:rPr>
        <w:t>biraz</w:t>
      </w:r>
      <w:r>
        <w:rPr>
          <w:rFonts w:ascii="Times New Roman" w:hAnsi="Times New Roman" w:cs="Times New Roman"/>
          <w:sz w:val="24"/>
          <w:szCs w:val="24"/>
        </w:rPr>
        <w:t xml:space="preserve"> </w:t>
      </w:r>
      <w:r w:rsidRPr="00125C04">
        <w:rPr>
          <w:rFonts w:ascii="Times New Roman" w:hAnsi="Times New Roman" w:cs="Times New Roman"/>
          <w:sz w:val="24"/>
          <w:szCs w:val="24"/>
        </w:rPr>
        <w:t>daha</w:t>
      </w:r>
      <w:r>
        <w:rPr>
          <w:rFonts w:ascii="Times New Roman" w:hAnsi="Times New Roman" w:cs="Times New Roman"/>
          <w:sz w:val="24"/>
          <w:szCs w:val="24"/>
        </w:rPr>
        <w:t xml:space="preserve"> </w:t>
      </w:r>
      <w:r w:rsidRPr="00125C04">
        <w:rPr>
          <w:rFonts w:ascii="Times New Roman" w:hAnsi="Times New Roman" w:cs="Times New Roman"/>
          <w:sz w:val="24"/>
          <w:szCs w:val="24"/>
        </w:rPr>
        <w:t>yüksektir</w:t>
      </w:r>
      <w:r>
        <w:rPr>
          <w:rFonts w:ascii="Times New Roman" w:hAnsi="Times New Roman" w:cs="Times New Roman"/>
          <w:sz w:val="24"/>
          <w:szCs w:val="24"/>
        </w:rPr>
        <w:t xml:space="preserve"> </w:t>
      </w:r>
      <w:r w:rsidRPr="00125C04">
        <w:rPr>
          <w:rFonts w:ascii="Times New Roman" w:hAnsi="Times New Roman" w:cs="Times New Roman"/>
          <w:sz w:val="24"/>
          <w:szCs w:val="24"/>
        </w:rPr>
        <w:t>(1</w:t>
      </w:r>
      <w:r w:rsidR="0000310E">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mcg</w:t>
      </w:r>
      <w:proofErr w:type="spellEnd"/>
      <w:r w:rsidRPr="00125C04">
        <w:rPr>
          <w:rFonts w:ascii="Times New Roman" w:hAnsi="Times New Roman" w:cs="Times New Roman"/>
          <w:sz w:val="24"/>
          <w:szCs w:val="24"/>
        </w:rPr>
        <w:t>/</w:t>
      </w:r>
      <w:proofErr w:type="spellStart"/>
      <w:r w:rsidRPr="00125C04">
        <w:rPr>
          <w:rFonts w:ascii="Times New Roman" w:hAnsi="Times New Roman" w:cs="Times New Roman"/>
          <w:sz w:val="24"/>
          <w:szCs w:val="24"/>
        </w:rPr>
        <w:t>ml</w:t>
      </w:r>
      <w:r>
        <w:rPr>
          <w:rFonts w:ascii="Times New Roman" w:hAnsi="Times New Roman" w:cs="Times New Roman"/>
          <w:sz w:val="24"/>
          <w:szCs w:val="24"/>
        </w:rPr>
        <w:t>’</w:t>
      </w:r>
      <w:r w:rsidRPr="00125C04">
        <w:rPr>
          <w:rFonts w:ascii="Times New Roman" w:hAnsi="Times New Roman" w:cs="Times New Roman"/>
          <w:sz w:val="24"/>
          <w:szCs w:val="24"/>
        </w:rPr>
        <w:t>ye</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kadar)</w:t>
      </w:r>
      <w:r>
        <w:rPr>
          <w:rFonts w:ascii="Times New Roman" w:hAnsi="Times New Roman" w:cs="Times New Roman"/>
          <w:sz w:val="24"/>
          <w:szCs w:val="24"/>
        </w:rPr>
        <w:t xml:space="preserve"> </w:t>
      </w:r>
      <w:r w:rsidRPr="00125C04">
        <w:rPr>
          <w:rFonts w:ascii="Times New Roman" w:hAnsi="Times New Roman" w:cs="Times New Roman"/>
          <w:sz w:val="24"/>
          <w:szCs w:val="24"/>
        </w:rPr>
        <w:t>ve</w:t>
      </w:r>
      <w:r>
        <w:rPr>
          <w:rFonts w:ascii="Times New Roman" w:hAnsi="Times New Roman" w:cs="Times New Roman"/>
          <w:sz w:val="24"/>
          <w:szCs w:val="24"/>
        </w:rPr>
        <w:t xml:space="preserve"> </w:t>
      </w:r>
      <w:r w:rsidRPr="00125C04">
        <w:rPr>
          <w:rFonts w:ascii="Times New Roman" w:hAnsi="Times New Roman" w:cs="Times New Roman"/>
          <w:sz w:val="24"/>
          <w:szCs w:val="24"/>
        </w:rPr>
        <w:t>eliminasyon</w:t>
      </w:r>
      <w:r>
        <w:rPr>
          <w:rFonts w:ascii="Times New Roman" w:hAnsi="Times New Roman" w:cs="Times New Roman"/>
          <w:sz w:val="24"/>
          <w:szCs w:val="24"/>
        </w:rPr>
        <w:t xml:space="preserve"> </w:t>
      </w:r>
      <w:r w:rsidRPr="00125C04">
        <w:rPr>
          <w:rFonts w:ascii="Times New Roman" w:hAnsi="Times New Roman" w:cs="Times New Roman"/>
          <w:sz w:val="24"/>
          <w:szCs w:val="24"/>
        </w:rPr>
        <w:t>yarı</w:t>
      </w:r>
      <w:r>
        <w:rPr>
          <w:rFonts w:ascii="Times New Roman" w:hAnsi="Times New Roman" w:cs="Times New Roman"/>
          <w:sz w:val="24"/>
          <w:szCs w:val="24"/>
        </w:rPr>
        <w:t xml:space="preserve"> </w:t>
      </w:r>
      <w:r w:rsidRPr="00125C04">
        <w:rPr>
          <w:rFonts w:ascii="Times New Roman" w:hAnsi="Times New Roman" w:cs="Times New Roman"/>
          <w:sz w:val="24"/>
          <w:szCs w:val="24"/>
        </w:rPr>
        <w:t>ömrü yaklaşık 7 saattir. Her iki dozda da, bu metabolitin kararlı-durum konsantrasyonlarına genellikle 2 - 3 günde ulaşılır.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u w:val="single"/>
        </w:rPr>
        <w:t>Eliminasyon:</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Oral yoldan tek doz olarak 250 mg veya 1200 mg klaritromisin verilen erişkin insanlarda idrarla atılım, düşük dozlarda atılımın %</w:t>
      </w:r>
      <w:proofErr w:type="gramStart"/>
      <w:r w:rsidRPr="00125C04">
        <w:rPr>
          <w:rFonts w:ascii="Times New Roman" w:hAnsi="Times New Roman" w:cs="Times New Roman"/>
          <w:sz w:val="24"/>
          <w:szCs w:val="24"/>
        </w:rPr>
        <w:t>37.9</w:t>
      </w:r>
      <w:r>
        <w:rPr>
          <w:rFonts w:ascii="Times New Roman" w:hAnsi="Times New Roman" w:cs="Times New Roman"/>
          <w:sz w:val="24"/>
          <w:szCs w:val="24"/>
        </w:rPr>
        <w:t>’</w:t>
      </w:r>
      <w:r w:rsidRPr="00125C04">
        <w:rPr>
          <w:rFonts w:ascii="Times New Roman" w:hAnsi="Times New Roman" w:cs="Times New Roman"/>
          <w:sz w:val="24"/>
          <w:szCs w:val="24"/>
        </w:rPr>
        <w:t>undan</w:t>
      </w:r>
      <w:proofErr w:type="gramEnd"/>
      <w:r w:rsidRPr="00125C04">
        <w:rPr>
          <w:rFonts w:ascii="Times New Roman" w:hAnsi="Times New Roman" w:cs="Times New Roman"/>
          <w:sz w:val="24"/>
          <w:szCs w:val="24"/>
        </w:rPr>
        <w:t xml:space="preserve"> ve yüksek dozlarda %46.0</w:t>
      </w:r>
      <w:r>
        <w:rPr>
          <w:rFonts w:ascii="Times New Roman" w:hAnsi="Times New Roman" w:cs="Times New Roman"/>
          <w:sz w:val="24"/>
          <w:szCs w:val="24"/>
        </w:rPr>
        <w:t>’</w:t>
      </w:r>
      <w:r w:rsidRPr="00125C04">
        <w:rPr>
          <w:rFonts w:ascii="Times New Roman" w:hAnsi="Times New Roman" w:cs="Times New Roman"/>
          <w:sz w:val="24"/>
          <w:szCs w:val="24"/>
        </w:rPr>
        <w:t xml:space="preserve">ından sorumludur. </w:t>
      </w:r>
      <w:proofErr w:type="spellStart"/>
      <w:r w:rsidRPr="00125C04">
        <w:rPr>
          <w:rFonts w:ascii="Times New Roman" w:hAnsi="Times New Roman" w:cs="Times New Roman"/>
          <w:sz w:val="24"/>
          <w:szCs w:val="24"/>
        </w:rPr>
        <w:t>Fekal</w:t>
      </w:r>
      <w:proofErr w:type="spellEnd"/>
      <w:r w:rsidRPr="00125C04">
        <w:rPr>
          <w:rFonts w:ascii="Times New Roman" w:hAnsi="Times New Roman" w:cs="Times New Roman"/>
          <w:sz w:val="24"/>
          <w:szCs w:val="24"/>
        </w:rPr>
        <w:t xml:space="preserve"> eliminasyon bu dozların sırasıyla %</w:t>
      </w:r>
      <w:proofErr w:type="gramStart"/>
      <w:r w:rsidRPr="00125C04">
        <w:rPr>
          <w:rFonts w:ascii="Times New Roman" w:hAnsi="Times New Roman" w:cs="Times New Roman"/>
          <w:sz w:val="24"/>
          <w:szCs w:val="24"/>
        </w:rPr>
        <w:t>40.2</w:t>
      </w:r>
      <w:proofErr w:type="gramEnd"/>
      <w:r w:rsidRPr="00125C04">
        <w:rPr>
          <w:rFonts w:ascii="Times New Roman" w:hAnsi="Times New Roman" w:cs="Times New Roman"/>
          <w:sz w:val="24"/>
          <w:szCs w:val="24"/>
        </w:rPr>
        <w:t xml:space="preserve"> ve %29.1</w:t>
      </w:r>
      <w:r>
        <w:rPr>
          <w:rFonts w:ascii="Times New Roman" w:hAnsi="Times New Roman" w:cs="Times New Roman"/>
          <w:sz w:val="24"/>
          <w:szCs w:val="24"/>
        </w:rPr>
        <w:t>’</w:t>
      </w:r>
      <w:r w:rsidRPr="00125C04">
        <w:rPr>
          <w:rFonts w:ascii="Times New Roman" w:hAnsi="Times New Roman" w:cs="Times New Roman"/>
          <w:sz w:val="24"/>
          <w:szCs w:val="24"/>
        </w:rPr>
        <w:t>inden sorumludur (bunlar arasında sadece tek bir dışkı örneğinde atılım oranı %14.1 olan bir kişi de bulunmaktadır).</w:t>
      </w:r>
    </w:p>
    <w:p w:rsidR="00572084" w:rsidRDefault="00572084" w:rsidP="00125C04">
      <w:pPr>
        <w:autoSpaceDE w:val="0"/>
        <w:autoSpaceDN w:val="0"/>
        <w:adjustRightInd w:val="0"/>
        <w:spacing w:after="0"/>
        <w:jc w:val="both"/>
        <w:rPr>
          <w:rFonts w:ascii="Times New Roman" w:hAnsi="Times New Roman" w:cs="Times New Roman"/>
          <w:i/>
          <w:iCs/>
          <w:sz w:val="24"/>
          <w:szCs w:val="24"/>
          <w:u w:val="single"/>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i/>
          <w:iCs/>
          <w:sz w:val="24"/>
          <w:szCs w:val="24"/>
          <w:u w:val="single"/>
        </w:rPr>
        <w:t>Doğrusallık/Doğrusal Olmayan Durum:</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roofErr w:type="spellStart"/>
      <w:r w:rsidRPr="00125C04">
        <w:rPr>
          <w:rFonts w:ascii="Times New Roman" w:hAnsi="Times New Roman" w:cs="Times New Roman"/>
          <w:sz w:val="24"/>
          <w:szCs w:val="24"/>
        </w:rPr>
        <w:t>Klaritromisinin</w:t>
      </w:r>
      <w:proofErr w:type="spellEnd"/>
      <w:r w:rsidRPr="00125C04">
        <w:rPr>
          <w:rFonts w:ascii="Times New Roman" w:hAnsi="Times New Roman" w:cs="Times New Roman"/>
          <w:sz w:val="24"/>
          <w:szCs w:val="24"/>
        </w:rPr>
        <w:t xml:space="preserve"> doğrusal olmayan bu farmakokinetik davranışı, daha yüksek dozlarda 14- </w:t>
      </w:r>
      <w:proofErr w:type="spellStart"/>
      <w:r w:rsidRPr="00125C04">
        <w:rPr>
          <w:rFonts w:ascii="Times New Roman" w:hAnsi="Times New Roman" w:cs="Times New Roman"/>
          <w:sz w:val="24"/>
          <w:szCs w:val="24"/>
        </w:rPr>
        <w:t>hidroksilasyon</w:t>
      </w:r>
      <w:proofErr w:type="spellEnd"/>
      <w:r w:rsidRPr="00125C04">
        <w:rPr>
          <w:rFonts w:ascii="Times New Roman" w:hAnsi="Times New Roman" w:cs="Times New Roman"/>
          <w:sz w:val="24"/>
          <w:szCs w:val="24"/>
        </w:rPr>
        <w:t xml:space="preserve"> ve N-</w:t>
      </w:r>
      <w:proofErr w:type="spellStart"/>
      <w:r w:rsidRPr="00125C04">
        <w:rPr>
          <w:rFonts w:ascii="Times New Roman" w:hAnsi="Times New Roman" w:cs="Times New Roman"/>
          <w:sz w:val="24"/>
          <w:szCs w:val="24"/>
        </w:rPr>
        <w:t>demetilasyon</w:t>
      </w:r>
      <w:proofErr w:type="spellEnd"/>
      <w:r w:rsidRPr="00125C04">
        <w:rPr>
          <w:rFonts w:ascii="Times New Roman" w:hAnsi="Times New Roman" w:cs="Times New Roman"/>
          <w:sz w:val="24"/>
          <w:szCs w:val="24"/>
        </w:rPr>
        <w:t xml:space="preserve"> ürünlerinin oluşumundaki genel azalmayla beraber, </w:t>
      </w:r>
      <w:proofErr w:type="spellStart"/>
      <w:r w:rsidRPr="00125C04">
        <w:rPr>
          <w:rFonts w:ascii="Times New Roman" w:hAnsi="Times New Roman" w:cs="Times New Roman"/>
          <w:sz w:val="24"/>
          <w:szCs w:val="24"/>
        </w:rPr>
        <w:t>klaritromisinin</w:t>
      </w:r>
      <w:proofErr w:type="spellEnd"/>
      <w:r w:rsidRPr="00125C04">
        <w:rPr>
          <w:rFonts w:ascii="Times New Roman" w:hAnsi="Times New Roman" w:cs="Times New Roman"/>
          <w:sz w:val="24"/>
          <w:szCs w:val="24"/>
        </w:rPr>
        <w:t xml:space="preserve"> doğrusal olmayan metabolizmasının daha yüksek dozlarda daha belirgin olduğunu göstermektedir.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00310E" w:rsidRDefault="00125C04" w:rsidP="00125C04">
      <w:pPr>
        <w:autoSpaceDE w:val="0"/>
        <w:autoSpaceDN w:val="0"/>
        <w:adjustRightInd w:val="0"/>
        <w:spacing w:after="0"/>
        <w:jc w:val="both"/>
        <w:rPr>
          <w:rFonts w:ascii="Times New Roman" w:hAnsi="Times New Roman" w:cs="Times New Roman"/>
          <w:sz w:val="24"/>
          <w:szCs w:val="24"/>
          <w:u w:val="single"/>
        </w:rPr>
      </w:pPr>
      <w:r w:rsidRPr="0000310E">
        <w:rPr>
          <w:rFonts w:ascii="Times New Roman" w:hAnsi="Times New Roman" w:cs="Times New Roman"/>
          <w:b/>
          <w:bCs/>
          <w:sz w:val="24"/>
          <w:szCs w:val="24"/>
          <w:u w:val="single"/>
        </w:rPr>
        <w:t>Hastalardaki karakteristik özellikler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u w:val="single"/>
        </w:rPr>
        <w:t>Karaciğer Yetmezliği:</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Sağlıklı bir insan grubunu karaciğer yetmezliği olan bir grubun karşılaştırıldığı bir çalışmada günde iki defa 250 mg klaritromisin ve üçüncü gün tek doz 250 mg klaritromisin verildikten sonra gruplar arasında kararlı durum plazma düzeyleri ve </w:t>
      </w:r>
      <w:proofErr w:type="spellStart"/>
      <w:r w:rsidRPr="00125C04">
        <w:rPr>
          <w:rFonts w:ascii="Times New Roman" w:hAnsi="Times New Roman" w:cs="Times New Roman"/>
          <w:sz w:val="24"/>
          <w:szCs w:val="24"/>
        </w:rPr>
        <w:t>klaritromisinin</w:t>
      </w:r>
      <w:proofErr w:type="spellEnd"/>
      <w:r w:rsidRPr="00125C04">
        <w:rPr>
          <w:rFonts w:ascii="Times New Roman" w:hAnsi="Times New Roman" w:cs="Times New Roman"/>
          <w:sz w:val="24"/>
          <w:szCs w:val="24"/>
        </w:rPr>
        <w:t xml:space="preserve"> sistemik </w:t>
      </w:r>
      <w:proofErr w:type="spellStart"/>
      <w:r w:rsidRPr="00125C04">
        <w:rPr>
          <w:rFonts w:ascii="Times New Roman" w:hAnsi="Times New Roman" w:cs="Times New Roman"/>
          <w:sz w:val="24"/>
          <w:szCs w:val="24"/>
        </w:rPr>
        <w:t>klerensi</w:t>
      </w:r>
      <w:proofErr w:type="spellEnd"/>
      <w:r w:rsidRPr="00125C04">
        <w:rPr>
          <w:rFonts w:ascii="Times New Roman" w:hAnsi="Times New Roman" w:cs="Times New Roman"/>
          <w:sz w:val="24"/>
          <w:szCs w:val="24"/>
        </w:rPr>
        <w:t xml:space="preserve"> yönünden anlamlı bir fark bulunmamıştır. Buna karşılık, 14-OH </w:t>
      </w:r>
      <w:proofErr w:type="spellStart"/>
      <w:r w:rsidRPr="00125C04">
        <w:rPr>
          <w:rFonts w:ascii="Times New Roman" w:hAnsi="Times New Roman" w:cs="Times New Roman"/>
          <w:sz w:val="24"/>
          <w:szCs w:val="24"/>
        </w:rPr>
        <w:t>metabolitinin</w:t>
      </w:r>
      <w:proofErr w:type="spellEnd"/>
      <w:r w:rsidRPr="00125C04">
        <w:rPr>
          <w:rFonts w:ascii="Times New Roman" w:hAnsi="Times New Roman" w:cs="Times New Roman"/>
          <w:sz w:val="24"/>
          <w:szCs w:val="24"/>
        </w:rPr>
        <w:t xml:space="preserve"> kararlı durum konsantrasyonları</w:t>
      </w:r>
      <w:r>
        <w:rPr>
          <w:rFonts w:ascii="Times New Roman" w:hAnsi="Times New Roman" w:cs="Times New Roman"/>
          <w:sz w:val="24"/>
          <w:szCs w:val="24"/>
        </w:rPr>
        <w:t xml:space="preserve"> </w:t>
      </w:r>
      <w:r w:rsidRPr="00125C04">
        <w:rPr>
          <w:rFonts w:ascii="Times New Roman" w:hAnsi="Times New Roman" w:cs="Times New Roman"/>
          <w:sz w:val="24"/>
          <w:szCs w:val="24"/>
        </w:rPr>
        <w:t>karaciğer</w:t>
      </w:r>
      <w:r>
        <w:rPr>
          <w:rFonts w:ascii="Times New Roman" w:hAnsi="Times New Roman" w:cs="Times New Roman"/>
          <w:sz w:val="24"/>
          <w:szCs w:val="24"/>
        </w:rPr>
        <w:t xml:space="preserve"> </w:t>
      </w:r>
      <w:r w:rsidRPr="00125C04">
        <w:rPr>
          <w:rFonts w:ascii="Times New Roman" w:hAnsi="Times New Roman" w:cs="Times New Roman"/>
          <w:sz w:val="24"/>
          <w:szCs w:val="24"/>
        </w:rPr>
        <w:t>yetmezliği</w:t>
      </w:r>
      <w:r>
        <w:rPr>
          <w:rFonts w:ascii="Times New Roman" w:hAnsi="Times New Roman" w:cs="Times New Roman"/>
          <w:sz w:val="24"/>
          <w:szCs w:val="24"/>
        </w:rPr>
        <w:t xml:space="preserve"> </w:t>
      </w:r>
      <w:r w:rsidRPr="00125C04">
        <w:rPr>
          <w:rFonts w:ascii="Times New Roman" w:hAnsi="Times New Roman" w:cs="Times New Roman"/>
          <w:sz w:val="24"/>
          <w:szCs w:val="24"/>
        </w:rPr>
        <w:t>olan</w:t>
      </w:r>
      <w:r>
        <w:rPr>
          <w:rFonts w:ascii="Times New Roman" w:hAnsi="Times New Roman" w:cs="Times New Roman"/>
          <w:sz w:val="24"/>
          <w:szCs w:val="24"/>
        </w:rPr>
        <w:t xml:space="preserve"> </w:t>
      </w:r>
      <w:r w:rsidRPr="00125C04">
        <w:rPr>
          <w:rFonts w:ascii="Times New Roman" w:hAnsi="Times New Roman" w:cs="Times New Roman"/>
          <w:sz w:val="24"/>
          <w:szCs w:val="24"/>
        </w:rPr>
        <w:t>olguların</w:t>
      </w:r>
      <w:r>
        <w:rPr>
          <w:rFonts w:ascii="Times New Roman" w:hAnsi="Times New Roman" w:cs="Times New Roman"/>
          <w:sz w:val="24"/>
          <w:szCs w:val="24"/>
        </w:rPr>
        <w:t xml:space="preserve"> </w:t>
      </w:r>
      <w:r w:rsidRPr="00125C04">
        <w:rPr>
          <w:rFonts w:ascii="Times New Roman" w:hAnsi="Times New Roman" w:cs="Times New Roman"/>
          <w:sz w:val="24"/>
          <w:szCs w:val="24"/>
        </w:rPr>
        <w:t>grubunda</w:t>
      </w:r>
      <w:r>
        <w:rPr>
          <w:rFonts w:ascii="Times New Roman" w:hAnsi="Times New Roman" w:cs="Times New Roman"/>
          <w:sz w:val="24"/>
          <w:szCs w:val="24"/>
        </w:rPr>
        <w:t xml:space="preserve"> </w:t>
      </w:r>
      <w:r w:rsidRPr="00125C04">
        <w:rPr>
          <w:rFonts w:ascii="Times New Roman" w:hAnsi="Times New Roman" w:cs="Times New Roman"/>
          <w:sz w:val="24"/>
          <w:szCs w:val="24"/>
        </w:rPr>
        <w:t>belirgin</w:t>
      </w:r>
      <w:r>
        <w:rPr>
          <w:rFonts w:ascii="Times New Roman" w:hAnsi="Times New Roman" w:cs="Times New Roman"/>
          <w:sz w:val="24"/>
          <w:szCs w:val="24"/>
        </w:rPr>
        <w:t xml:space="preserve"> </w:t>
      </w:r>
      <w:r w:rsidRPr="00125C04">
        <w:rPr>
          <w:rFonts w:ascii="Times New Roman" w:hAnsi="Times New Roman" w:cs="Times New Roman"/>
          <w:sz w:val="24"/>
          <w:szCs w:val="24"/>
        </w:rPr>
        <w:t>ölçüde</w:t>
      </w:r>
      <w:r>
        <w:rPr>
          <w:rFonts w:ascii="Times New Roman" w:hAnsi="Times New Roman" w:cs="Times New Roman"/>
          <w:sz w:val="24"/>
          <w:szCs w:val="24"/>
        </w:rPr>
        <w:t xml:space="preserve"> </w:t>
      </w:r>
      <w:r w:rsidRPr="00125C04">
        <w:rPr>
          <w:rFonts w:ascii="Times New Roman" w:hAnsi="Times New Roman" w:cs="Times New Roman"/>
          <w:sz w:val="24"/>
          <w:szCs w:val="24"/>
        </w:rPr>
        <w:t>daha düşüktür. Ana bileşiğin 14-</w:t>
      </w:r>
      <w:proofErr w:type="spellStart"/>
      <w:r w:rsidRPr="00125C04">
        <w:rPr>
          <w:rFonts w:ascii="Times New Roman" w:hAnsi="Times New Roman" w:cs="Times New Roman"/>
          <w:sz w:val="24"/>
          <w:szCs w:val="24"/>
        </w:rPr>
        <w:t>hidroksilasyon</w:t>
      </w:r>
      <w:proofErr w:type="spellEnd"/>
      <w:r w:rsidRPr="00125C04">
        <w:rPr>
          <w:rFonts w:ascii="Times New Roman" w:hAnsi="Times New Roman" w:cs="Times New Roman"/>
          <w:sz w:val="24"/>
          <w:szCs w:val="24"/>
        </w:rPr>
        <w:t xml:space="preserve"> yoluyla </w:t>
      </w:r>
      <w:proofErr w:type="spellStart"/>
      <w:r w:rsidRPr="00125C04">
        <w:rPr>
          <w:rFonts w:ascii="Times New Roman" w:hAnsi="Times New Roman" w:cs="Times New Roman"/>
          <w:sz w:val="24"/>
          <w:szCs w:val="24"/>
        </w:rPr>
        <w:t>metabolik</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klerensindeki</w:t>
      </w:r>
      <w:proofErr w:type="spellEnd"/>
      <w:r w:rsidRPr="00125C04">
        <w:rPr>
          <w:rFonts w:ascii="Times New Roman" w:hAnsi="Times New Roman" w:cs="Times New Roman"/>
          <w:sz w:val="24"/>
          <w:szCs w:val="24"/>
        </w:rPr>
        <w:t xml:space="preserve"> bu azalma, ana ilacın </w:t>
      </w:r>
      <w:proofErr w:type="spellStart"/>
      <w:r w:rsidRPr="00125C04">
        <w:rPr>
          <w:rFonts w:ascii="Times New Roman" w:hAnsi="Times New Roman" w:cs="Times New Roman"/>
          <w:sz w:val="24"/>
          <w:szCs w:val="24"/>
        </w:rPr>
        <w:t>renal</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klerensindeki</w:t>
      </w:r>
      <w:proofErr w:type="spellEnd"/>
      <w:r w:rsidRPr="00125C04">
        <w:rPr>
          <w:rFonts w:ascii="Times New Roman" w:hAnsi="Times New Roman" w:cs="Times New Roman"/>
          <w:sz w:val="24"/>
          <w:szCs w:val="24"/>
        </w:rPr>
        <w:t xml:space="preserve"> artışla kısmen dengelenmekte ve sonuçta ana ilaç için, karaciğer yetmezliği olan ve sağlıklı bireylerde kıyaslanabilir kararlı durum düzeyleri ortaya çıkmaktadır. Bu sonuçlar orta derecede veya şiddetli karaciğer yetmezliği olan ama</w:t>
      </w:r>
      <w:r>
        <w:rPr>
          <w:rFonts w:ascii="Times New Roman" w:hAnsi="Times New Roman" w:cs="Times New Roman"/>
          <w:sz w:val="24"/>
          <w:szCs w:val="24"/>
        </w:rPr>
        <w:t xml:space="preserve"> </w:t>
      </w:r>
      <w:r w:rsidRPr="00125C04">
        <w:rPr>
          <w:rFonts w:ascii="Times New Roman" w:hAnsi="Times New Roman" w:cs="Times New Roman"/>
          <w:sz w:val="24"/>
          <w:szCs w:val="24"/>
        </w:rPr>
        <w:t>böbrek fonksiyonu normal bireylerde doz</w:t>
      </w:r>
      <w:r>
        <w:rPr>
          <w:rFonts w:ascii="Times New Roman" w:hAnsi="Times New Roman" w:cs="Times New Roman"/>
          <w:sz w:val="24"/>
          <w:szCs w:val="24"/>
        </w:rPr>
        <w:t xml:space="preserve"> </w:t>
      </w:r>
      <w:r w:rsidRPr="00125C04">
        <w:rPr>
          <w:rFonts w:ascii="Times New Roman" w:hAnsi="Times New Roman" w:cs="Times New Roman"/>
          <w:sz w:val="24"/>
          <w:szCs w:val="24"/>
        </w:rPr>
        <w:t>ayarlamasına gerek olmadığını göstermektedir.</w:t>
      </w:r>
    </w:p>
    <w:p w:rsidR="00125C04" w:rsidRDefault="00125C04" w:rsidP="00125C04">
      <w:pPr>
        <w:autoSpaceDE w:val="0"/>
        <w:autoSpaceDN w:val="0"/>
        <w:adjustRightInd w:val="0"/>
        <w:spacing w:after="0"/>
        <w:jc w:val="both"/>
        <w:rPr>
          <w:rFonts w:ascii="Times New Roman" w:hAnsi="Times New Roman" w:cs="Times New Roman"/>
          <w:sz w:val="24"/>
          <w:szCs w:val="24"/>
        </w:rPr>
      </w:pPr>
    </w:p>
    <w:p w:rsidR="005E2F20" w:rsidRPr="00125C04" w:rsidRDefault="005E2F20"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u w:val="single"/>
        </w:rPr>
        <w:lastRenderedPageBreak/>
        <w:t>Böbrek Yetmezliği:</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Böbrek yetmezliği olanlarda, klaritromisin ve 14-OH metaboliti için plazma düzeyleri yarı ömür, </w:t>
      </w:r>
      <w:proofErr w:type="spellStart"/>
      <w:r w:rsidRPr="00125C04">
        <w:rPr>
          <w:rFonts w:ascii="Times New Roman" w:hAnsi="Times New Roman" w:cs="Times New Roman"/>
          <w:sz w:val="24"/>
          <w:szCs w:val="24"/>
        </w:rPr>
        <w:t>C</w:t>
      </w:r>
      <w:r w:rsidRPr="00F12A31">
        <w:rPr>
          <w:rFonts w:ascii="Times New Roman" w:hAnsi="Times New Roman" w:cs="Times New Roman"/>
          <w:sz w:val="24"/>
          <w:szCs w:val="24"/>
          <w:vertAlign w:val="subscript"/>
        </w:rPr>
        <w:t>maks</w:t>
      </w:r>
      <w:proofErr w:type="spellEnd"/>
      <w:r w:rsidRPr="00125C04">
        <w:rPr>
          <w:rFonts w:ascii="Times New Roman" w:hAnsi="Times New Roman" w:cs="Times New Roman"/>
          <w:sz w:val="24"/>
          <w:szCs w:val="24"/>
        </w:rPr>
        <w:t xml:space="preserve"> ve </w:t>
      </w:r>
      <w:proofErr w:type="spellStart"/>
      <w:r w:rsidRPr="00125C04">
        <w:rPr>
          <w:rFonts w:ascii="Times New Roman" w:hAnsi="Times New Roman" w:cs="Times New Roman"/>
          <w:sz w:val="24"/>
          <w:szCs w:val="24"/>
        </w:rPr>
        <w:t>C</w:t>
      </w:r>
      <w:r w:rsidRPr="00F12A31">
        <w:rPr>
          <w:rFonts w:ascii="Times New Roman" w:hAnsi="Times New Roman" w:cs="Times New Roman"/>
          <w:sz w:val="24"/>
          <w:szCs w:val="24"/>
          <w:vertAlign w:val="subscript"/>
        </w:rPr>
        <w:t>min</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daha yüksektir ve EAA daha büyüktür. K</w:t>
      </w:r>
      <w:r w:rsidRPr="00990945">
        <w:rPr>
          <w:rFonts w:ascii="Times New Roman" w:hAnsi="Times New Roman" w:cs="Times New Roman"/>
          <w:sz w:val="24"/>
          <w:szCs w:val="24"/>
          <w:vertAlign w:val="subscript"/>
        </w:rPr>
        <w:t>elim</w:t>
      </w:r>
      <w:r w:rsidRPr="00125C04">
        <w:rPr>
          <w:rFonts w:ascii="Times New Roman" w:hAnsi="Times New Roman" w:cs="Times New Roman"/>
          <w:sz w:val="24"/>
          <w:szCs w:val="24"/>
        </w:rPr>
        <w:t xml:space="preserve"> ve üriner atılım düşüktür. Bu parametreler arasındaki farkın derecesi, böbrek bozukluğunun derecesi ile orantılıdır; böbrek yetmezliği ne kadar şiddetli ise, fark o derecede anlamlıdır (bkz. bölüm </w:t>
      </w:r>
      <w:proofErr w:type="gramStart"/>
      <w:r w:rsidRPr="00125C04">
        <w:rPr>
          <w:rFonts w:ascii="Times New Roman" w:hAnsi="Times New Roman" w:cs="Times New Roman"/>
          <w:sz w:val="24"/>
          <w:szCs w:val="24"/>
        </w:rPr>
        <w:t>4.3</w:t>
      </w:r>
      <w:proofErr w:type="gramEnd"/>
      <w:r w:rsidRPr="00125C04">
        <w:rPr>
          <w:rFonts w:ascii="Times New Roman" w:hAnsi="Times New Roman" w:cs="Times New Roman"/>
          <w:sz w:val="24"/>
          <w:szCs w:val="24"/>
        </w:rPr>
        <w:t>. Pozoloji ve uygulama şekli).</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u w:val="single"/>
        </w:rPr>
        <w:t>Yaşlılarda:</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Yaşlılarda, hem ana ilaç hem de 14-OH metaboliti için dolaşımdaki plazma düzeyleri daha yüksek, eliminasyon ise daha yavaştır. Ancak, </w:t>
      </w:r>
      <w:proofErr w:type="spellStart"/>
      <w:r w:rsidRPr="00125C04">
        <w:rPr>
          <w:rFonts w:ascii="Times New Roman" w:hAnsi="Times New Roman" w:cs="Times New Roman"/>
          <w:sz w:val="24"/>
          <w:szCs w:val="24"/>
        </w:rPr>
        <w:t>klaritromisinin</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renal</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klerensi</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kreatinin</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klerensiyle</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korele</w:t>
      </w:r>
      <w:proofErr w:type="spellEnd"/>
      <w:r w:rsidRPr="00125C04">
        <w:rPr>
          <w:rFonts w:ascii="Times New Roman" w:hAnsi="Times New Roman" w:cs="Times New Roman"/>
          <w:sz w:val="24"/>
          <w:szCs w:val="24"/>
        </w:rPr>
        <w:t xml:space="preserve"> edildiğinde iki grup arasında fark bulunmaz. Bu sonuçlara dayanarak </w:t>
      </w:r>
      <w:proofErr w:type="spellStart"/>
      <w:r w:rsidRPr="00125C04">
        <w:rPr>
          <w:rFonts w:ascii="Times New Roman" w:hAnsi="Times New Roman" w:cs="Times New Roman"/>
          <w:sz w:val="24"/>
          <w:szCs w:val="24"/>
        </w:rPr>
        <w:t>klaritromisinle</w:t>
      </w:r>
      <w:proofErr w:type="spellEnd"/>
      <w:r w:rsidRPr="00125C04">
        <w:rPr>
          <w:rFonts w:ascii="Times New Roman" w:hAnsi="Times New Roman" w:cs="Times New Roman"/>
          <w:sz w:val="24"/>
          <w:szCs w:val="24"/>
        </w:rPr>
        <w:t xml:space="preserve"> ilgili etkilerin, bireyin yaşı değil böbrek fonksiyonuyla ilişkili olduğuna karar verilmiştir.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9746C6" w:rsidRDefault="00125C04" w:rsidP="00125C04">
      <w:pPr>
        <w:autoSpaceDE w:val="0"/>
        <w:autoSpaceDN w:val="0"/>
        <w:adjustRightInd w:val="0"/>
        <w:spacing w:after="0"/>
        <w:jc w:val="both"/>
        <w:rPr>
          <w:rFonts w:ascii="Times New Roman" w:hAnsi="Times New Roman" w:cs="Times New Roman"/>
          <w:sz w:val="24"/>
          <w:szCs w:val="24"/>
          <w:u w:val="single"/>
        </w:rPr>
      </w:pPr>
      <w:proofErr w:type="spellStart"/>
      <w:r w:rsidRPr="009746C6">
        <w:rPr>
          <w:rFonts w:ascii="Times New Roman" w:hAnsi="Times New Roman" w:cs="Times New Roman"/>
          <w:b/>
          <w:bCs/>
          <w:sz w:val="24"/>
          <w:szCs w:val="24"/>
          <w:u w:val="single"/>
        </w:rPr>
        <w:t>Mycobacterium</w:t>
      </w:r>
      <w:proofErr w:type="spellEnd"/>
      <w:r w:rsidRPr="009746C6">
        <w:rPr>
          <w:rFonts w:ascii="Times New Roman" w:hAnsi="Times New Roman" w:cs="Times New Roman"/>
          <w:b/>
          <w:bCs/>
          <w:sz w:val="24"/>
          <w:szCs w:val="24"/>
          <w:u w:val="single"/>
        </w:rPr>
        <w:t xml:space="preserve"> </w:t>
      </w:r>
      <w:proofErr w:type="spellStart"/>
      <w:r w:rsidRPr="009746C6">
        <w:rPr>
          <w:rFonts w:ascii="Times New Roman" w:hAnsi="Times New Roman" w:cs="Times New Roman"/>
          <w:b/>
          <w:bCs/>
          <w:sz w:val="24"/>
          <w:szCs w:val="24"/>
          <w:u w:val="single"/>
        </w:rPr>
        <w:t>Avium</w:t>
      </w:r>
      <w:proofErr w:type="spellEnd"/>
      <w:r w:rsidRPr="009746C6">
        <w:rPr>
          <w:rFonts w:ascii="Times New Roman" w:hAnsi="Times New Roman" w:cs="Times New Roman"/>
          <w:b/>
          <w:bCs/>
          <w:sz w:val="24"/>
          <w:szCs w:val="24"/>
          <w:u w:val="single"/>
        </w:rPr>
        <w:t xml:space="preserve"> Enfeksiyonları</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HIV enfeksiyonlu yetişkin hastalara her 12 saatte bir uygulanan 500 mg klaritromisin dozunu takiben gözlenen klaritromisin ve 14-OH klaritromisin kararlı durum konsantrasyonları, sağlıklı gönüllülerden elde edilene benzerdir. Ancak </w:t>
      </w:r>
      <w:proofErr w:type="spellStart"/>
      <w:r w:rsidRPr="00125C04">
        <w:rPr>
          <w:rFonts w:ascii="Times New Roman" w:hAnsi="Times New Roman" w:cs="Times New Roman"/>
          <w:i/>
          <w:iCs/>
          <w:sz w:val="24"/>
          <w:szCs w:val="24"/>
        </w:rPr>
        <w:t>Mycobacterium</w:t>
      </w:r>
      <w:proofErr w:type="spellEnd"/>
      <w:r w:rsidRPr="00125C04">
        <w:rPr>
          <w:rFonts w:ascii="Times New Roman" w:hAnsi="Times New Roman" w:cs="Times New Roman"/>
          <w:i/>
          <w:iCs/>
          <w:sz w:val="24"/>
          <w:szCs w:val="24"/>
        </w:rPr>
        <w:t xml:space="preserve"> </w:t>
      </w:r>
      <w:proofErr w:type="spellStart"/>
      <w:r w:rsidRPr="00125C04">
        <w:rPr>
          <w:rFonts w:ascii="Times New Roman" w:hAnsi="Times New Roman" w:cs="Times New Roman"/>
          <w:i/>
          <w:iCs/>
          <w:sz w:val="24"/>
          <w:szCs w:val="24"/>
        </w:rPr>
        <w:t>avium</w:t>
      </w:r>
      <w:proofErr w:type="spellEnd"/>
      <w:r w:rsidRPr="00125C04">
        <w:rPr>
          <w:rFonts w:ascii="Times New Roman" w:hAnsi="Times New Roman" w:cs="Times New Roman"/>
          <w:i/>
          <w:iCs/>
          <w:sz w:val="24"/>
          <w:szCs w:val="24"/>
        </w:rPr>
        <w:t xml:space="preserve"> </w:t>
      </w:r>
      <w:r w:rsidRPr="00125C04">
        <w:rPr>
          <w:rFonts w:ascii="Times New Roman" w:hAnsi="Times New Roman" w:cs="Times New Roman"/>
          <w:sz w:val="24"/>
          <w:szCs w:val="24"/>
        </w:rPr>
        <w:t>enfeksiyonlarını tedavi etmek için gerekli olabilen daha yüksek dozlarda klaritromisin konsantrasyonları çok daha yüksek olabilir. Günde iki doza bölünmüş olarak 1000 ve 2000 mg/gün alan erişkin HIV</w:t>
      </w:r>
      <w:r w:rsidR="009746C6">
        <w:rPr>
          <w:rFonts w:ascii="Times New Roman" w:hAnsi="Times New Roman" w:cs="Times New Roman"/>
          <w:sz w:val="24"/>
          <w:szCs w:val="24"/>
        </w:rPr>
        <w:t xml:space="preserve"> </w:t>
      </w:r>
      <w:r w:rsidRPr="00125C04">
        <w:rPr>
          <w:rFonts w:ascii="Times New Roman" w:hAnsi="Times New Roman" w:cs="Times New Roman"/>
          <w:sz w:val="24"/>
          <w:szCs w:val="24"/>
        </w:rPr>
        <w:t>enfeksiyonlu</w:t>
      </w:r>
      <w:r>
        <w:rPr>
          <w:rFonts w:ascii="Times New Roman" w:hAnsi="Times New Roman" w:cs="Times New Roman"/>
          <w:sz w:val="24"/>
          <w:szCs w:val="24"/>
        </w:rPr>
        <w:t xml:space="preserve"> </w:t>
      </w:r>
      <w:r w:rsidRPr="00125C04">
        <w:rPr>
          <w:rFonts w:ascii="Times New Roman" w:hAnsi="Times New Roman" w:cs="Times New Roman"/>
          <w:sz w:val="24"/>
          <w:szCs w:val="24"/>
        </w:rPr>
        <w:t>hastalarda kararlı durum klaritromisin C</w:t>
      </w:r>
      <w:r w:rsidRPr="009746C6">
        <w:rPr>
          <w:rFonts w:ascii="Times New Roman" w:hAnsi="Times New Roman" w:cs="Times New Roman"/>
          <w:sz w:val="24"/>
          <w:szCs w:val="24"/>
          <w:vertAlign w:val="subscript"/>
        </w:rPr>
        <w:t>max</w:t>
      </w:r>
      <w:r w:rsidRPr="00125C04">
        <w:rPr>
          <w:rFonts w:ascii="Times New Roman" w:hAnsi="Times New Roman" w:cs="Times New Roman"/>
          <w:sz w:val="24"/>
          <w:szCs w:val="24"/>
        </w:rPr>
        <w:t xml:space="preserve"> değerleri sırasıyla 2 ile 4 mcg/ml ve</w:t>
      </w:r>
      <w:r w:rsidR="009746C6">
        <w:rPr>
          <w:rFonts w:ascii="Times New Roman" w:hAnsi="Times New Roman" w:cs="Times New Roman"/>
          <w:sz w:val="24"/>
          <w:szCs w:val="24"/>
        </w:rPr>
        <w:t xml:space="preserve"> </w:t>
      </w:r>
      <w:r w:rsidRPr="00125C04">
        <w:rPr>
          <w:rFonts w:ascii="Times New Roman" w:hAnsi="Times New Roman" w:cs="Times New Roman"/>
          <w:sz w:val="24"/>
          <w:szCs w:val="24"/>
        </w:rPr>
        <w:t>5</w:t>
      </w:r>
      <w:r>
        <w:rPr>
          <w:rFonts w:ascii="Times New Roman" w:hAnsi="Times New Roman" w:cs="Times New Roman"/>
          <w:sz w:val="24"/>
          <w:szCs w:val="24"/>
        </w:rPr>
        <w:t xml:space="preserve"> </w:t>
      </w:r>
      <w:r w:rsidRPr="00125C04">
        <w:rPr>
          <w:rFonts w:ascii="Times New Roman" w:hAnsi="Times New Roman" w:cs="Times New Roman"/>
          <w:sz w:val="24"/>
          <w:szCs w:val="24"/>
        </w:rPr>
        <w:t>ile</w:t>
      </w:r>
      <w:r>
        <w:rPr>
          <w:rFonts w:ascii="Times New Roman" w:hAnsi="Times New Roman" w:cs="Times New Roman"/>
          <w:sz w:val="24"/>
          <w:szCs w:val="24"/>
        </w:rPr>
        <w:t xml:space="preserve"> </w:t>
      </w:r>
      <w:r w:rsidRPr="00125C04">
        <w:rPr>
          <w:rFonts w:ascii="Times New Roman" w:hAnsi="Times New Roman" w:cs="Times New Roman"/>
          <w:sz w:val="24"/>
          <w:szCs w:val="24"/>
        </w:rPr>
        <w:t>10</w:t>
      </w:r>
      <w:r>
        <w:rPr>
          <w:rFonts w:ascii="Times New Roman" w:hAnsi="Times New Roman" w:cs="Times New Roman"/>
          <w:sz w:val="24"/>
          <w:szCs w:val="24"/>
        </w:rPr>
        <w:t xml:space="preserve"> </w:t>
      </w:r>
      <w:r w:rsidRPr="00125C04">
        <w:rPr>
          <w:rFonts w:ascii="Times New Roman" w:hAnsi="Times New Roman" w:cs="Times New Roman"/>
          <w:sz w:val="24"/>
          <w:szCs w:val="24"/>
        </w:rPr>
        <w:t>mcg/ml</w:t>
      </w:r>
      <w:r>
        <w:rPr>
          <w:rFonts w:ascii="Times New Roman" w:hAnsi="Times New Roman" w:cs="Times New Roman"/>
          <w:sz w:val="24"/>
          <w:szCs w:val="24"/>
        </w:rPr>
        <w:t xml:space="preserve"> </w:t>
      </w:r>
      <w:r w:rsidRPr="00125C04">
        <w:rPr>
          <w:rFonts w:ascii="Times New Roman" w:hAnsi="Times New Roman" w:cs="Times New Roman"/>
          <w:sz w:val="24"/>
          <w:szCs w:val="24"/>
        </w:rPr>
        <w:t>arasındadır.</w:t>
      </w:r>
      <w:r>
        <w:rPr>
          <w:rFonts w:ascii="Times New Roman" w:hAnsi="Times New Roman" w:cs="Times New Roman"/>
          <w:sz w:val="24"/>
          <w:szCs w:val="24"/>
        </w:rPr>
        <w:t xml:space="preserve"> </w:t>
      </w:r>
      <w:r w:rsidRPr="00125C04">
        <w:rPr>
          <w:rFonts w:ascii="Times New Roman" w:hAnsi="Times New Roman" w:cs="Times New Roman"/>
          <w:sz w:val="24"/>
          <w:szCs w:val="24"/>
        </w:rPr>
        <w:t>Bu</w:t>
      </w:r>
      <w:r>
        <w:rPr>
          <w:rFonts w:ascii="Times New Roman" w:hAnsi="Times New Roman" w:cs="Times New Roman"/>
          <w:sz w:val="24"/>
          <w:szCs w:val="24"/>
        </w:rPr>
        <w:t xml:space="preserve"> </w:t>
      </w:r>
      <w:r w:rsidRPr="00125C04">
        <w:rPr>
          <w:rFonts w:ascii="Times New Roman" w:hAnsi="Times New Roman" w:cs="Times New Roman"/>
          <w:sz w:val="24"/>
          <w:szCs w:val="24"/>
        </w:rPr>
        <w:t>yüksek</w:t>
      </w:r>
      <w:r>
        <w:rPr>
          <w:rFonts w:ascii="Times New Roman" w:hAnsi="Times New Roman" w:cs="Times New Roman"/>
          <w:sz w:val="24"/>
          <w:szCs w:val="24"/>
        </w:rPr>
        <w:t xml:space="preserve"> </w:t>
      </w:r>
      <w:r w:rsidRPr="00125C04">
        <w:rPr>
          <w:rFonts w:ascii="Times New Roman" w:hAnsi="Times New Roman" w:cs="Times New Roman"/>
          <w:sz w:val="24"/>
          <w:szCs w:val="24"/>
        </w:rPr>
        <w:t>dozlarda</w:t>
      </w:r>
      <w:r>
        <w:rPr>
          <w:rFonts w:ascii="Times New Roman" w:hAnsi="Times New Roman" w:cs="Times New Roman"/>
          <w:sz w:val="24"/>
          <w:szCs w:val="24"/>
        </w:rPr>
        <w:t xml:space="preserve"> </w:t>
      </w:r>
      <w:r w:rsidRPr="00125C04">
        <w:rPr>
          <w:rFonts w:ascii="Times New Roman" w:hAnsi="Times New Roman" w:cs="Times New Roman"/>
          <w:sz w:val="24"/>
          <w:szCs w:val="24"/>
        </w:rPr>
        <w:t>eliminasyon</w:t>
      </w:r>
      <w:r>
        <w:rPr>
          <w:rFonts w:ascii="Times New Roman" w:hAnsi="Times New Roman" w:cs="Times New Roman"/>
          <w:sz w:val="24"/>
          <w:szCs w:val="24"/>
        </w:rPr>
        <w:t xml:space="preserve"> </w:t>
      </w:r>
      <w:r w:rsidRPr="00125C04">
        <w:rPr>
          <w:rFonts w:ascii="Times New Roman" w:hAnsi="Times New Roman" w:cs="Times New Roman"/>
          <w:sz w:val="24"/>
          <w:szCs w:val="24"/>
        </w:rPr>
        <w:t>yarı</w:t>
      </w:r>
      <w:r>
        <w:rPr>
          <w:rFonts w:ascii="Times New Roman" w:hAnsi="Times New Roman" w:cs="Times New Roman"/>
          <w:sz w:val="24"/>
          <w:szCs w:val="24"/>
        </w:rPr>
        <w:t xml:space="preserve"> </w:t>
      </w:r>
      <w:r w:rsidRPr="00125C04">
        <w:rPr>
          <w:rFonts w:ascii="Times New Roman" w:hAnsi="Times New Roman" w:cs="Times New Roman"/>
          <w:sz w:val="24"/>
          <w:szCs w:val="24"/>
        </w:rPr>
        <w:t>ömürleri,</w:t>
      </w:r>
      <w:r>
        <w:rPr>
          <w:rFonts w:ascii="Times New Roman" w:hAnsi="Times New Roman" w:cs="Times New Roman"/>
          <w:sz w:val="24"/>
          <w:szCs w:val="24"/>
        </w:rPr>
        <w:t xml:space="preserve"> </w:t>
      </w:r>
      <w:r w:rsidRPr="00125C04">
        <w:rPr>
          <w:rFonts w:ascii="Times New Roman" w:hAnsi="Times New Roman" w:cs="Times New Roman"/>
          <w:sz w:val="24"/>
          <w:szCs w:val="24"/>
        </w:rPr>
        <w:t xml:space="preserve">normal bireylerde olağan dozlarda görülenlere kıyasla uzamış gibi görünmektedir. Bu dozlarda gözlenen daha yüksek plazma konsantrasyonları ve daha uzun eliminasyon yarı ömürleri </w:t>
      </w:r>
      <w:proofErr w:type="spellStart"/>
      <w:r w:rsidRPr="00125C04">
        <w:rPr>
          <w:rFonts w:ascii="Times New Roman" w:hAnsi="Times New Roman" w:cs="Times New Roman"/>
          <w:sz w:val="24"/>
          <w:szCs w:val="24"/>
        </w:rPr>
        <w:t>klaritromisinin</w:t>
      </w:r>
      <w:proofErr w:type="spellEnd"/>
      <w:r w:rsidRPr="00125C04">
        <w:rPr>
          <w:rFonts w:ascii="Times New Roman" w:hAnsi="Times New Roman" w:cs="Times New Roman"/>
          <w:sz w:val="24"/>
          <w:szCs w:val="24"/>
        </w:rPr>
        <w:t xml:space="preserve"> doğrusal olmadığı bilinen farmakokinetiği ile uyumludur.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b/>
          <w:bCs/>
          <w:sz w:val="24"/>
          <w:szCs w:val="24"/>
          <w:u w:val="thick"/>
        </w:rPr>
        <w:t xml:space="preserve">Birlikte </w:t>
      </w:r>
      <w:proofErr w:type="spellStart"/>
      <w:r w:rsidRPr="00125C04">
        <w:rPr>
          <w:rFonts w:ascii="Times New Roman" w:hAnsi="Times New Roman" w:cs="Times New Roman"/>
          <w:b/>
          <w:bCs/>
          <w:sz w:val="24"/>
          <w:szCs w:val="24"/>
          <w:u w:val="thick"/>
        </w:rPr>
        <w:t>Omeprazol</w:t>
      </w:r>
      <w:proofErr w:type="spellEnd"/>
      <w:r w:rsidRPr="00125C04">
        <w:rPr>
          <w:rFonts w:ascii="Times New Roman" w:hAnsi="Times New Roman" w:cs="Times New Roman"/>
          <w:b/>
          <w:bCs/>
          <w:sz w:val="24"/>
          <w:szCs w:val="24"/>
          <w:u w:val="thick"/>
        </w:rPr>
        <w:t xml:space="preserve"> Uygulaması</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roofErr w:type="spellStart"/>
      <w:r w:rsidRPr="00125C04">
        <w:rPr>
          <w:rFonts w:ascii="Times New Roman" w:hAnsi="Times New Roman" w:cs="Times New Roman"/>
          <w:sz w:val="24"/>
          <w:szCs w:val="24"/>
        </w:rPr>
        <w:t>Omeprazol</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ile</w:t>
      </w:r>
      <w:r>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klaritromisin</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birlikte</w:t>
      </w:r>
      <w:r>
        <w:rPr>
          <w:rFonts w:ascii="Times New Roman" w:hAnsi="Times New Roman" w:cs="Times New Roman"/>
          <w:sz w:val="24"/>
          <w:szCs w:val="24"/>
        </w:rPr>
        <w:t xml:space="preserve"> </w:t>
      </w:r>
      <w:r w:rsidRPr="00125C04">
        <w:rPr>
          <w:rFonts w:ascii="Times New Roman" w:hAnsi="Times New Roman" w:cs="Times New Roman"/>
          <w:sz w:val="24"/>
          <w:szCs w:val="24"/>
        </w:rPr>
        <w:t>kullanıldığında,</w:t>
      </w:r>
      <w:r>
        <w:rPr>
          <w:rFonts w:ascii="Times New Roman" w:hAnsi="Times New Roman" w:cs="Times New Roman"/>
          <w:sz w:val="24"/>
          <w:szCs w:val="24"/>
        </w:rPr>
        <w:t xml:space="preserve"> </w:t>
      </w:r>
      <w:r w:rsidRPr="00125C04">
        <w:rPr>
          <w:rFonts w:ascii="Times New Roman" w:hAnsi="Times New Roman" w:cs="Times New Roman"/>
          <w:sz w:val="24"/>
          <w:szCs w:val="24"/>
        </w:rPr>
        <w:t>tek</w:t>
      </w:r>
      <w:r>
        <w:rPr>
          <w:rFonts w:ascii="Times New Roman" w:hAnsi="Times New Roman" w:cs="Times New Roman"/>
          <w:sz w:val="24"/>
          <w:szCs w:val="24"/>
        </w:rPr>
        <w:t xml:space="preserve"> </w:t>
      </w:r>
      <w:r w:rsidRPr="00125C04">
        <w:rPr>
          <w:rFonts w:ascii="Times New Roman" w:hAnsi="Times New Roman" w:cs="Times New Roman"/>
          <w:sz w:val="24"/>
          <w:szCs w:val="24"/>
        </w:rPr>
        <w:t>başına</w:t>
      </w:r>
      <w:r>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omeprazol</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 xml:space="preserve">kullanımına kıyasla ortalama </w:t>
      </w:r>
      <w:proofErr w:type="spellStart"/>
      <w:r w:rsidRPr="00125C04">
        <w:rPr>
          <w:rFonts w:ascii="Times New Roman" w:hAnsi="Times New Roman" w:cs="Times New Roman"/>
          <w:sz w:val="24"/>
          <w:szCs w:val="24"/>
        </w:rPr>
        <w:t>omeprazol</w:t>
      </w:r>
      <w:proofErr w:type="spellEnd"/>
      <w:r w:rsidRPr="00125C04">
        <w:rPr>
          <w:rFonts w:ascii="Times New Roman" w:hAnsi="Times New Roman" w:cs="Times New Roman"/>
          <w:sz w:val="24"/>
          <w:szCs w:val="24"/>
        </w:rPr>
        <w:t xml:space="preserve"> EAA</w:t>
      </w:r>
      <w:r w:rsidRPr="009746C6">
        <w:rPr>
          <w:rFonts w:ascii="Times New Roman" w:hAnsi="Times New Roman" w:cs="Times New Roman"/>
          <w:sz w:val="24"/>
          <w:szCs w:val="24"/>
          <w:vertAlign w:val="subscript"/>
        </w:rPr>
        <w:t>0-24</w:t>
      </w:r>
      <w:r>
        <w:rPr>
          <w:rFonts w:ascii="Times New Roman" w:hAnsi="Times New Roman" w:cs="Times New Roman"/>
          <w:sz w:val="24"/>
          <w:szCs w:val="24"/>
        </w:rPr>
        <w:t xml:space="preserve"> </w:t>
      </w:r>
      <w:r w:rsidRPr="00125C04">
        <w:rPr>
          <w:rFonts w:ascii="Times New Roman" w:hAnsi="Times New Roman" w:cs="Times New Roman"/>
          <w:sz w:val="24"/>
          <w:szCs w:val="24"/>
        </w:rPr>
        <w:t xml:space="preserve">%89 daha yüksek ve </w:t>
      </w:r>
      <w:proofErr w:type="spellStart"/>
      <w:r w:rsidRPr="00125C04">
        <w:rPr>
          <w:rFonts w:ascii="Times New Roman" w:hAnsi="Times New Roman" w:cs="Times New Roman"/>
          <w:sz w:val="24"/>
          <w:szCs w:val="24"/>
        </w:rPr>
        <w:t>omeprazol</w:t>
      </w:r>
      <w:proofErr w:type="spellEnd"/>
      <w:r w:rsidRPr="00125C04">
        <w:rPr>
          <w:rFonts w:ascii="Times New Roman" w:hAnsi="Times New Roman" w:cs="Times New Roman"/>
          <w:sz w:val="24"/>
          <w:szCs w:val="24"/>
        </w:rPr>
        <w:t xml:space="preserve"> T</w:t>
      </w:r>
      <w:r w:rsidRPr="009746C6">
        <w:rPr>
          <w:rFonts w:ascii="Times New Roman" w:hAnsi="Times New Roman" w:cs="Times New Roman"/>
          <w:sz w:val="24"/>
          <w:szCs w:val="24"/>
          <w:vertAlign w:val="subscript"/>
        </w:rPr>
        <w:t>1/2</w:t>
      </w:r>
      <w:r>
        <w:rPr>
          <w:rFonts w:ascii="Times New Roman" w:hAnsi="Times New Roman" w:cs="Times New Roman"/>
          <w:sz w:val="24"/>
          <w:szCs w:val="24"/>
        </w:rPr>
        <w:t xml:space="preserve"> </w:t>
      </w:r>
      <w:r w:rsidRPr="00125C04">
        <w:rPr>
          <w:rFonts w:ascii="Times New Roman" w:hAnsi="Times New Roman" w:cs="Times New Roman"/>
          <w:sz w:val="24"/>
          <w:szCs w:val="24"/>
        </w:rPr>
        <w:t xml:space="preserve">için </w:t>
      </w:r>
      <w:proofErr w:type="spellStart"/>
      <w:r w:rsidRPr="00125C04">
        <w:rPr>
          <w:rFonts w:ascii="Times New Roman" w:hAnsi="Times New Roman" w:cs="Times New Roman"/>
          <w:sz w:val="24"/>
          <w:szCs w:val="24"/>
        </w:rPr>
        <w:t>harmonik</w:t>
      </w:r>
      <w:proofErr w:type="spellEnd"/>
      <w:r w:rsidRPr="00125C04">
        <w:rPr>
          <w:rFonts w:ascii="Times New Roman" w:hAnsi="Times New Roman" w:cs="Times New Roman"/>
          <w:sz w:val="24"/>
          <w:szCs w:val="24"/>
        </w:rPr>
        <w:t xml:space="preserve"> ortalama</w:t>
      </w:r>
      <w:r>
        <w:rPr>
          <w:rFonts w:ascii="Times New Roman" w:hAnsi="Times New Roman" w:cs="Times New Roman"/>
          <w:sz w:val="24"/>
          <w:szCs w:val="24"/>
        </w:rPr>
        <w:t xml:space="preserve"> </w:t>
      </w:r>
      <w:r w:rsidRPr="00125C04">
        <w:rPr>
          <w:rFonts w:ascii="Times New Roman" w:hAnsi="Times New Roman" w:cs="Times New Roman"/>
          <w:sz w:val="24"/>
          <w:szCs w:val="24"/>
        </w:rPr>
        <w:t>%34</w:t>
      </w:r>
      <w:r>
        <w:rPr>
          <w:rFonts w:ascii="Times New Roman" w:hAnsi="Times New Roman" w:cs="Times New Roman"/>
          <w:sz w:val="24"/>
          <w:szCs w:val="24"/>
        </w:rPr>
        <w:t xml:space="preserve"> </w:t>
      </w:r>
      <w:r w:rsidRPr="00125C04">
        <w:rPr>
          <w:rFonts w:ascii="Times New Roman" w:hAnsi="Times New Roman" w:cs="Times New Roman"/>
          <w:sz w:val="24"/>
          <w:szCs w:val="24"/>
        </w:rPr>
        <w:t>daha</w:t>
      </w:r>
      <w:r>
        <w:rPr>
          <w:rFonts w:ascii="Times New Roman" w:hAnsi="Times New Roman" w:cs="Times New Roman"/>
          <w:sz w:val="24"/>
          <w:szCs w:val="24"/>
        </w:rPr>
        <w:t xml:space="preserve"> </w:t>
      </w:r>
      <w:r w:rsidRPr="00125C04">
        <w:rPr>
          <w:rFonts w:ascii="Times New Roman" w:hAnsi="Times New Roman" w:cs="Times New Roman"/>
          <w:sz w:val="24"/>
          <w:szCs w:val="24"/>
        </w:rPr>
        <w:t>yüksektir.</w:t>
      </w:r>
      <w:r>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Klaritromisin</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ile</w:t>
      </w:r>
      <w:r>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omeprazol</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birlikte</w:t>
      </w:r>
      <w:r>
        <w:rPr>
          <w:rFonts w:ascii="Times New Roman" w:hAnsi="Times New Roman" w:cs="Times New Roman"/>
          <w:sz w:val="24"/>
          <w:szCs w:val="24"/>
        </w:rPr>
        <w:t xml:space="preserve"> </w:t>
      </w:r>
      <w:r w:rsidRPr="00125C04">
        <w:rPr>
          <w:rFonts w:ascii="Times New Roman" w:hAnsi="Times New Roman" w:cs="Times New Roman"/>
          <w:sz w:val="24"/>
          <w:szCs w:val="24"/>
        </w:rPr>
        <w:t>uygulandığında</w:t>
      </w:r>
      <w:r w:rsidR="0057208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klaritromisinin</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kararlı</w:t>
      </w:r>
      <w:r>
        <w:rPr>
          <w:rFonts w:ascii="Times New Roman" w:hAnsi="Times New Roman" w:cs="Times New Roman"/>
          <w:sz w:val="24"/>
          <w:szCs w:val="24"/>
        </w:rPr>
        <w:t xml:space="preserve"> </w:t>
      </w:r>
      <w:r w:rsidRPr="00125C04">
        <w:rPr>
          <w:rFonts w:ascii="Times New Roman" w:hAnsi="Times New Roman" w:cs="Times New Roman"/>
          <w:sz w:val="24"/>
          <w:szCs w:val="24"/>
        </w:rPr>
        <w:t>durum</w:t>
      </w:r>
      <w:r>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C</w:t>
      </w:r>
      <w:r w:rsidRPr="009746C6">
        <w:rPr>
          <w:rFonts w:ascii="Times New Roman" w:hAnsi="Times New Roman" w:cs="Times New Roman"/>
          <w:sz w:val="24"/>
          <w:szCs w:val="24"/>
          <w:vertAlign w:val="subscript"/>
        </w:rPr>
        <w:t>maks</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C</w:t>
      </w:r>
      <w:r w:rsidRPr="009746C6">
        <w:rPr>
          <w:rFonts w:ascii="Times New Roman" w:hAnsi="Times New Roman" w:cs="Times New Roman"/>
          <w:sz w:val="24"/>
          <w:szCs w:val="24"/>
          <w:vertAlign w:val="subscript"/>
        </w:rPr>
        <w:t>min</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ve</w:t>
      </w:r>
      <w:r>
        <w:rPr>
          <w:rFonts w:ascii="Times New Roman" w:hAnsi="Times New Roman" w:cs="Times New Roman"/>
          <w:sz w:val="24"/>
          <w:szCs w:val="24"/>
        </w:rPr>
        <w:t xml:space="preserve"> </w:t>
      </w:r>
      <w:r w:rsidRPr="00125C04">
        <w:rPr>
          <w:rFonts w:ascii="Times New Roman" w:hAnsi="Times New Roman" w:cs="Times New Roman"/>
          <w:sz w:val="24"/>
          <w:szCs w:val="24"/>
        </w:rPr>
        <w:t>EAA</w:t>
      </w:r>
      <w:r w:rsidRPr="00261EB2">
        <w:rPr>
          <w:rFonts w:ascii="Times New Roman" w:hAnsi="Times New Roman" w:cs="Times New Roman"/>
          <w:sz w:val="24"/>
          <w:szCs w:val="24"/>
          <w:vertAlign w:val="subscript"/>
        </w:rPr>
        <w:t>0-8</w:t>
      </w:r>
      <w:r>
        <w:rPr>
          <w:rFonts w:ascii="Times New Roman" w:hAnsi="Times New Roman" w:cs="Times New Roman"/>
          <w:sz w:val="24"/>
          <w:szCs w:val="24"/>
        </w:rPr>
        <w:t xml:space="preserve"> </w:t>
      </w:r>
      <w:r w:rsidRPr="00125C04">
        <w:rPr>
          <w:rFonts w:ascii="Times New Roman" w:hAnsi="Times New Roman" w:cs="Times New Roman"/>
          <w:sz w:val="24"/>
          <w:szCs w:val="24"/>
        </w:rPr>
        <w:t>değerleri,</w:t>
      </w:r>
      <w:r>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klaritromisinin</w:t>
      </w:r>
      <w:proofErr w:type="spellEnd"/>
      <w:r>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plaseboyla</w:t>
      </w:r>
      <w:proofErr w:type="spellEnd"/>
      <w:r w:rsidRPr="00125C04">
        <w:rPr>
          <w:rFonts w:ascii="Times New Roman" w:hAnsi="Times New Roman" w:cs="Times New Roman"/>
          <w:sz w:val="24"/>
          <w:szCs w:val="24"/>
        </w:rPr>
        <w:t xml:space="preserve"> verilmesiyle elde edilen değerlere göre sırasıyla %10, %27 ve %15 artış gösterir.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Kararlı durumda, gastrik mukoza klaritromisin konsantrasyonları tek başına </w:t>
      </w:r>
      <w:proofErr w:type="spellStart"/>
      <w:r w:rsidRPr="00125C04">
        <w:rPr>
          <w:rFonts w:ascii="Times New Roman" w:hAnsi="Times New Roman" w:cs="Times New Roman"/>
          <w:sz w:val="24"/>
          <w:szCs w:val="24"/>
        </w:rPr>
        <w:t>klaritromisin</w:t>
      </w:r>
      <w:proofErr w:type="spellEnd"/>
      <w:r w:rsidRPr="00125C04">
        <w:rPr>
          <w:rFonts w:ascii="Times New Roman" w:hAnsi="Times New Roman" w:cs="Times New Roman"/>
          <w:sz w:val="24"/>
          <w:szCs w:val="24"/>
        </w:rPr>
        <w:t xml:space="preserve"> grubuyla</w:t>
      </w:r>
      <w:r>
        <w:rPr>
          <w:rFonts w:ascii="Times New Roman" w:hAnsi="Times New Roman" w:cs="Times New Roman"/>
          <w:sz w:val="24"/>
          <w:szCs w:val="24"/>
        </w:rPr>
        <w:t xml:space="preserve"> </w:t>
      </w:r>
      <w:r w:rsidRPr="00125C04">
        <w:rPr>
          <w:rFonts w:ascii="Times New Roman" w:hAnsi="Times New Roman" w:cs="Times New Roman"/>
          <w:sz w:val="24"/>
          <w:szCs w:val="24"/>
        </w:rPr>
        <w:t>karşılaştırıldığında</w:t>
      </w:r>
      <w:r>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klaritromisin</w:t>
      </w:r>
      <w:proofErr w:type="spellEnd"/>
      <w:r w:rsidRPr="00125C04">
        <w:rPr>
          <w:rFonts w:ascii="Times New Roman" w:hAnsi="Times New Roman" w:cs="Times New Roman"/>
          <w:sz w:val="24"/>
          <w:szCs w:val="24"/>
        </w:rPr>
        <w:t>/</w:t>
      </w:r>
      <w:proofErr w:type="spellStart"/>
      <w:r w:rsidRPr="00125C04">
        <w:rPr>
          <w:rFonts w:ascii="Times New Roman" w:hAnsi="Times New Roman" w:cs="Times New Roman"/>
          <w:sz w:val="24"/>
          <w:szCs w:val="24"/>
        </w:rPr>
        <w:t>omeprazol</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grubunda</w:t>
      </w:r>
      <w:r>
        <w:rPr>
          <w:rFonts w:ascii="Times New Roman" w:hAnsi="Times New Roman" w:cs="Times New Roman"/>
          <w:sz w:val="24"/>
          <w:szCs w:val="24"/>
        </w:rPr>
        <w:t xml:space="preserve"> </w:t>
      </w:r>
      <w:r w:rsidRPr="00125C04">
        <w:rPr>
          <w:rFonts w:ascii="Times New Roman" w:hAnsi="Times New Roman" w:cs="Times New Roman"/>
          <w:sz w:val="24"/>
          <w:szCs w:val="24"/>
        </w:rPr>
        <w:t>dozdan</w:t>
      </w:r>
      <w:r>
        <w:rPr>
          <w:rFonts w:ascii="Times New Roman" w:hAnsi="Times New Roman" w:cs="Times New Roman"/>
          <w:sz w:val="24"/>
          <w:szCs w:val="24"/>
        </w:rPr>
        <w:t xml:space="preserve"> </w:t>
      </w:r>
      <w:r w:rsidRPr="00125C04">
        <w:rPr>
          <w:rFonts w:ascii="Times New Roman" w:hAnsi="Times New Roman" w:cs="Times New Roman"/>
          <w:sz w:val="24"/>
          <w:szCs w:val="24"/>
        </w:rPr>
        <w:t>altı</w:t>
      </w:r>
      <w:r>
        <w:rPr>
          <w:rFonts w:ascii="Times New Roman" w:hAnsi="Times New Roman" w:cs="Times New Roman"/>
          <w:sz w:val="24"/>
          <w:szCs w:val="24"/>
        </w:rPr>
        <w:t xml:space="preserve"> </w:t>
      </w:r>
      <w:r w:rsidRPr="00125C04">
        <w:rPr>
          <w:rFonts w:ascii="Times New Roman" w:hAnsi="Times New Roman" w:cs="Times New Roman"/>
          <w:sz w:val="24"/>
          <w:szCs w:val="24"/>
        </w:rPr>
        <w:t>saat</w:t>
      </w:r>
      <w:r>
        <w:rPr>
          <w:rFonts w:ascii="Times New Roman" w:hAnsi="Times New Roman" w:cs="Times New Roman"/>
          <w:sz w:val="24"/>
          <w:szCs w:val="24"/>
        </w:rPr>
        <w:t xml:space="preserve"> </w:t>
      </w:r>
      <w:r w:rsidRPr="00125C04">
        <w:rPr>
          <w:rFonts w:ascii="Times New Roman" w:hAnsi="Times New Roman" w:cs="Times New Roman"/>
          <w:sz w:val="24"/>
          <w:szCs w:val="24"/>
        </w:rPr>
        <w:t>sonra yaklaşık 25 kat daha yüksektir.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Dozdan</w:t>
      </w:r>
      <w:r>
        <w:rPr>
          <w:rFonts w:ascii="Times New Roman" w:hAnsi="Times New Roman" w:cs="Times New Roman"/>
          <w:sz w:val="24"/>
          <w:szCs w:val="24"/>
        </w:rPr>
        <w:t xml:space="preserve"> </w:t>
      </w:r>
      <w:r w:rsidRPr="00125C04">
        <w:rPr>
          <w:rFonts w:ascii="Times New Roman" w:hAnsi="Times New Roman" w:cs="Times New Roman"/>
          <w:sz w:val="24"/>
          <w:szCs w:val="24"/>
        </w:rPr>
        <w:t>6</w:t>
      </w:r>
      <w:r>
        <w:rPr>
          <w:rFonts w:ascii="Times New Roman" w:hAnsi="Times New Roman" w:cs="Times New Roman"/>
          <w:sz w:val="24"/>
          <w:szCs w:val="24"/>
        </w:rPr>
        <w:t xml:space="preserve"> </w:t>
      </w:r>
      <w:r w:rsidRPr="00125C04">
        <w:rPr>
          <w:rFonts w:ascii="Times New Roman" w:hAnsi="Times New Roman" w:cs="Times New Roman"/>
          <w:sz w:val="24"/>
          <w:szCs w:val="24"/>
        </w:rPr>
        <w:t>saat</w:t>
      </w:r>
      <w:r>
        <w:rPr>
          <w:rFonts w:ascii="Times New Roman" w:hAnsi="Times New Roman" w:cs="Times New Roman"/>
          <w:sz w:val="24"/>
          <w:szCs w:val="24"/>
        </w:rPr>
        <w:t xml:space="preserve"> </w:t>
      </w:r>
      <w:r w:rsidRPr="00125C04">
        <w:rPr>
          <w:rFonts w:ascii="Times New Roman" w:hAnsi="Times New Roman" w:cs="Times New Roman"/>
          <w:sz w:val="24"/>
          <w:szCs w:val="24"/>
        </w:rPr>
        <w:t>sonra,</w:t>
      </w:r>
      <w:r>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klaritromisin</w:t>
      </w:r>
      <w:proofErr w:type="spellEnd"/>
      <w:r>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omeprazol</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ile</w:t>
      </w:r>
      <w:r>
        <w:rPr>
          <w:rFonts w:ascii="Times New Roman" w:hAnsi="Times New Roman" w:cs="Times New Roman"/>
          <w:sz w:val="24"/>
          <w:szCs w:val="24"/>
        </w:rPr>
        <w:t xml:space="preserve"> </w:t>
      </w:r>
      <w:r w:rsidRPr="00125C04">
        <w:rPr>
          <w:rFonts w:ascii="Times New Roman" w:hAnsi="Times New Roman" w:cs="Times New Roman"/>
          <w:sz w:val="24"/>
          <w:szCs w:val="24"/>
        </w:rPr>
        <w:t>birlikte</w:t>
      </w:r>
      <w:r>
        <w:rPr>
          <w:rFonts w:ascii="Times New Roman" w:hAnsi="Times New Roman" w:cs="Times New Roman"/>
          <w:sz w:val="24"/>
          <w:szCs w:val="24"/>
        </w:rPr>
        <w:t xml:space="preserve"> </w:t>
      </w:r>
      <w:r w:rsidRPr="00125C04">
        <w:rPr>
          <w:rFonts w:ascii="Times New Roman" w:hAnsi="Times New Roman" w:cs="Times New Roman"/>
          <w:sz w:val="24"/>
          <w:szCs w:val="24"/>
        </w:rPr>
        <w:t>verildiğinde,</w:t>
      </w:r>
      <w:r>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klaritromisinin</w:t>
      </w:r>
      <w:proofErr w:type="spellEnd"/>
      <w:r w:rsidRPr="00125C04">
        <w:rPr>
          <w:rFonts w:ascii="Times New Roman" w:hAnsi="Times New Roman" w:cs="Times New Roman"/>
          <w:sz w:val="24"/>
          <w:szCs w:val="24"/>
        </w:rPr>
        <w:t xml:space="preserve"> ortalama </w:t>
      </w:r>
      <w:proofErr w:type="spellStart"/>
      <w:r w:rsidRPr="00125C04">
        <w:rPr>
          <w:rFonts w:ascii="Times New Roman" w:hAnsi="Times New Roman" w:cs="Times New Roman"/>
          <w:sz w:val="24"/>
          <w:szCs w:val="24"/>
        </w:rPr>
        <w:t>gastrik</w:t>
      </w:r>
      <w:proofErr w:type="spellEnd"/>
      <w:r w:rsidRPr="00125C04">
        <w:rPr>
          <w:rFonts w:ascii="Times New Roman" w:hAnsi="Times New Roman" w:cs="Times New Roman"/>
          <w:sz w:val="24"/>
          <w:szCs w:val="24"/>
        </w:rPr>
        <w:t xml:space="preserve"> doku konsantrasyonları, klaritromisin + plaseboya göre ortalama 2 kat daha yüksektir.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5.3. Klinik öncesi güvenlilik verileri</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u w:val="single"/>
        </w:rPr>
        <w:t xml:space="preserve">Akut, </w:t>
      </w:r>
      <w:proofErr w:type="spellStart"/>
      <w:r w:rsidRPr="00125C04">
        <w:rPr>
          <w:rFonts w:ascii="Times New Roman" w:hAnsi="Times New Roman" w:cs="Times New Roman"/>
          <w:sz w:val="24"/>
          <w:szCs w:val="24"/>
          <w:u w:val="single"/>
        </w:rPr>
        <w:t>Subkronik</w:t>
      </w:r>
      <w:proofErr w:type="spellEnd"/>
      <w:r w:rsidRPr="00125C04">
        <w:rPr>
          <w:rFonts w:ascii="Times New Roman" w:hAnsi="Times New Roman" w:cs="Times New Roman"/>
          <w:sz w:val="24"/>
          <w:szCs w:val="24"/>
          <w:u w:val="single"/>
        </w:rPr>
        <w:t xml:space="preserve"> ve Kronik </w:t>
      </w:r>
      <w:proofErr w:type="spellStart"/>
      <w:r w:rsidRPr="00125C04">
        <w:rPr>
          <w:rFonts w:ascii="Times New Roman" w:hAnsi="Times New Roman" w:cs="Times New Roman"/>
          <w:sz w:val="24"/>
          <w:szCs w:val="24"/>
          <w:u w:val="single"/>
        </w:rPr>
        <w:t>Toksisite</w:t>
      </w:r>
      <w:proofErr w:type="spellEnd"/>
      <w:r w:rsidRPr="00125C04">
        <w:rPr>
          <w:rFonts w:ascii="Times New Roman" w:hAnsi="Times New Roman" w:cs="Times New Roman"/>
          <w:sz w:val="24"/>
          <w:szCs w:val="24"/>
          <w:u w:val="single"/>
        </w:rPr>
        <w:t>:</w:t>
      </w:r>
      <w:r w:rsidRPr="00125C04">
        <w:rPr>
          <w:rFonts w:ascii="Times New Roman" w:hAnsi="Times New Roman" w:cs="Times New Roman"/>
          <w:sz w:val="24"/>
          <w:szCs w:val="24"/>
        </w:rPr>
        <w:t xml:space="preserve"> Oral olarak klaritromisin uygulanan fare, sıçan, köpek ve/veya maymunlarda çalışmalar yapılmıştır. Uygulama süresi, 6 birbirine takip eden ay </w:t>
      </w:r>
      <w:r w:rsidRPr="00125C04">
        <w:rPr>
          <w:rFonts w:ascii="Times New Roman" w:hAnsi="Times New Roman" w:cs="Times New Roman"/>
          <w:sz w:val="24"/>
          <w:szCs w:val="24"/>
        </w:rPr>
        <w:lastRenderedPageBreak/>
        <w:t xml:space="preserve">süresince tek bir oral dozdan tekrarlanan günlük dozlara kadar uzanmıştır. Akut fare ve sıçan çalışmalarında, 5 g/kg vücut ağırlığındaki tek bir </w:t>
      </w:r>
      <w:proofErr w:type="spellStart"/>
      <w:r w:rsidRPr="00125C04">
        <w:rPr>
          <w:rFonts w:ascii="Times New Roman" w:hAnsi="Times New Roman" w:cs="Times New Roman"/>
          <w:sz w:val="24"/>
          <w:szCs w:val="24"/>
        </w:rPr>
        <w:t>gavajı</w:t>
      </w:r>
      <w:proofErr w:type="spellEnd"/>
      <w:r w:rsidRPr="00125C04">
        <w:rPr>
          <w:rFonts w:ascii="Times New Roman" w:hAnsi="Times New Roman" w:cs="Times New Roman"/>
          <w:sz w:val="24"/>
          <w:szCs w:val="24"/>
        </w:rPr>
        <w:t xml:space="preserve"> takiben, 1 sıçan ölmüş, ölen fare olmamıştır. Dolayısıyla,</w:t>
      </w:r>
      <w:r>
        <w:rPr>
          <w:rFonts w:ascii="Times New Roman" w:hAnsi="Times New Roman" w:cs="Times New Roman"/>
          <w:sz w:val="24"/>
          <w:szCs w:val="24"/>
        </w:rPr>
        <w:t xml:space="preserve"> </w:t>
      </w:r>
      <w:r w:rsidRPr="00125C04">
        <w:rPr>
          <w:rFonts w:ascii="Times New Roman" w:hAnsi="Times New Roman" w:cs="Times New Roman"/>
          <w:sz w:val="24"/>
          <w:szCs w:val="24"/>
        </w:rPr>
        <w:t xml:space="preserve">medyan </w:t>
      </w:r>
      <w:proofErr w:type="spellStart"/>
      <w:r w:rsidRPr="00125C04">
        <w:rPr>
          <w:rFonts w:ascii="Times New Roman" w:hAnsi="Times New Roman" w:cs="Times New Roman"/>
          <w:sz w:val="24"/>
          <w:szCs w:val="24"/>
        </w:rPr>
        <w:t>letal</w:t>
      </w:r>
      <w:proofErr w:type="spellEnd"/>
      <w:r w:rsidRPr="00125C04">
        <w:rPr>
          <w:rFonts w:ascii="Times New Roman" w:hAnsi="Times New Roman" w:cs="Times New Roman"/>
          <w:sz w:val="24"/>
          <w:szCs w:val="24"/>
        </w:rPr>
        <w:t xml:space="preserve"> doz 5 g/</w:t>
      </w:r>
      <w:proofErr w:type="spellStart"/>
      <w:r w:rsidRPr="00125C04">
        <w:rPr>
          <w:rFonts w:ascii="Times New Roman" w:hAnsi="Times New Roman" w:cs="Times New Roman"/>
          <w:sz w:val="24"/>
          <w:szCs w:val="24"/>
        </w:rPr>
        <w:t>kg</w:t>
      </w:r>
      <w:r>
        <w:rPr>
          <w:rFonts w:ascii="Times New Roman" w:hAnsi="Times New Roman" w:cs="Times New Roman"/>
          <w:sz w:val="24"/>
          <w:szCs w:val="24"/>
        </w:rPr>
        <w:t>’</w:t>
      </w:r>
      <w:r w:rsidRPr="00125C04">
        <w:rPr>
          <w:rFonts w:ascii="Times New Roman" w:hAnsi="Times New Roman" w:cs="Times New Roman"/>
          <w:sz w:val="24"/>
          <w:szCs w:val="24"/>
        </w:rPr>
        <w:t>dan</w:t>
      </w:r>
      <w:proofErr w:type="spellEnd"/>
      <w:r w:rsidRPr="00125C04">
        <w:rPr>
          <w:rFonts w:ascii="Times New Roman" w:hAnsi="Times New Roman" w:cs="Times New Roman"/>
          <w:sz w:val="24"/>
          <w:szCs w:val="24"/>
        </w:rPr>
        <w:t xml:space="preserve"> (uygulama için en yüksek </w:t>
      </w:r>
      <w:proofErr w:type="spellStart"/>
      <w:r w:rsidRPr="00125C04">
        <w:rPr>
          <w:rFonts w:ascii="Times New Roman" w:hAnsi="Times New Roman" w:cs="Times New Roman"/>
          <w:sz w:val="24"/>
          <w:szCs w:val="24"/>
        </w:rPr>
        <w:t>fizibl</w:t>
      </w:r>
      <w:proofErr w:type="spellEnd"/>
      <w:r w:rsidRPr="00125C04">
        <w:rPr>
          <w:rFonts w:ascii="Times New Roman" w:hAnsi="Times New Roman" w:cs="Times New Roman"/>
          <w:sz w:val="24"/>
          <w:szCs w:val="24"/>
        </w:rPr>
        <w:t xml:space="preserve"> doz) daha büyüktür.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14 gün süreyle 100 mg/kg/gün dozunda veya 1 ay süreyle 35 mg/kg/gün dozunda </w:t>
      </w:r>
      <w:proofErr w:type="spellStart"/>
      <w:r w:rsidRPr="00125C04">
        <w:rPr>
          <w:rFonts w:ascii="Times New Roman" w:hAnsi="Times New Roman" w:cs="Times New Roman"/>
          <w:sz w:val="24"/>
          <w:szCs w:val="24"/>
        </w:rPr>
        <w:t>klaritromisine</w:t>
      </w:r>
      <w:proofErr w:type="spellEnd"/>
      <w:r w:rsidRPr="00125C04">
        <w:rPr>
          <w:rFonts w:ascii="Times New Roman" w:hAnsi="Times New Roman" w:cs="Times New Roman"/>
          <w:sz w:val="24"/>
          <w:szCs w:val="24"/>
        </w:rPr>
        <w:t xml:space="preserve"> maruz kalan primatlarda </w:t>
      </w:r>
      <w:proofErr w:type="spellStart"/>
      <w:r w:rsidRPr="00125C04">
        <w:rPr>
          <w:rFonts w:ascii="Times New Roman" w:hAnsi="Times New Roman" w:cs="Times New Roman"/>
          <w:sz w:val="24"/>
          <w:szCs w:val="24"/>
        </w:rPr>
        <w:t>klaritromisine</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atfolunacak</w:t>
      </w:r>
      <w:proofErr w:type="spellEnd"/>
      <w:r w:rsidRPr="00125C04">
        <w:rPr>
          <w:rFonts w:ascii="Times New Roman" w:hAnsi="Times New Roman" w:cs="Times New Roman"/>
          <w:sz w:val="24"/>
          <w:szCs w:val="24"/>
        </w:rPr>
        <w:t xml:space="preserve"> hiç bir advers etki görülmedi. Benzer şekilde 1 ay süreyle 75 mg/kg/gün dozuna; 3 ay süreyle 35 mg/kg/gün dozuna veya 6 ay süreyle 8 mg/kg/gün dozuna maruz kalan sıçanlarda da hiç bir advers etki görülmedi. 50 mg/kg/gün dozunu 14 gün, 10 mg/kg/gün dozunu 1 ve 3 ay ve 4 mg/kg/gün dozunu 6 ay, </w:t>
      </w:r>
      <w:proofErr w:type="spellStart"/>
      <w:r w:rsidRPr="00125C04">
        <w:rPr>
          <w:rFonts w:ascii="Times New Roman" w:hAnsi="Times New Roman" w:cs="Times New Roman"/>
          <w:sz w:val="24"/>
          <w:szCs w:val="24"/>
        </w:rPr>
        <w:t>advers</w:t>
      </w:r>
      <w:proofErr w:type="spellEnd"/>
      <w:r w:rsidRPr="00125C04">
        <w:rPr>
          <w:rFonts w:ascii="Times New Roman" w:hAnsi="Times New Roman" w:cs="Times New Roman"/>
          <w:sz w:val="24"/>
          <w:szCs w:val="24"/>
        </w:rPr>
        <w:t xml:space="preserve"> etki görülmeksizin </w:t>
      </w:r>
      <w:proofErr w:type="spellStart"/>
      <w:r w:rsidRPr="00125C04">
        <w:rPr>
          <w:rFonts w:ascii="Times New Roman" w:hAnsi="Times New Roman" w:cs="Times New Roman"/>
          <w:sz w:val="24"/>
          <w:szCs w:val="24"/>
        </w:rPr>
        <w:t>tolere</w:t>
      </w:r>
      <w:proofErr w:type="spellEnd"/>
      <w:r w:rsidRPr="00125C04">
        <w:rPr>
          <w:rFonts w:ascii="Times New Roman" w:hAnsi="Times New Roman" w:cs="Times New Roman"/>
          <w:sz w:val="24"/>
          <w:szCs w:val="24"/>
        </w:rPr>
        <w:t xml:space="preserve"> eden köpekler, </w:t>
      </w:r>
      <w:proofErr w:type="spellStart"/>
      <w:r w:rsidRPr="00125C04">
        <w:rPr>
          <w:rFonts w:ascii="Times New Roman" w:hAnsi="Times New Roman" w:cs="Times New Roman"/>
          <w:sz w:val="24"/>
          <w:szCs w:val="24"/>
        </w:rPr>
        <w:t>klaritromisine</w:t>
      </w:r>
      <w:proofErr w:type="spellEnd"/>
      <w:r w:rsidRPr="00125C04">
        <w:rPr>
          <w:rFonts w:ascii="Times New Roman" w:hAnsi="Times New Roman" w:cs="Times New Roman"/>
          <w:sz w:val="24"/>
          <w:szCs w:val="24"/>
        </w:rPr>
        <w:t xml:space="preserve"> daha hassastılar.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Yukarıda bahsedilen bu klinik çalışmalarda, toksik dozlarda beliren önemli klinik belirtiler; kusma, zayıflık, gıda tüketiminde düşüş ile kilo almada düşüş, </w:t>
      </w:r>
      <w:proofErr w:type="spellStart"/>
      <w:r w:rsidRPr="00125C04">
        <w:rPr>
          <w:rFonts w:ascii="Times New Roman" w:hAnsi="Times New Roman" w:cs="Times New Roman"/>
          <w:sz w:val="24"/>
          <w:szCs w:val="24"/>
        </w:rPr>
        <w:t>salivasyon</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dehidrasyon</w:t>
      </w:r>
      <w:proofErr w:type="spellEnd"/>
      <w:r w:rsidRPr="00125C04">
        <w:rPr>
          <w:rFonts w:ascii="Times New Roman" w:hAnsi="Times New Roman" w:cs="Times New Roman"/>
          <w:sz w:val="24"/>
          <w:szCs w:val="24"/>
        </w:rPr>
        <w:t xml:space="preserve"> ve </w:t>
      </w:r>
      <w:proofErr w:type="spellStart"/>
      <w:r w:rsidRPr="00125C04">
        <w:rPr>
          <w:rFonts w:ascii="Times New Roman" w:hAnsi="Times New Roman" w:cs="Times New Roman"/>
          <w:sz w:val="24"/>
          <w:szCs w:val="24"/>
        </w:rPr>
        <w:t>hiperaktiviteyi</w:t>
      </w:r>
      <w:proofErr w:type="spellEnd"/>
      <w:r w:rsidRPr="00125C04">
        <w:rPr>
          <w:rFonts w:ascii="Times New Roman" w:hAnsi="Times New Roman" w:cs="Times New Roman"/>
          <w:sz w:val="24"/>
          <w:szCs w:val="24"/>
        </w:rPr>
        <w:t xml:space="preserve"> içerir. 400 mg/kg/gün dozu uygulanan 10 maymundan ikisi 8</w:t>
      </w:r>
      <w:r>
        <w:rPr>
          <w:rFonts w:ascii="Times New Roman" w:hAnsi="Times New Roman" w:cs="Times New Roman"/>
          <w:sz w:val="24"/>
          <w:szCs w:val="24"/>
        </w:rPr>
        <w:t>’</w:t>
      </w:r>
      <w:r w:rsidRPr="00125C04">
        <w:rPr>
          <w:rFonts w:ascii="Times New Roman" w:hAnsi="Times New Roman" w:cs="Times New Roman"/>
          <w:sz w:val="24"/>
          <w:szCs w:val="24"/>
        </w:rPr>
        <w:t>inci tedavi günü ölmüştür;</w:t>
      </w:r>
      <w:r>
        <w:rPr>
          <w:rFonts w:ascii="Times New Roman" w:hAnsi="Times New Roman" w:cs="Times New Roman"/>
          <w:sz w:val="24"/>
          <w:szCs w:val="24"/>
        </w:rPr>
        <w:t xml:space="preserve"> </w:t>
      </w:r>
      <w:r w:rsidRPr="00125C04">
        <w:rPr>
          <w:rFonts w:ascii="Times New Roman" w:hAnsi="Times New Roman" w:cs="Times New Roman"/>
          <w:sz w:val="24"/>
          <w:szCs w:val="24"/>
        </w:rPr>
        <w:t>28</w:t>
      </w:r>
      <w:r>
        <w:rPr>
          <w:rFonts w:ascii="Times New Roman" w:hAnsi="Times New Roman" w:cs="Times New Roman"/>
          <w:sz w:val="24"/>
          <w:szCs w:val="24"/>
        </w:rPr>
        <w:t xml:space="preserve"> </w:t>
      </w:r>
      <w:r w:rsidRPr="00125C04">
        <w:rPr>
          <w:rFonts w:ascii="Times New Roman" w:hAnsi="Times New Roman" w:cs="Times New Roman"/>
          <w:sz w:val="24"/>
          <w:szCs w:val="24"/>
        </w:rPr>
        <w:t>gün</w:t>
      </w:r>
      <w:r>
        <w:rPr>
          <w:rFonts w:ascii="Times New Roman" w:hAnsi="Times New Roman" w:cs="Times New Roman"/>
          <w:sz w:val="24"/>
          <w:szCs w:val="24"/>
        </w:rPr>
        <w:t xml:space="preserve"> </w:t>
      </w:r>
      <w:r w:rsidRPr="00125C04">
        <w:rPr>
          <w:rFonts w:ascii="Times New Roman" w:hAnsi="Times New Roman" w:cs="Times New Roman"/>
          <w:sz w:val="24"/>
          <w:szCs w:val="24"/>
        </w:rPr>
        <w:t>boyunca</w:t>
      </w:r>
      <w:r>
        <w:rPr>
          <w:rFonts w:ascii="Times New Roman" w:hAnsi="Times New Roman" w:cs="Times New Roman"/>
          <w:sz w:val="24"/>
          <w:szCs w:val="24"/>
        </w:rPr>
        <w:t xml:space="preserve"> </w:t>
      </w:r>
      <w:r w:rsidRPr="00125C04">
        <w:rPr>
          <w:rFonts w:ascii="Times New Roman" w:hAnsi="Times New Roman" w:cs="Times New Roman"/>
          <w:sz w:val="24"/>
          <w:szCs w:val="24"/>
        </w:rPr>
        <w:t>400</w:t>
      </w:r>
      <w:r>
        <w:rPr>
          <w:rFonts w:ascii="Times New Roman" w:hAnsi="Times New Roman" w:cs="Times New Roman"/>
          <w:sz w:val="24"/>
          <w:szCs w:val="24"/>
        </w:rPr>
        <w:t xml:space="preserve"> </w:t>
      </w:r>
      <w:r w:rsidRPr="00125C04">
        <w:rPr>
          <w:rFonts w:ascii="Times New Roman" w:hAnsi="Times New Roman" w:cs="Times New Roman"/>
          <w:sz w:val="24"/>
          <w:szCs w:val="24"/>
        </w:rPr>
        <w:t>mg/kg/gün</w:t>
      </w:r>
      <w:r>
        <w:rPr>
          <w:rFonts w:ascii="Times New Roman" w:hAnsi="Times New Roman" w:cs="Times New Roman"/>
          <w:sz w:val="24"/>
          <w:szCs w:val="24"/>
        </w:rPr>
        <w:t xml:space="preserve"> </w:t>
      </w:r>
      <w:r w:rsidRPr="00125C04">
        <w:rPr>
          <w:rFonts w:ascii="Times New Roman" w:hAnsi="Times New Roman" w:cs="Times New Roman"/>
          <w:sz w:val="24"/>
          <w:szCs w:val="24"/>
        </w:rPr>
        <w:t>klaritromisin</w:t>
      </w:r>
      <w:r>
        <w:rPr>
          <w:rFonts w:ascii="Times New Roman" w:hAnsi="Times New Roman" w:cs="Times New Roman"/>
          <w:sz w:val="24"/>
          <w:szCs w:val="24"/>
        </w:rPr>
        <w:t xml:space="preserve"> </w:t>
      </w:r>
      <w:r w:rsidRPr="00125C04">
        <w:rPr>
          <w:rFonts w:ascii="Times New Roman" w:hAnsi="Times New Roman" w:cs="Times New Roman"/>
          <w:sz w:val="24"/>
          <w:szCs w:val="24"/>
        </w:rPr>
        <w:t>uygulanan</w:t>
      </w:r>
      <w:r>
        <w:rPr>
          <w:rFonts w:ascii="Times New Roman" w:hAnsi="Times New Roman" w:cs="Times New Roman"/>
          <w:sz w:val="24"/>
          <w:szCs w:val="24"/>
        </w:rPr>
        <w:t xml:space="preserve"> </w:t>
      </w:r>
      <w:r w:rsidRPr="00125C04">
        <w:rPr>
          <w:rFonts w:ascii="Times New Roman" w:hAnsi="Times New Roman" w:cs="Times New Roman"/>
          <w:sz w:val="24"/>
          <w:szCs w:val="24"/>
        </w:rPr>
        <w:t>bazı</w:t>
      </w:r>
      <w:r>
        <w:rPr>
          <w:rFonts w:ascii="Times New Roman" w:hAnsi="Times New Roman" w:cs="Times New Roman"/>
          <w:sz w:val="24"/>
          <w:szCs w:val="24"/>
        </w:rPr>
        <w:t xml:space="preserve"> </w:t>
      </w:r>
      <w:r w:rsidRPr="00125C04">
        <w:rPr>
          <w:rFonts w:ascii="Times New Roman" w:hAnsi="Times New Roman" w:cs="Times New Roman"/>
          <w:sz w:val="24"/>
          <w:szCs w:val="24"/>
        </w:rPr>
        <w:t>yaşayan maymunlarda, bazı izole durumlarda sarı renkli feçes görülmüştür.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Bütün türlerdeki toksik dozlarda, primer hedef organı karaciğerdi. Bütün türlerde </w:t>
      </w:r>
      <w:proofErr w:type="spellStart"/>
      <w:r w:rsidRPr="00125C04">
        <w:rPr>
          <w:rFonts w:ascii="Times New Roman" w:hAnsi="Times New Roman" w:cs="Times New Roman"/>
          <w:sz w:val="24"/>
          <w:szCs w:val="24"/>
        </w:rPr>
        <w:t>hepatotoksisite</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gelişimi,</w:t>
      </w:r>
      <w:r>
        <w:rPr>
          <w:rFonts w:ascii="Times New Roman" w:hAnsi="Times New Roman" w:cs="Times New Roman"/>
          <w:sz w:val="24"/>
          <w:szCs w:val="24"/>
        </w:rPr>
        <w:t xml:space="preserve"> </w:t>
      </w:r>
      <w:r w:rsidRPr="00125C04">
        <w:rPr>
          <w:rFonts w:ascii="Times New Roman" w:hAnsi="Times New Roman" w:cs="Times New Roman"/>
          <w:sz w:val="24"/>
          <w:szCs w:val="24"/>
        </w:rPr>
        <w:t>alkalin</w:t>
      </w:r>
      <w:r>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fosfataz</w:t>
      </w:r>
      <w:proofErr w:type="spellEnd"/>
      <w:r w:rsidRPr="00125C0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alanin</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ve</w:t>
      </w:r>
      <w:r>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aspartat</w:t>
      </w:r>
      <w:proofErr w:type="spellEnd"/>
      <w:r>
        <w:rPr>
          <w:rFonts w:ascii="Times New Roman" w:hAnsi="Times New Roman" w:cs="Times New Roman"/>
          <w:sz w:val="24"/>
          <w:szCs w:val="24"/>
        </w:rPr>
        <w:t xml:space="preserve"> </w:t>
      </w:r>
      <w:r w:rsidRPr="00125C04">
        <w:rPr>
          <w:rFonts w:ascii="Times New Roman" w:hAnsi="Times New Roman" w:cs="Times New Roman"/>
          <w:sz w:val="24"/>
          <w:szCs w:val="24"/>
        </w:rPr>
        <w:t>amino</w:t>
      </w:r>
      <w:r>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transferaz</w:t>
      </w:r>
      <w:proofErr w:type="spellEnd"/>
      <w:r w:rsidRPr="00125C04">
        <w:rPr>
          <w:rFonts w:ascii="Times New Roman" w:hAnsi="Times New Roman" w:cs="Times New Roman"/>
          <w:sz w:val="24"/>
          <w:szCs w:val="24"/>
        </w:rPr>
        <w:t>,</w:t>
      </w:r>
      <w:r>
        <w:rPr>
          <w:rFonts w:ascii="Times New Roman" w:hAnsi="Times New Roman" w:cs="Times New Roman"/>
          <w:sz w:val="24"/>
          <w:szCs w:val="24"/>
        </w:rPr>
        <w:t xml:space="preserve"> </w:t>
      </w:r>
      <w:r w:rsidRPr="00125C04">
        <w:rPr>
          <w:rFonts w:ascii="Times New Roman" w:hAnsi="Times New Roman" w:cs="Times New Roman"/>
          <w:sz w:val="24"/>
          <w:szCs w:val="24"/>
        </w:rPr>
        <w:t xml:space="preserve">gamma- </w:t>
      </w:r>
      <w:proofErr w:type="spellStart"/>
      <w:r w:rsidRPr="00125C04">
        <w:rPr>
          <w:rFonts w:ascii="Times New Roman" w:hAnsi="Times New Roman" w:cs="Times New Roman"/>
          <w:sz w:val="24"/>
          <w:szCs w:val="24"/>
        </w:rPr>
        <w:t>glutamil</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transferaz</w:t>
      </w:r>
      <w:proofErr w:type="spellEnd"/>
      <w:r w:rsidRPr="00125C04">
        <w:rPr>
          <w:rFonts w:ascii="Times New Roman" w:hAnsi="Times New Roman" w:cs="Times New Roman"/>
          <w:sz w:val="24"/>
          <w:szCs w:val="24"/>
        </w:rPr>
        <w:t xml:space="preserve"> ve/veya lakti</w:t>
      </w:r>
      <w:r w:rsidR="004163DB">
        <w:rPr>
          <w:rFonts w:ascii="Times New Roman" w:hAnsi="Times New Roman" w:cs="Times New Roman"/>
          <w:sz w:val="24"/>
          <w:szCs w:val="24"/>
        </w:rPr>
        <w:t xml:space="preserve">k </w:t>
      </w:r>
      <w:proofErr w:type="spellStart"/>
      <w:r w:rsidR="004163DB">
        <w:rPr>
          <w:rFonts w:ascii="Times New Roman" w:hAnsi="Times New Roman" w:cs="Times New Roman"/>
          <w:sz w:val="24"/>
          <w:szCs w:val="24"/>
        </w:rPr>
        <w:t>dehidrogenazın</w:t>
      </w:r>
      <w:proofErr w:type="spellEnd"/>
      <w:r w:rsidR="004163DB">
        <w:rPr>
          <w:rFonts w:ascii="Times New Roman" w:hAnsi="Times New Roman" w:cs="Times New Roman"/>
          <w:sz w:val="24"/>
          <w:szCs w:val="24"/>
        </w:rPr>
        <w:t xml:space="preserve"> serum konsant</w:t>
      </w:r>
      <w:r w:rsidRPr="00125C04">
        <w:rPr>
          <w:rFonts w:ascii="Times New Roman" w:hAnsi="Times New Roman" w:cs="Times New Roman"/>
          <w:sz w:val="24"/>
          <w:szCs w:val="24"/>
        </w:rPr>
        <w:t>rasyonlarındaki erken artışlarıyla,</w:t>
      </w:r>
      <w:r>
        <w:rPr>
          <w:rFonts w:ascii="Times New Roman" w:hAnsi="Times New Roman" w:cs="Times New Roman"/>
          <w:sz w:val="24"/>
          <w:szCs w:val="24"/>
        </w:rPr>
        <w:t xml:space="preserve"> </w:t>
      </w:r>
      <w:r w:rsidRPr="00125C04">
        <w:rPr>
          <w:rFonts w:ascii="Times New Roman" w:hAnsi="Times New Roman" w:cs="Times New Roman"/>
          <w:sz w:val="24"/>
          <w:szCs w:val="24"/>
        </w:rPr>
        <w:t>tespit</w:t>
      </w:r>
      <w:r>
        <w:rPr>
          <w:rFonts w:ascii="Times New Roman" w:hAnsi="Times New Roman" w:cs="Times New Roman"/>
          <w:sz w:val="24"/>
          <w:szCs w:val="24"/>
        </w:rPr>
        <w:t xml:space="preserve"> </w:t>
      </w:r>
      <w:r w:rsidRPr="00125C04">
        <w:rPr>
          <w:rFonts w:ascii="Times New Roman" w:hAnsi="Times New Roman" w:cs="Times New Roman"/>
          <w:sz w:val="24"/>
          <w:szCs w:val="24"/>
        </w:rPr>
        <w:t>edilebilirdi.</w:t>
      </w:r>
      <w:r>
        <w:rPr>
          <w:rFonts w:ascii="Times New Roman" w:hAnsi="Times New Roman" w:cs="Times New Roman"/>
          <w:sz w:val="24"/>
          <w:szCs w:val="24"/>
        </w:rPr>
        <w:t xml:space="preserve"> </w:t>
      </w:r>
      <w:r w:rsidRPr="00125C04">
        <w:rPr>
          <w:rFonts w:ascii="Times New Roman" w:hAnsi="Times New Roman" w:cs="Times New Roman"/>
          <w:sz w:val="24"/>
          <w:szCs w:val="24"/>
        </w:rPr>
        <w:t>İlacın</w:t>
      </w:r>
      <w:r>
        <w:rPr>
          <w:rFonts w:ascii="Times New Roman" w:hAnsi="Times New Roman" w:cs="Times New Roman"/>
          <w:sz w:val="24"/>
          <w:szCs w:val="24"/>
        </w:rPr>
        <w:t xml:space="preserve"> </w:t>
      </w:r>
      <w:r w:rsidRPr="00125C04">
        <w:rPr>
          <w:rFonts w:ascii="Times New Roman" w:hAnsi="Times New Roman" w:cs="Times New Roman"/>
          <w:sz w:val="24"/>
          <w:szCs w:val="24"/>
        </w:rPr>
        <w:t>kesilmesi,</w:t>
      </w:r>
      <w:r>
        <w:rPr>
          <w:rFonts w:ascii="Times New Roman" w:hAnsi="Times New Roman" w:cs="Times New Roman"/>
          <w:sz w:val="24"/>
          <w:szCs w:val="24"/>
        </w:rPr>
        <w:t xml:space="preserve"> </w:t>
      </w:r>
      <w:r w:rsidRPr="00125C04">
        <w:rPr>
          <w:rFonts w:ascii="Times New Roman" w:hAnsi="Times New Roman" w:cs="Times New Roman"/>
          <w:sz w:val="24"/>
          <w:szCs w:val="24"/>
        </w:rPr>
        <w:t>bu</w:t>
      </w:r>
      <w:r>
        <w:rPr>
          <w:rFonts w:ascii="Times New Roman" w:hAnsi="Times New Roman" w:cs="Times New Roman"/>
          <w:sz w:val="24"/>
          <w:szCs w:val="24"/>
        </w:rPr>
        <w:t xml:space="preserve"> </w:t>
      </w:r>
      <w:r w:rsidRPr="00125C04">
        <w:rPr>
          <w:rFonts w:ascii="Times New Roman" w:hAnsi="Times New Roman" w:cs="Times New Roman"/>
          <w:sz w:val="24"/>
          <w:szCs w:val="24"/>
        </w:rPr>
        <w:t>spesifik</w:t>
      </w:r>
      <w:r>
        <w:rPr>
          <w:rFonts w:ascii="Times New Roman" w:hAnsi="Times New Roman" w:cs="Times New Roman"/>
          <w:sz w:val="24"/>
          <w:szCs w:val="24"/>
        </w:rPr>
        <w:t xml:space="preserve"> </w:t>
      </w:r>
      <w:r w:rsidRPr="00125C04">
        <w:rPr>
          <w:rFonts w:ascii="Times New Roman" w:hAnsi="Times New Roman" w:cs="Times New Roman"/>
          <w:sz w:val="24"/>
          <w:szCs w:val="24"/>
        </w:rPr>
        <w:t>parametrelerin konsantrasyonlarının normale dönüşü ile sonuçlandı.</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Çeşitli çalışmalarda daha az etkilenen organlar, mide, </w:t>
      </w:r>
      <w:proofErr w:type="spellStart"/>
      <w:r w:rsidRPr="00125C04">
        <w:rPr>
          <w:rFonts w:ascii="Times New Roman" w:hAnsi="Times New Roman" w:cs="Times New Roman"/>
          <w:sz w:val="24"/>
          <w:szCs w:val="24"/>
        </w:rPr>
        <w:t>timus</w:t>
      </w:r>
      <w:proofErr w:type="spellEnd"/>
      <w:r w:rsidRPr="00125C04">
        <w:rPr>
          <w:rFonts w:ascii="Times New Roman" w:hAnsi="Times New Roman" w:cs="Times New Roman"/>
          <w:sz w:val="24"/>
          <w:szCs w:val="24"/>
        </w:rPr>
        <w:t xml:space="preserve"> ile diğer lenf dokuları ve böbreklerdi. Terapötik dozlara yakın dozları takiben, </w:t>
      </w:r>
      <w:proofErr w:type="spellStart"/>
      <w:r w:rsidRPr="00125C04">
        <w:rPr>
          <w:rFonts w:ascii="Times New Roman" w:hAnsi="Times New Roman" w:cs="Times New Roman"/>
          <w:sz w:val="24"/>
          <w:szCs w:val="24"/>
        </w:rPr>
        <w:t>konjonktival</w:t>
      </w:r>
      <w:proofErr w:type="spellEnd"/>
      <w:r w:rsidRPr="00125C04">
        <w:rPr>
          <w:rFonts w:ascii="Times New Roman" w:hAnsi="Times New Roman" w:cs="Times New Roman"/>
          <w:sz w:val="24"/>
          <w:szCs w:val="24"/>
        </w:rPr>
        <w:t xml:space="preserve"> enfeksiyon ve </w:t>
      </w:r>
      <w:proofErr w:type="gramStart"/>
      <w:r w:rsidRPr="00125C04">
        <w:rPr>
          <w:rFonts w:ascii="Times New Roman" w:hAnsi="Times New Roman" w:cs="Times New Roman"/>
          <w:sz w:val="24"/>
          <w:szCs w:val="24"/>
        </w:rPr>
        <w:t>göz yaşı</w:t>
      </w:r>
      <w:proofErr w:type="gramEnd"/>
      <w:r w:rsidRPr="00125C04">
        <w:rPr>
          <w:rFonts w:ascii="Times New Roman" w:hAnsi="Times New Roman" w:cs="Times New Roman"/>
          <w:sz w:val="24"/>
          <w:szCs w:val="24"/>
        </w:rPr>
        <w:t xml:space="preserve"> akması sadece köpeklerde görüldü. 400 mg/kg/gün</w:t>
      </w:r>
      <w:r>
        <w:rPr>
          <w:rFonts w:ascii="Times New Roman" w:hAnsi="Times New Roman" w:cs="Times New Roman"/>
          <w:sz w:val="24"/>
          <w:szCs w:val="24"/>
        </w:rPr>
        <w:t>’</w:t>
      </w:r>
      <w:r w:rsidRPr="00125C04">
        <w:rPr>
          <w:rFonts w:ascii="Times New Roman" w:hAnsi="Times New Roman" w:cs="Times New Roman"/>
          <w:sz w:val="24"/>
          <w:szCs w:val="24"/>
        </w:rPr>
        <w:t xml:space="preserve">lük yoğun dozda, bazı köpekler ve maymunlarda, </w:t>
      </w:r>
      <w:proofErr w:type="spellStart"/>
      <w:r w:rsidRPr="00125C04">
        <w:rPr>
          <w:rFonts w:ascii="Times New Roman" w:hAnsi="Times New Roman" w:cs="Times New Roman"/>
          <w:sz w:val="24"/>
          <w:szCs w:val="24"/>
        </w:rPr>
        <w:t>korneal</w:t>
      </w:r>
      <w:proofErr w:type="spellEnd"/>
      <w:r w:rsidRPr="00125C04">
        <w:rPr>
          <w:rFonts w:ascii="Times New Roman" w:hAnsi="Times New Roman" w:cs="Times New Roman"/>
          <w:sz w:val="24"/>
          <w:szCs w:val="24"/>
        </w:rPr>
        <w:t xml:space="preserve"> donukluk ve/veya ödem görüldü.</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u w:val="single"/>
        </w:rPr>
        <w:t>Fertilite, Üreme ve Teratojenite:</w:t>
      </w:r>
      <w:r w:rsidRPr="00125C04">
        <w:rPr>
          <w:rFonts w:ascii="Times New Roman" w:hAnsi="Times New Roman" w:cs="Times New Roman"/>
          <w:sz w:val="24"/>
          <w:szCs w:val="24"/>
        </w:rPr>
        <w:t xml:space="preserve"> Fertilite ve üreme çalışmalarında, 150-160 mg/kg/günlük dozlar erkek ve dişi sıçanların, </w:t>
      </w:r>
      <w:proofErr w:type="spellStart"/>
      <w:r w:rsidRPr="00125C04">
        <w:rPr>
          <w:rFonts w:ascii="Times New Roman" w:hAnsi="Times New Roman" w:cs="Times New Roman"/>
          <w:sz w:val="24"/>
          <w:szCs w:val="24"/>
        </w:rPr>
        <w:t>estrus</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siklusunda</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fertilitede</w:t>
      </w:r>
      <w:proofErr w:type="spellEnd"/>
      <w:r w:rsidRPr="00125C04">
        <w:rPr>
          <w:rFonts w:ascii="Times New Roman" w:hAnsi="Times New Roman" w:cs="Times New Roman"/>
          <w:sz w:val="24"/>
          <w:szCs w:val="24"/>
        </w:rPr>
        <w:t>,</w:t>
      </w:r>
      <w:r>
        <w:rPr>
          <w:rFonts w:ascii="Times New Roman" w:hAnsi="Times New Roman" w:cs="Times New Roman"/>
          <w:sz w:val="24"/>
          <w:szCs w:val="24"/>
        </w:rPr>
        <w:t xml:space="preserve"> </w:t>
      </w:r>
      <w:r w:rsidRPr="00125C04">
        <w:rPr>
          <w:rFonts w:ascii="Times New Roman" w:hAnsi="Times New Roman" w:cs="Times New Roman"/>
          <w:sz w:val="24"/>
          <w:szCs w:val="24"/>
        </w:rPr>
        <w:t>doğumda ve yavruların sayı ve yaşamasında hiç bir advers etkiye sebep olmamıştır.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roofErr w:type="spellStart"/>
      <w:r w:rsidRPr="00125C04">
        <w:rPr>
          <w:rFonts w:ascii="Times New Roman" w:hAnsi="Times New Roman" w:cs="Times New Roman"/>
          <w:sz w:val="24"/>
          <w:szCs w:val="24"/>
        </w:rPr>
        <w:t>Wistar</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po</w:t>
      </w:r>
      <w:proofErr w:type="spellEnd"/>
      <w:r w:rsidRPr="00125C04">
        <w:rPr>
          <w:rFonts w:ascii="Times New Roman" w:hAnsi="Times New Roman" w:cs="Times New Roman"/>
          <w:sz w:val="24"/>
          <w:szCs w:val="24"/>
        </w:rPr>
        <w:t xml:space="preserve">) ve </w:t>
      </w:r>
      <w:proofErr w:type="spellStart"/>
      <w:r w:rsidRPr="00125C04">
        <w:rPr>
          <w:rFonts w:ascii="Times New Roman" w:hAnsi="Times New Roman" w:cs="Times New Roman"/>
          <w:sz w:val="24"/>
          <w:szCs w:val="24"/>
        </w:rPr>
        <w:t>Spraque</w:t>
      </w:r>
      <w:proofErr w:type="spellEnd"/>
      <w:r w:rsidRPr="00125C04">
        <w:rPr>
          <w:rFonts w:ascii="Times New Roman" w:hAnsi="Times New Roman" w:cs="Times New Roman"/>
          <w:sz w:val="24"/>
          <w:szCs w:val="24"/>
        </w:rPr>
        <w:t>-</w:t>
      </w:r>
      <w:proofErr w:type="spellStart"/>
      <w:r w:rsidRPr="00125C04">
        <w:rPr>
          <w:rFonts w:ascii="Times New Roman" w:hAnsi="Times New Roman" w:cs="Times New Roman"/>
          <w:sz w:val="24"/>
          <w:szCs w:val="24"/>
        </w:rPr>
        <w:t>Dawley</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po</w:t>
      </w:r>
      <w:proofErr w:type="spellEnd"/>
      <w:r w:rsidRPr="00125C04">
        <w:rPr>
          <w:rFonts w:ascii="Times New Roman" w:hAnsi="Times New Roman" w:cs="Times New Roman"/>
          <w:sz w:val="24"/>
          <w:szCs w:val="24"/>
        </w:rPr>
        <w:t xml:space="preserve"> ve IV) sıçanlarında iki teratojenite çalışması, Yeni Zelanda tavşanlarında bir çalışma ve </w:t>
      </w:r>
      <w:proofErr w:type="spellStart"/>
      <w:r w:rsidRPr="00125C04">
        <w:rPr>
          <w:rFonts w:ascii="Times New Roman" w:hAnsi="Times New Roman" w:cs="Times New Roman"/>
          <w:sz w:val="24"/>
          <w:szCs w:val="24"/>
        </w:rPr>
        <w:t>sinomolog</w:t>
      </w:r>
      <w:proofErr w:type="spellEnd"/>
      <w:r w:rsidRPr="00125C04">
        <w:rPr>
          <w:rFonts w:ascii="Times New Roman" w:hAnsi="Times New Roman" w:cs="Times New Roman"/>
          <w:sz w:val="24"/>
          <w:szCs w:val="24"/>
        </w:rPr>
        <w:t xml:space="preserve"> maymunlarda bir çalışma, </w:t>
      </w:r>
      <w:proofErr w:type="spellStart"/>
      <w:r w:rsidRPr="00125C04">
        <w:rPr>
          <w:rFonts w:ascii="Times New Roman" w:hAnsi="Times New Roman" w:cs="Times New Roman"/>
          <w:sz w:val="24"/>
          <w:szCs w:val="24"/>
        </w:rPr>
        <w:t>klaritromisinden</w:t>
      </w:r>
      <w:proofErr w:type="spellEnd"/>
      <w:r w:rsidRPr="00125C04">
        <w:rPr>
          <w:rFonts w:ascii="Times New Roman" w:hAnsi="Times New Roman" w:cs="Times New Roman"/>
          <w:sz w:val="24"/>
          <w:szCs w:val="24"/>
        </w:rPr>
        <w:t xml:space="preserve"> kaynaklanan bir </w:t>
      </w:r>
      <w:proofErr w:type="spellStart"/>
      <w:r w:rsidRPr="00125C04">
        <w:rPr>
          <w:rFonts w:ascii="Times New Roman" w:hAnsi="Times New Roman" w:cs="Times New Roman"/>
          <w:sz w:val="24"/>
          <w:szCs w:val="24"/>
        </w:rPr>
        <w:t>teratojenite</w:t>
      </w:r>
      <w:proofErr w:type="spellEnd"/>
      <w:r w:rsidRPr="00125C04">
        <w:rPr>
          <w:rFonts w:ascii="Times New Roman" w:hAnsi="Times New Roman" w:cs="Times New Roman"/>
          <w:sz w:val="24"/>
          <w:szCs w:val="24"/>
        </w:rPr>
        <w:t xml:space="preserve"> göstermemiştir. Sadece, benzer dozlarda ve benzer koşullarda</w:t>
      </w:r>
      <w:r>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Sprague</w:t>
      </w:r>
      <w:proofErr w:type="spellEnd"/>
      <w:r w:rsidRPr="00125C04">
        <w:rPr>
          <w:rFonts w:ascii="Times New Roman" w:hAnsi="Times New Roman" w:cs="Times New Roman"/>
          <w:sz w:val="24"/>
          <w:szCs w:val="24"/>
        </w:rPr>
        <w:t>-</w:t>
      </w:r>
      <w:proofErr w:type="spellStart"/>
      <w:r w:rsidRPr="00125C04">
        <w:rPr>
          <w:rFonts w:ascii="Times New Roman" w:hAnsi="Times New Roman" w:cs="Times New Roman"/>
          <w:sz w:val="24"/>
          <w:szCs w:val="24"/>
        </w:rPr>
        <w:t>Dawley</w:t>
      </w:r>
      <w:proofErr w:type="spellEnd"/>
      <w:r w:rsidRPr="00125C04">
        <w:rPr>
          <w:rFonts w:ascii="Times New Roman" w:hAnsi="Times New Roman" w:cs="Times New Roman"/>
          <w:sz w:val="24"/>
          <w:szCs w:val="24"/>
        </w:rPr>
        <w:t xml:space="preserve"> sıçanlarda yapılan ilave bir çalışmada, </w:t>
      </w:r>
      <w:proofErr w:type="spellStart"/>
      <w:r w:rsidRPr="00125C04">
        <w:rPr>
          <w:rFonts w:ascii="Times New Roman" w:hAnsi="Times New Roman" w:cs="Times New Roman"/>
          <w:sz w:val="24"/>
          <w:szCs w:val="24"/>
        </w:rPr>
        <w:t>istatiksel</w:t>
      </w:r>
      <w:proofErr w:type="spellEnd"/>
      <w:r w:rsidRPr="00125C04">
        <w:rPr>
          <w:rFonts w:ascii="Times New Roman" w:hAnsi="Times New Roman" w:cs="Times New Roman"/>
          <w:sz w:val="24"/>
          <w:szCs w:val="24"/>
        </w:rPr>
        <w:t xml:space="preserve"> olarak önemsiz </w:t>
      </w:r>
      <w:proofErr w:type="spellStart"/>
      <w:r w:rsidRPr="00125C04">
        <w:rPr>
          <w:rFonts w:ascii="Times New Roman" w:hAnsi="Times New Roman" w:cs="Times New Roman"/>
          <w:sz w:val="24"/>
          <w:szCs w:val="24"/>
        </w:rPr>
        <w:t>ensidansta</w:t>
      </w:r>
      <w:proofErr w:type="spellEnd"/>
      <w:r w:rsidRPr="00125C04">
        <w:rPr>
          <w:rFonts w:ascii="Times New Roman" w:hAnsi="Times New Roman" w:cs="Times New Roman"/>
          <w:sz w:val="24"/>
          <w:szCs w:val="24"/>
        </w:rPr>
        <w:t xml:space="preserve"> (yaklaşık</w:t>
      </w:r>
      <w:r>
        <w:rPr>
          <w:rFonts w:ascii="Times New Roman" w:hAnsi="Times New Roman" w:cs="Times New Roman"/>
          <w:sz w:val="24"/>
          <w:szCs w:val="24"/>
        </w:rPr>
        <w:t xml:space="preserve"> </w:t>
      </w:r>
      <w:r w:rsidRPr="00125C04">
        <w:rPr>
          <w:rFonts w:ascii="Times New Roman" w:hAnsi="Times New Roman" w:cs="Times New Roman"/>
          <w:sz w:val="24"/>
          <w:szCs w:val="24"/>
        </w:rPr>
        <w:t>%6)</w:t>
      </w:r>
      <w:r>
        <w:rPr>
          <w:rFonts w:ascii="Times New Roman" w:hAnsi="Times New Roman" w:cs="Times New Roman"/>
          <w:sz w:val="24"/>
          <w:szCs w:val="24"/>
        </w:rPr>
        <w:t xml:space="preserve"> </w:t>
      </w:r>
      <w:r w:rsidRPr="00125C04">
        <w:rPr>
          <w:rFonts w:ascii="Times New Roman" w:hAnsi="Times New Roman" w:cs="Times New Roman"/>
          <w:sz w:val="24"/>
          <w:szCs w:val="24"/>
        </w:rPr>
        <w:t>kardiyovasküler</w:t>
      </w:r>
      <w:r>
        <w:rPr>
          <w:rFonts w:ascii="Times New Roman" w:hAnsi="Times New Roman" w:cs="Times New Roman"/>
          <w:sz w:val="24"/>
          <w:szCs w:val="24"/>
        </w:rPr>
        <w:t xml:space="preserve"> </w:t>
      </w:r>
      <w:r w:rsidRPr="00125C04">
        <w:rPr>
          <w:rFonts w:ascii="Times New Roman" w:hAnsi="Times New Roman" w:cs="Times New Roman"/>
          <w:sz w:val="24"/>
          <w:szCs w:val="24"/>
        </w:rPr>
        <w:t>anomaliler</w:t>
      </w:r>
      <w:r>
        <w:rPr>
          <w:rFonts w:ascii="Times New Roman" w:hAnsi="Times New Roman" w:cs="Times New Roman"/>
          <w:sz w:val="24"/>
          <w:szCs w:val="24"/>
        </w:rPr>
        <w:t xml:space="preserve"> </w:t>
      </w:r>
      <w:r w:rsidRPr="00125C04">
        <w:rPr>
          <w:rFonts w:ascii="Times New Roman" w:hAnsi="Times New Roman" w:cs="Times New Roman"/>
          <w:sz w:val="24"/>
          <w:szCs w:val="24"/>
        </w:rPr>
        <w:t>oluşmuştur.</w:t>
      </w:r>
      <w:r>
        <w:rPr>
          <w:rFonts w:ascii="Times New Roman" w:hAnsi="Times New Roman" w:cs="Times New Roman"/>
          <w:sz w:val="24"/>
          <w:szCs w:val="24"/>
        </w:rPr>
        <w:t xml:space="preserve"> </w:t>
      </w:r>
      <w:r w:rsidRPr="00125C04">
        <w:rPr>
          <w:rFonts w:ascii="Times New Roman" w:hAnsi="Times New Roman" w:cs="Times New Roman"/>
          <w:sz w:val="24"/>
          <w:szCs w:val="24"/>
        </w:rPr>
        <w:t>Bu</w:t>
      </w:r>
      <w:r>
        <w:rPr>
          <w:rFonts w:ascii="Times New Roman" w:hAnsi="Times New Roman" w:cs="Times New Roman"/>
          <w:sz w:val="24"/>
          <w:szCs w:val="24"/>
        </w:rPr>
        <w:t xml:space="preserve"> </w:t>
      </w:r>
      <w:r w:rsidRPr="00125C04">
        <w:rPr>
          <w:rFonts w:ascii="Times New Roman" w:hAnsi="Times New Roman" w:cs="Times New Roman"/>
          <w:sz w:val="24"/>
          <w:szCs w:val="24"/>
        </w:rPr>
        <w:t>anomaliler,</w:t>
      </w:r>
      <w:r>
        <w:rPr>
          <w:rFonts w:ascii="Times New Roman" w:hAnsi="Times New Roman" w:cs="Times New Roman"/>
          <w:sz w:val="24"/>
          <w:szCs w:val="24"/>
        </w:rPr>
        <w:t xml:space="preserve"> </w:t>
      </w:r>
      <w:r w:rsidRPr="00125C04">
        <w:rPr>
          <w:rFonts w:ascii="Times New Roman" w:hAnsi="Times New Roman" w:cs="Times New Roman"/>
          <w:sz w:val="24"/>
          <w:szCs w:val="24"/>
        </w:rPr>
        <w:t>koloni</w:t>
      </w:r>
      <w:r>
        <w:rPr>
          <w:rFonts w:ascii="Times New Roman" w:hAnsi="Times New Roman" w:cs="Times New Roman"/>
          <w:sz w:val="24"/>
          <w:szCs w:val="24"/>
        </w:rPr>
        <w:t xml:space="preserve"> </w:t>
      </w:r>
      <w:r w:rsidRPr="00125C04">
        <w:rPr>
          <w:rFonts w:ascii="Times New Roman" w:hAnsi="Times New Roman" w:cs="Times New Roman"/>
          <w:sz w:val="24"/>
          <w:szCs w:val="24"/>
        </w:rPr>
        <w:t>içindeki genetik değişimlerin spontan ifadesine bağlı görünmektedir. Sıçanlarda yapılan iki çalışmada, insanlarda kullanılan günlük klinik dozun</w:t>
      </w:r>
      <w:r>
        <w:rPr>
          <w:rFonts w:ascii="Times New Roman" w:hAnsi="Times New Roman" w:cs="Times New Roman"/>
          <w:sz w:val="24"/>
          <w:szCs w:val="24"/>
        </w:rPr>
        <w:t xml:space="preserve"> </w:t>
      </w:r>
      <w:r w:rsidRPr="00125C04">
        <w:rPr>
          <w:rFonts w:ascii="Times New Roman" w:hAnsi="Times New Roman" w:cs="Times New Roman"/>
          <w:sz w:val="24"/>
          <w:szCs w:val="24"/>
        </w:rPr>
        <w:t xml:space="preserve">üst limitinin (500 mg BID) 70 katı doz uygulanmasını takiben değişken </w:t>
      </w:r>
      <w:proofErr w:type="spellStart"/>
      <w:r w:rsidRPr="00125C04">
        <w:rPr>
          <w:rFonts w:ascii="Times New Roman" w:hAnsi="Times New Roman" w:cs="Times New Roman"/>
          <w:sz w:val="24"/>
          <w:szCs w:val="24"/>
        </w:rPr>
        <w:t>insidansta</w:t>
      </w:r>
      <w:proofErr w:type="spellEnd"/>
      <w:r w:rsidRPr="00125C04">
        <w:rPr>
          <w:rFonts w:ascii="Times New Roman" w:hAnsi="Times New Roman" w:cs="Times New Roman"/>
          <w:sz w:val="24"/>
          <w:szCs w:val="24"/>
        </w:rPr>
        <w:t xml:space="preserve"> (%3</w:t>
      </w:r>
      <w:r>
        <w:rPr>
          <w:rFonts w:ascii="Times New Roman" w:hAnsi="Times New Roman" w:cs="Times New Roman"/>
          <w:sz w:val="24"/>
          <w:szCs w:val="24"/>
        </w:rPr>
        <w:t>’</w:t>
      </w:r>
      <w:r w:rsidRPr="00125C04">
        <w:rPr>
          <w:rFonts w:ascii="Times New Roman" w:hAnsi="Times New Roman" w:cs="Times New Roman"/>
          <w:sz w:val="24"/>
          <w:szCs w:val="24"/>
        </w:rPr>
        <w:t>den %30</w:t>
      </w:r>
      <w:r>
        <w:rPr>
          <w:rFonts w:ascii="Times New Roman" w:hAnsi="Times New Roman" w:cs="Times New Roman"/>
          <w:sz w:val="24"/>
          <w:szCs w:val="24"/>
        </w:rPr>
        <w:t>’</w:t>
      </w:r>
      <w:r w:rsidRPr="00125C04">
        <w:rPr>
          <w:rFonts w:ascii="Times New Roman" w:hAnsi="Times New Roman" w:cs="Times New Roman"/>
          <w:sz w:val="24"/>
          <w:szCs w:val="24"/>
        </w:rPr>
        <w:t xml:space="preserve">a) </w:t>
      </w:r>
      <w:proofErr w:type="spellStart"/>
      <w:r w:rsidRPr="00125C04">
        <w:rPr>
          <w:rFonts w:ascii="Times New Roman" w:hAnsi="Times New Roman" w:cs="Times New Roman"/>
          <w:sz w:val="24"/>
          <w:szCs w:val="24"/>
        </w:rPr>
        <w:t>konjenital</w:t>
      </w:r>
      <w:proofErr w:type="spellEnd"/>
      <w:r w:rsidRPr="00125C04">
        <w:rPr>
          <w:rFonts w:ascii="Times New Roman" w:hAnsi="Times New Roman" w:cs="Times New Roman"/>
          <w:sz w:val="24"/>
          <w:szCs w:val="24"/>
        </w:rPr>
        <w:t xml:space="preserve"> damak yarığı görülmüştür; günlük klinik dozun 35 katı uygulandığında bu anomalinin görülmemesi, maternal ve fetal toksisite olduğunu, ama teratojenite olmadığını ifade eder.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lastRenderedPageBreak/>
        <w:t>Klaritromisin günlük insan dozunun (500 mg BID) üst limitinin yaklaşık 10 katı uygulandığında, gebeliğin 20</w:t>
      </w:r>
      <w:r>
        <w:rPr>
          <w:rFonts w:ascii="Times New Roman" w:hAnsi="Times New Roman" w:cs="Times New Roman"/>
          <w:sz w:val="24"/>
          <w:szCs w:val="24"/>
        </w:rPr>
        <w:t>’</w:t>
      </w:r>
      <w:r w:rsidRPr="00125C04">
        <w:rPr>
          <w:rFonts w:ascii="Times New Roman" w:hAnsi="Times New Roman" w:cs="Times New Roman"/>
          <w:sz w:val="24"/>
          <w:szCs w:val="24"/>
        </w:rPr>
        <w:t xml:space="preserve">inci gününden itibaren maymunlarda </w:t>
      </w:r>
      <w:proofErr w:type="spellStart"/>
      <w:r w:rsidRPr="00125C04">
        <w:rPr>
          <w:rFonts w:ascii="Times New Roman" w:hAnsi="Times New Roman" w:cs="Times New Roman"/>
          <w:sz w:val="24"/>
          <w:szCs w:val="24"/>
        </w:rPr>
        <w:t>embriyonik</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kayıba</w:t>
      </w:r>
      <w:proofErr w:type="spellEnd"/>
      <w:r w:rsidRPr="00125C04">
        <w:rPr>
          <w:rFonts w:ascii="Times New Roman" w:hAnsi="Times New Roman" w:cs="Times New Roman"/>
          <w:sz w:val="24"/>
          <w:szCs w:val="24"/>
        </w:rPr>
        <w:t xml:space="preserve"> (düşüğe)</w:t>
      </w:r>
      <w:r>
        <w:rPr>
          <w:rFonts w:ascii="Times New Roman" w:hAnsi="Times New Roman" w:cs="Times New Roman"/>
          <w:sz w:val="24"/>
          <w:szCs w:val="24"/>
        </w:rPr>
        <w:t xml:space="preserve"> </w:t>
      </w:r>
      <w:r w:rsidRPr="00125C04">
        <w:rPr>
          <w:rFonts w:ascii="Times New Roman" w:hAnsi="Times New Roman" w:cs="Times New Roman"/>
          <w:sz w:val="24"/>
          <w:szCs w:val="24"/>
        </w:rPr>
        <w:t xml:space="preserve">sebep olmuştur. Bu etki, ilacın çok </w:t>
      </w:r>
      <w:proofErr w:type="spellStart"/>
      <w:r w:rsidRPr="00125C04">
        <w:rPr>
          <w:rFonts w:ascii="Times New Roman" w:hAnsi="Times New Roman" w:cs="Times New Roman"/>
          <w:sz w:val="24"/>
          <w:szCs w:val="24"/>
        </w:rPr>
        <w:t>çok</w:t>
      </w:r>
      <w:proofErr w:type="spellEnd"/>
      <w:r w:rsidRPr="00125C04">
        <w:rPr>
          <w:rFonts w:ascii="Times New Roman" w:hAnsi="Times New Roman" w:cs="Times New Roman"/>
          <w:sz w:val="24"/>
          <w:szCs w:val="24"/>
        </w:rPr>
        <w:t xml:space="preserve"> yüksek dozlardaki </w:t>
      </w:r>
      <w:proofErr w:type="spellStart"/>
      <w:r w:rsidRPr="00125C04">
        <w:rPr>
          <w:rFonts w:ascii="Times New Roman" w:hAnsi="Times New Roman" w:cs="Times New Roman"/>
          <w:sz w:val="24"/>
          <w:szCs w:val="24"/>
        </w:rPr>
        <w:t>maternal</w:t>
      </w:r>
      <w:proofErr w:type="spellEnd"/>
      <w:r w:rsidRPr="00125C04">
        <w:rPr>
          <w:rFonts w:ascii="Times New Roman" w:hAnsi="Times New Roman" w:cs="Times New Roman"/>
          <w:sz w:val="24"/>
          <w:szCs w:val="24"/>
        </w:rPr>
        <w:t xml:space="preserve"> toksisitesine bağlanmıştır. Maksimum günlük dozun yaklaşık </w:t>
      </w:r>
      <w:proofErr w:type="gramStart"/>
      <w:r w:rsidRPr="00125C04">
        <w:rPr>
          <w:rFonts w:ascii="Times New Roman" w:hAnsi="Times New Roman" w:cs="Times New Roman"/>
          <w:sz w:val="24"/>
          <w:szCs w:val="24"/>
        </w:rPr>
        <w:t>2.5</w:t>
      </w:r>
      <w:proofErr w:type="gramEnd"/>
      <w:r w:rsidRPr="00125C04">
        <w:rPr>
          <w:rFonts w:ascii="Times New Roman" w:hAnsi="Times New Roman" w:cs="Times New Roman"/>
          <w:sz w:val="24"/>
          <w:szCs w:val="24"/>
        </w:rPr>
        <w:t xml:space="preserve"> - 5 katı uygulanan gebe maymunlardaki ek bir çalışmada, </w:t>
      </w:r>
      <w:proofErr w:type="spellStart"/>
      <w:r w:rsidRPr="00125C04">
        <w:rPr>
          <w:rFonts w:ascii="Times New Roman" w:hAnsi="Times New Roman" w:cs="Times New Roman"/>
          <w:sz w:val="24"/>
          <w:szCs w:val="24"/>
        </w:rPr>
        <w:t>fetusa</w:t>
      </w:r>
      <w:proofErr w:type="spellEnd"/>
      <w:r w:rsidRPr="00125C04">
        <w:rPr>
          <w:rFonts w:ascii="Times New Roman" w:hAnsi="Times New Roman" w:cs="Times New Roman"/>
          <w:sz w:val="24"/>
          <w:szCs w:val="24"/>
        </w:rPr>
        <w:t xml:space="preserve"> herhangi bir zarar gelmemiştir.</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1000 mg/kg/gün (maksimum insan günlük klinik dozunun</w:t>
      </w:r>
      <w:r w:rsidR="00307332">
        <w:rPr>
          <w:rFonts w:ascii="Times New Roman" w:hAnsi="Times New Roman" w:cs="Times New Roman"/>
          <w:sz w:val="24"/>
          <w:szCs w:val="24"/>
        </w:rPr>
        <w:t xml:space="preserve"> yaklaşık 70 katı) dozunun uygu</w:t>
      </w:r>
      <w:r w:rsidRPr="00125C04">
        <w:rPr>
          <w:rFonts w:ascii="Times New Roman" w:hAnsi="Times New Roman" w:cs="Times New Roman"/>
          <w:sz w:val="24"/>
          <w:szCs w:val="24"/>
        </w:rPr>
        <w:t xml:space="preserve">landığı farelerdeki dominant </w:t>
      </w:r>
      <w:proofErr w:type="spellStart"/>
      <w:r w:rsidRPr="00125C04">
        <w:rPr>
          <w:rFonts w:ascii="Times New Roman" w:hAnsi="Times New Roman" w:cs="Times New Roman"/>
          <w:sz w:val="24"/>
          <w:szCs w:val="24"/>
        </w:rPr>
        <w:t>letal</w:t>
      </w:r>
      <w:proofErr w:type="spellEnd"/>
      <w:r w:rsidRPr="00125C04">
        <w:rPr>
          <w:rFonts w:ascii="Times New Roman" w:hAnsi="Times New Roman" w:cs="Times New Roman"/>
          <w:sz w:val="24"/>
          <w:szCs w:val="24"/>
        </w:rPr>
        <w:t xml:space="preserve"> test, </w:t>
      </w:r>
      <w:proofErr w:type="spellStart"/>
      <w:r w:rsidRPr="00125C04">
        <w:rPr>
          <w:rFonts w:ascii="Times New Roman" w:hAnsi="Times New Roman" w:cs="Times New Roman"/>
          <w:sz w:val="24"/>
          <w:szCs w:val="24"/>
        </w:rPr>
        <w:t>mutajenik</w:t>
      </w:r>
      <w:proofErr w:type="spellEnd"/>
      <w:r w:rsidRPr="00125C04">
        <w:rPr>
          <w:rFonts w:ascii="Times New Roman" w:hAnsi="Times New Roman" w:cs="Times New Roman"/>
          <w:sz w:val="24"/>
          <w:szCs w:val="24"/>
        </w:rPr>
        <w:t xml:space="preserve"> aktivite açısından açıkça negatiftir ve</w:t>
      </w:r>
      <w:r w:rsidR="00402867">
        <w:rPr>
          <w:rFonts w:ascii="Times New Roman" w:hAnsi="Times New Roman" w:cs="Times New Roman"/>
          <w:sz w:val="24"/>
          <w:szCs w:val="24"/>
        </w:rPr>
        <w:t xml:space="preserve"> </w:t>
      </w:r>
      <w:r w:rsidRPr="00125C04">
        <w:rPr>
          <w:rFonts w:ascii="Times New Roman" w:hAnsi="Times New Roman" w:cs="Times New Roman"/>
          <w:sz w:val="24"/>
          <w:szCs w:val="24"/>
        </w:rPr>
        <w:t>80</w:t>
      </w:r>
      <w:r>
        <w:rPr>
          <w:rFonts w:ascii="Times New Roman" w:hAnsi="Times New Roman" w:cs="Times New Roman"/>
          <w:sz w:val="24"/>
          <w:szCs w:val="24"/>
        </w:rPr>
        <w:t xml:space="preserve"> </w:t>
      </w:r>
      <w:r w:rsidRPr="00125C04">
        <w:rPr>
          <w:rFonts w:ascii="Times New Roman" w:hAnsi="Times New Roman" w:cs="Times New Roman"/>
          <w:sz w:val="24"/>
          <w:szCs w:val="24"/>
        </w:rPr>
        <w:t>gün</w:t>
      </w:r>
      <w:r>
        <w:rPr>
          <w:rFonts w:ascii="Times New Roman" w:hAnsi="Times New Roman" w:cs="Times New Roman"/>
          <w:sz w:val="24"/>
          <w:szCs w:val="24"/>
        </w:rPr>
        <w:t xml:space="preserve"> </w:t>
      </w:r>
      <w:r w:rsidRPr="00125C04">
        <w:rPr>
          <w:rFonts w:ascii="Times New Roman" w:hAnsi="Times New Roman" w:cs="Times New Roman"/>
          <w:sz w:val="24"/>
          <w:szCs w:val="24"/>
        </w:rPr>
        <w:t>boyunca</w:t>
      </w:r>
      <w:r>
        <w:rPr>
          <w:rFonts w:ascii="Times New Roman" w:hAnsi="Times New Roman" w:cs="Times New Roman"/>
          <w:sz w:val="24"/>
          <w:szCs w:val="24"/>
        </w:rPr>
        <w:t xml:space="preserve"> </w:t>
      </w:r>
      <w:r w:rsidRPr="00125C04">
        <w:rPr>
          <w:rFonts w:ascii="Times New Roman" w:hAnsi="Times New Roman" w:cs="Times New Roman"/>
          <w:sz w:val="24"/>
          <w:szCs w:val="24"/>
        </w:rPr>
        <w:t>günde</w:t>
      </w:r>
      <w:r>
        <w:rPr>
          <w:rFonts w:ascii="Times New Roman" w:hAnsi="Times New Roman" w:cs="Times New Roman"/>
          <w:sz w:val="24"/>
          <w:szCs w:val="24"/>
        </w:rPr>
        <w:t xml:space="preserve"> </w:t>
      </w:r>
      <w:r w:rsidRPr="00125C04">
        <w:rPr>
          <w:rFonts w:ascii="Times New Roman" w:hAnsi="Times New Roman" w:cs="Times New Roman"/>
          <w:sz w:val="24"/>
          <w:szCs w:val="24"/>
        </w:rPr>
        <w:t>kg</w:t>
      </w:r>
      <w:r>
        <w:rPr>
          <w:rFonts w:ascii="Times New Roman" w:hAnsi="Times New Roman" w:cs="Times New Roman"/>
          <w:sz w:val="24"/>
          <w:szCs w:val="24"/>
        </w:rPr>
        <w:t xml:space="preserve"> </w:t>
      </w:r>
      <w:r w:rsidRPr="00125C04">
        <w:rPr>
          <w:rFonts w:ascii="Times New Roman" w:hAnsi="Times New Roman" w:cs="Times New Roman"/>
          <w:sz w:val="24"/>
          <w:szCs w:val="24"/>
        </w:rPr>
        <w:t>başına</w:t>
      </w:r>
      <w:r>
        <w:rPr>
          <w:rFonts w:ascii="Times New Roman" w:hAnsi="Times New Roman" w:cs="Times New Roman"/>
          <w:sz w:val="24"/>
          <w:szCs w:val="24"/>
        </w:rPr>
        <w:t xml:space="preserve"> </w:t>
      </w:r>
      <w:r w:rsidRPr="00125C04">
        <w:rPr>
          <w:rFonts w:ascii="Times New Roman" w:hAnsi="Times New Roman" w:cs="Times New Roman"/>
          <w:sz w:val="24"/>
          <w:szCs w:val="24"/>
        </w:rPr>
        <w:t>500</w:t>
      </w:r>
      <w:r>
        <w:rPr>
          <w:rFonts w:ascii="Times New Roman" w:hAnsi="Times New Roman" w:cs="Times New Roman"/>
          <w:sz w:val="24"/>
          <w:szCs w:val="24"/>
        </w:rPr>
        <w:t xml:space="preserve"> </w:t>
      </w:r>
      <w:r w:rsidRPr="00125C04">
        <w:rPr>
          <w:rFonts w:ascii="Times New Roman" w:hAnsi="Times New Roman" w:cs="Times New Roman"/>
          <w:sz w:val="24"/>
          <w:szCs w:val="24"/>
        </w:rPr>
        <w:t>mg</w:t>
      </w:r>
      <w:r>
        <w:rPr>
          <w:rFonts w:ascii="Times New Roman" w:hAnsi="Times New Roman" w:cs="Times New Roman"/>
          <w:sz w:val="24"/>
          <w:szCs w:val="24"/>
        </w:rPr>
        <w:t>’</w:t>
      </w:r>
      <w:r w:rsidRPr="00125C04">
        <w:rPr>
          <w:rFonts w:ascii="Times New Roman" w:hAnsi="Times New Roman" w:cs="Times New Roman"/>
          <w:sz w:val="24"/>
          <w:szCs w:val="24"/>
        </w:rPr>
        <w:t>a</w:t>
      </w:r>
      <w:r>
        <w:rPr>
          <w:rFonts w:ascii="Times New Roman" w:hAnsi="Times New Roman" w:cs="Times New Roman"/>
          <w:sz w:val="24"/>
          <w:szCs w:val="24"/>
        </w:rPr>
        <w:t xml:space="preserve"> </w:t>
      </w:r>
      <w:r w:rsidRPr="00125C04">
        <w:rPr>
          <w:rFonts w:ascii="Times New Roman" w:hAnsi="Times New Roman" w:cs="Times New Roman"/>
          <w:sz w:val="24"/>
          <w:szCs w:val="24"/>
        </w:rPr>
        <w:t>kadar</w:t>
      </w:r>
      <w:r>
        <w:rPr>
          <w:rFonts w:ascii="Times New Roman" w:hAnsi="Times New Roman" w:cs="Times New Roman"/>
          <w:sz w:val="24"/>
          <w:szCs w:val="24"/>
        </w:rPr>
        <w:t xml:space="preserve"> </w:t>
      </w:r>
      <w:r w:rsidRPr="00125C04">
        <w:rPr>
          <w:rFonts w:ascii="Times New Roman" w:hAnsi="Times New Roman" w:cs="Times New Roman"/>
          <w:sz w:val="24"/>
          <w:szCs w:val="24"/>
        </w:rPr>
        <w:t>doz</w:t>
      </w:r>
      <w:r>
        <w:rPr>
          <w:rFonts w:ascii="Times New Roman" w:hAnsi="Times New Roman" w:cs="Times New Roman"/>
          <w:sz w:val="24"/>
          <w:szCs w:val="24"/>
        </w:rPr>
        <w:t xml:space="preserve"> </w:t>
      </w:r>
      <w:r w:rsidRPr="00125C04">
        <w:rPr>
          <w:rFonts w:ascii="Times New Roman" w:hAnsi="Times New Roman" w:cs="Times New Roman"/>
          <w:sz w:val="24"/>
          <w:szCs w:val="24"/>
        </w:rPr>
        <w:t>(maksimum</w:t>
      </w:r>
      <w:r>
        <w:rPr>
          <w:rFonts w:ascii="Times New Roman" w:hAnsi="Times New Roman" w:cs="Times New Roman"/>
          <w:sz w:val="24"/>
          <w:szCs w:val="24"/>
        </w:rPr>
        <w:t xml:space="preserve"> </w:t>
      </w:r>
      <w:r w:rsidRPr="00125C04">
        <w:rPr>
          <w:rFonts w:ascii="Times New Roman" w:hAnsi="Times New Roman" w:cs="Times New Roman"/>
          <w:sz w:val="24"/>
          <w:szCs w:val="24"/>
        </w:rPr>
        <w:t>günlük</w:t>
      </w:r>
      <w:r>
        <w:rPr>
          <w:rFonts w:ascii="Times New Roman" w:hAnsi="Times New Roman" w:cs="Times New Roman"/>
          <w:sz w:val="24"/>
          <w:szCs w:val="24"/>
        </w:rPr>
        <w:t xml:space="preserve"> </w:t>
      </w:r>
      <w:r w:rsidRPr="00125C04">
        <w:rPr>
          <w:rFonts w:ascii="Times New Roman" w:hAnsi="Times New Roman" w:cs="Times New Roman"/>
          <w:sz w:val="24"/>
          <w:szCs w:val="24"/>
        </w:rPr>
        <w:t>insan</w:t>
      </w:r>
      <w:r>
        <w:rPr>
          <w:rFonts w:ascii="Times New Roman" w:hAnsi="Times New Roman" w:cs="Times New Roman"/>
          <w:sz w:val="24"/>
          <w:szCs w:val="24"/>
        </w:rPr>
        <w:t xml:space="preserve"> </w:t>
      </w:r>
      <w:r w:rsidRPr="00125C04">
        <w:rPr>
          <w:rFonts w:ascii="Times New Roman" w:hAnsi="Times New Roman" w:cs="Times New Roman"/>
          <w:sz w:val="24"/>
          <w:szCs w:val="24"/>
        </w:rPr>
        <w:t xml:space="preserve">klinik dozunun yaklaşık 35 katı) uygulanan sıçanlardaki </w:t>
      </w:r>
      <w:proofErr w:type="spellStart"/>
      <w:r w:rsidRPr="00125C04">
        <w:rPr>
          <w:rFonts w:ascii="Times New Roman" w:hAnsi="Times New Roman" w:cs="Times New Roman"/>
          <w:sz w:val="24"/>
          <w:szCs w:val="24"/>
        </w:rPr>
        <w:t>segment</w:t>
      </w:r>
      <w:proofErr w:type="spellEnd"/>
      <w:r w:rsidRPr="00125C04">
        <w:rPr>
          <w:rFonts w:ascii="Times New Roman" w:hAnsi="Times New Roman" w:cs="Times New Roman"/>
          <w:sz w:val="24"/>
          <w:szCs w:val="24"/>
        </w:rPr>
        <w:t xml:space="preserve"> 1 çalışmasında, </w:t>
      </w:r>
      <w:proofErr w:type="spellStart"/>
      <w:r w:rsidRPr="00125C04">
        <w:rPr>
          <w:rFonts w:ascii="Times New Roman" w:hAnsi="Times New Roman" w:cs="Times New Roman"/>
          <w:sz w:val="24"/>
          <w:szCs w:val="24"/>
        </w:rPr>
        <w:t>klaritromisinin</w:t>
      </w:r>
      <w:proofErr w:type="spellEnd"/>
      <w:r w:rsidRPr="00125C04">
        <w:rPr>
          <w:rFonts w:ascii="Times New Roman" w:hAnsi="Times New Roman" w:cs="Times New Roman"/>
          <w:sz w:val="24"/>
          <w:szCs w:val="24"/>
        </w:rPr>
        <w:t xml:space="preserve"> bu çok yüksek dozlarına böylesine uzun-süre maruz kalmaktan dolayı erkek </w:t>
      </w:r>
      <w:proofErr w:type="spellStart"/>
      <w:r w:rsidRPr="00125C04">
        <w:rPr>
          <w:rFonts w:ascii="Times New Roman" w:hAnsi="Times New Roman" w:cs="Times New Roman"/>
          <w:sz w:val="24"/>
          <w:szCs w:val="24"/>
        </w:rPr>
        <w:t>fertilitesinde</w:t>
      </w:r>
      <w:proofErr w:type="spellEnd"/>
      <w:r w:rsidRPr="00125C04">
        <w:rPr>
          <w:rFonts w:ascii="Times New Roman" w:hAnsi="Times New Roman" w:cs="Times New Roman"/>
          <w:sz w:val="24"/>
          <w:szCs w:val="24"/>
        </w:rPr>
        <w:t xml:space="preserve"> fonksiyonel bir bozukluğa rastlanmadı.</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roofErr w:type="spellStart"/>
      <w:r w:rsidRPr="00402867">
        <w:rPr>
          <w:rFonts w:ascii="Times New Roman" w:hAnsi="Times New Roman" w:cs="Times New Roman"/>
          <w:sz w:val="24"/>
          <w:szCs w:val="24"/>
          <w:u w:val="single"/>
        </w:rPr>
        <w:t>Mutajenite</w:t>
      </w:r>
      <w:proofErr w:type="spellEnd"/>
      <w:r w:rsidRPr="00402867">
        <w:rPr>
          <w:rFonts w:ascii="Times New Roman" w:hAnsi="Times New Roman" w:cs="Times New Roman"/>
          <w:sz w:val="24"/>
          <w:szCs w:val="24"/>
          <w:u w:val="single"/>
        </w:rPr>
        <w:t>:</w:t>
      </w:r>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Klaritromisinin</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mutajenik</w:t>
      </w:r>
      <w:proofErr w:type="spellEnd"/>
      <w:r w:rsidRPr="00125C04">
        <w:rPr>
          <w:rFonts w:ascii="Times New Roman" w:hAnsi="Times New Roman" w:cs="Times New Roman"/>
          <w:sz w:val="24"/>
          <w:szCs w:val="24"/>
        </w:rPr>
        <w:t xml:space="preserve"> potansiyelini değerlendirmek için hem aktivite edilmemiş hem de sıçan-karaciğer-</w:t>
      </w:r>
      <w:proofErr w:type="spellStart"/>
      <w:r w:rsidRPr="00125C04">
        <w:rPr>
          <w:rFonts w:ascii="Times New Roman" w:hAnsi="Times New Roman" w:cs="Times New Roman"/>
          <w:sz w:val="24"/>
          <w:szCs w:val="24"/>
        </w:rPr>
        <w:t>mikrozom</w:t>
      </w:r>
      <w:proofErr w:type="spellEnd"/>
      <w:r w:rsidRPr="00125C04">
        <w:rPr>
          <w:rFonts w:ascii="Times New Roman" w:hAnsi="Times New Roman" w:cs="Times New Roman"/>
          <w:sz w:val="24"/>
          <w:szCs w:val="24"/>
        </w:rPr>
        <w:t xml:space="preserve"> aktivite edilmiş test sistemleri (</w:t>
      </w:r>
      <w:proofErr w:type="spellStart"/>
      <w:r w:rsidRPr="00125C04">
        <w:rPr>
          <w:rFonts w:ascii="Times New Roman" w:hAnsi="Times New Roman" w:cs="Times New Roman"/>
          <w:sz w:val="24"/>
          <w:szCs w:val="24"/>
        </w:rPr>
        <w:t>Ames</w:t>
      </w:r>
      <w:proofErr w:type="spellEnd"/>
      <w:r w:rsidRPr="00125C04">
        <w:rPr>
          <w:rFonts w:ascii="Times New Roman" w:hAnsi="Times New Roman" w:cs="Times New Roman"/>
          <w:sz w:val="24"/>
          <w:szCs w:val="24"/>
        </w:rPr>
        <w:t xml:space="preserve"> Testi) kullanılarak çalışmalar yapılmıştır. Bu çalışmaların sonucunda,</w:t>
      </w:r>
      <w:r>
        <w:rPr>
          <w:rFonts w:ascii="Times New Roman" w:hAnsi="Times New Roman" w:cs="Times New Roman"/>
          <w:sz w:val="24"/>
          <w:szCs w:val="24"/>
        </w:rPr>
        <w:t xml:space="preserve"> </w:t>
      </w:r>
      <w:r w:rsidRPr="00125C04">
        <w:rPr>
          <w:rFonts w:ascii="Times New Roman" w:hAnsi="Times New Roman" w:cs="Times New Roman"/>
          <w:sz w:val="24"/>
          <w:szCs w:val="24"/>
        </w:rPr>
        <w:t>25mcg/</w:t>
      </w:r>
      <w:proofErr w:type="spellStart"/>
      <w:r w:rsidRPr="00125C04">
        <w:rPr>
          <w:rFonts w:ascii="Times New Roman" w:hAnsi="Times New Roman" w:cs="Times New Roman"/>
          <w:sz w:val="24"/>
          <w:szCs w:val="24"/>
        </w:rPr>
        <w:t>petri</w:t>
      </w:r>
      <w:r>
        <w:rPr>
          <w:rFonts w:ascii="Times New Roman" w:hAnsi="Times New Roman" w:cs="Times New Roman"/>
          <w:sz w:val="24"/>
          <w:szCs w:val="24"/>
        </w:rPr>
        <w:t>’</w:t>
      </w:r>
      <w:r w:rsidRPr="00125C04">
        <w:rPr>
          <w:rFonts w:ascii="Times New Roman" w:hAnsi="Times New Roman" w:cs="Times New Roman"/>
          <w:sz w:val="24"/>
          <w:szCs w:val="24"/>
        </w:rPr>
        <w:t>lik</w:t>
      </w:r>
      <w:proofErr w:type="spellEnd"/>
      <w:r w:rsidRPr="00125C04">
        <w:rPr>
          <w:rFonts w:ascii="Times New Roman" w:hAnsi="Times New Roman" w:cs="Times New Roman"/>
          <w:sz w:val="24"/>
          <w:szCs w:val="24"/>
        </w:rPr>
        <w:t xml:space="preserve"> veya daha az ilaç </w:t>
      </w:r>
      <w:proofErr w:type="spellStart"/>
      <w:r w:rsidRPr="00125C04">
        <w:rPr>
          <w:rFonts w:ascii="Times New Roman" w:hAnsi="Times New Roman" w:cs="Times New Roman"/>
          <w:sz w:val="24"/>
          <w:szCs w:val="24"/>
        </w:rPr>
        <w:t>konsantasyonlarında</w:t>
      </w:r>
      <w:proofErr w:type="spellEnd"/>
      <w:r w:rsidRPr="00125C04">
        <w:rPr>
          <w:rFonts w:ascii="Times New Roman" w:hAnsi="Times New Roman" w:cs="Times New Roman"/>
          <w:sz w:val="24"/>
          <w:szCs w:val="24"/>
        </w:rPr>
        <w:t xml:space="preserve"> hiç bir </w:t>
      </w:r>
      <w:proofErr w:type="spellStart"/>
      <w:r w:rsidRPr="00125C04">
        <w:rPr>
          <w:rFonts w:ascii="Times New Roman" w:hAnsi="Times New Roman" w:cs="Times New Roman"/>
          <w:sz w:val="24"/>
          <w:szCs w:val="24"/>
        </w:rPr>
        <w:t>mutajenik</w:t>
      </w:r>
      <w:proofErr w:type="spellEnd"/>
      <w:r w:rsidRPr="00125C04">
        <w:rPr>
          <w:rFonts w:ascii="Times New Roman" w:hAnsi="Times New Roman" w:cs="Times New Roman"/>
          <w:sz w:val="24"/>
          <w:szCs w:val="24"/>
        </w:rPr>
        <w:t xml:space="preserve"> potansiyel deliline rastlanmadı. 50 </w:t>
      </w:r>
      <w:proofErr w:type="spellStart"/>
      <w:r w:rsidRPr="00125C04">
        <w:rPr>
          <w:rFonts w:ascii="Times New Roman" w:hAnsi="Times New Roman" w:cs="Times New Roman"/>
          <w:sz w:val="24"/>
          <w:szCs w:val="24"/>
        </w:rPr>
        <w:t>mcg</w:t>
      </w:r>
      <w:r>
        <w:rPr>
          <w:rFonts w:ascii="Times New Roman" w:hAnsi="Times New Roman" w:cs="Times New Roman"/>
          <w:sz w:val="24"/>
          <w:szCs w:val="24"/>
        </w:rPr>
        <w:t>’</w:t>
      </w:r>
      <w:r w:rsidRPr="00125C04">
        <w:rPr>
          <w:rFonts w:ascii="Times New Roman" w:hAnsi="Times New Roman" w:cs="Times New Roman"/>
          <w:sz w:val="24"/>
          <w:szCs w:val="24"/>
        </w:rPr>
        <w:t>lık</w:t>
      </w:r>
      <w:proofErr w:type="spellEnd"/>
      <w:r w:rsidRPr="00125C04">
        <w:rPr>
          <w:rFonts w:ascii="Times New Roman" w:hAnsi="Times New Roman" w:cs="Times New Roman"/>
          <w:sz w:val="24"/>
          <w:szCs w:val="24"/>
        </w:rPr>
        <w:t xml:space="preserve"> konsantrasyonda ilaç test edilen bütün </w:t>
      </w:r>
      <w:proofErr w:type="spellStart"/>
      <w:r w:rsidRPr="00125C04">
        <w:rPr>
          <w:rFonts w:ascii="Times New Roman" w:hAnsi="Times New Roman" w:cs="Times New Roman"/>
          <w:sz w:val="24"/>
          <w:szCs w:val="24"/>
        </w:rPr>
        <w:t>suşlar</w:t>
      </w:r>
      <w:proofErr w:type="spellEnd"/>
      <w:r w:rsidRPr="00125C04">
        <w:rPr>
          <w:rFonts w:ascii="Times New Roman" w:hAnsi="Times New Roman" w:cs="Times New Roman"/>
          <w:sz w:val="24"/>
          <w:szCs w:val="24"/>
        </w:rPr>
        <w:t xml:space="preserve"> için </w:t>
      </w:r>
      <w:proofErr w:type="spellStart"/>
      <w:r w:rsidRPr="00125C04">
        <w:rPr>
          <w:rFonts w:ascii="Times New Roman" w:hAnsi="Times New Roman" w:cs="Times New Roman"/>
          <w:sz w:val="24"/>
          <w:szCs w:val="24"/>
        </w:rPr>
        <w:t>toksiktir</w:t>
      </w:r>
      <w:proofErr w:type="spellEnd"/>
      <w:r w:rsidRPr="00125C04">
        <w:rPr>
          <w:rFonts w:ascii="Times New Roman" w:hAnsi="Times New Roman" w:cs="Times New Roman"/>
          <w:sz w:val="24"/>
          <w:szCs w:val="24"/>
        </w:rPr>
        <w:t>.</w:t>
      </w:r>
    </w:p>
    <w:p w:rsidR="00125C04" w:rsidRPr="00125C04" w:rsidRDefault="00125C04" w:rsidP="00125C04">
      <w:pPr>
        <w:autoSpaceDE w:val="0"/>
        <w:autoSpaceDN w:val="0"/>
        <w:adjustRightInd w:val="0"/>
        <w:spacing w:after="0"/>
        <w:jc w:val="both"/>
        <w:rPr>
          <w:rFonts w:ascii="Times New Roman" w:hAnsi="Times New Roman" w:cs="Times New Roman"/>
          <w:sz w:val="24"/>
          <w:szCs w:val="24"/>
        </w:rPr>
      </w:pP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 xml:space="preserve">6. </w:t>
      </w:r>
      <w:r w:rsidR="003976A7" w:rsidRPr="00125C04">
        <w:rPr>
          <w:rFonts w:ascii="Times New Roman" w:hAnsi="Times New Roman" w:cs="Times New Roman"/>
          <w:b/>
          <w:bCs/>
          <w:sz w:val="24"/>
          <w:szCs w:val="24"/>
        </w:rPr>
        <w:t xml:space="preserve">FARMASÖTİK </w:t>
      </w:r>
      <w:r w:rsidRPr="00125C04">
        <w:rPr>
          <w:rFonts w:ascii="Times New Roman" w:hAnsi="Times New Roman" w:cs="Times New Roman"/>
          <w:b/>
          <w:bCs/>
          <w:sz w:val="24"/>
          <w:szCs w:val="24"/>
        </w:rPr>
        <w:t>ÖZELL</w:t>
      </w:r>
      <w:r w:rsidR="003976A7" w:rsidRPr="00125C04">
        <w:rPr>
          <w:rFonts w:ascii="Times New Roman" w:hAnsi="Times New Roman" w:cs="Times New Roman"/>
          <w:b/>
          <w:bCs/>
          <w:sz w:val="24"/>
          <w:szCs w:val="24"/>
        </w:rPr>
        <w:t>İ</w:t>
      </w:r>
      <w:r w:rsidRPr="00125C04">
        <w:rPr>
          <w:rFonts w:ascii="Times New Roman" w:hAnsi="Times New Roman" w:cs="Times New Roman"/>
          <w:b/>
          <w:bCs/>
          <w:sz w:val="24"/>
          <w:szCs w:val="24"/>
        </w:rPr>
        <w:t>KLER</w:t>
      </w: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 xml:space="preserve">6.1. Yardımcı </w:t>
      </w:r>
      <w:r w:rsidR="00A0460A">
        <w:rPr>
          <w:rFonts w:ascii="Times New Roman" w:hAnsi="Times New Roman" w:cs="Times New Roman"/>
          <w:b/>
          <w:bCs/>
          <w:sz w:val="24"/>
          <w:szCs w:val="24"/>
        </w:rPr>
        <w:t>m</w:t>
      </w:r>
      <w:r w:rsidRPr="00125C04">
        <w:rPr>
          <w:rFonts w:ascii="Times New Roman" w:hAnsi="Times New Roman" w:cs="Times New Roman"/>
          <w:b/>
          <w:bCs/>
          <w:sz w:val="24"/>
          <w:szCs w:val="24"/>
        </w:rPr>
        <w:t xml:space="preserve">addelerin </w:t>
      </w:r>
      <w:r w:rsidR="00A0460A">
        <w:rPr>
          <w:rFonts w:ascii="Times New Roman" w:hAnsi="Times New Roman" w:cs="Times New Roman"/>
          <w:b/>
          <w:bCs/>
          <w:sz w:val="24"/>
          <w:szCs w:val="24"/>
        </w:rPr>
        <w:t>l</w:t>
      </w:r>
      <w:r w:rsidRPr="00125C04">
        <w:rPr>
          <w:rFonts w:ascii="Times New Roman" w:hAnsi="Times New Roman" w:cs="Times New Roman"/>
          <w:b/>
          <w:bCs/>
          <w:sz w:val="24"/>
          <w:szCs w:val="24"/>
        </w:rPr>
        <w:t>istesi</w:t>
      </w:r>
    </w:p>
    <w:p w:rsidR="003C6F2B" w:rsidRPr="00125C04" w:rsidRDefault="003C6F2B"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Kroskarmeloz </w:t>
      </w:r>
      <w:r w:rsidR="009375FC">
        <w:rPr>
          <w:rFonts w:ascii="Times New Roman" w:hAnsi="Times New Roman" w:cs="Times New Roman"/>
          <w:sz w:val="24"/>
          <w:szCs w:val="24"/>
        </w:rPr>
        <w:t>s</w:t>
      </w:r>
      <w:r w:rsidRPr="00125C04">
        <w:rPr>
          <w:rFonts w:ascii="Times New Roman" w:hAnsi="Times New Roman" w:cs="Times New Roman"/>
          <w:sz w:val="24"/>
          <w:szCs w:val="24"/>
        </w:rPr>
        <w:t>odyum</w:t>
      </w:r>
    </w:p>
    <w:p w:rsidR="003C6F2B" w:rsidRPr="00125C04" w:rsidRDefault="003C6F2B"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Mikrokristalin </w:t>
      </w:r>
      <w:r w:rsidR="009375FC">
        <w:rPr>
          <w:rFonts w:ascii="Times New Roman" w:hAnsi="Times New Roman" w:cs="Times New Roman"/>
          <w:sz w:val="24"/>
          <w:szCs w:val="24"/>
        </w:rPr>
        <w:t>s</w:t>
      </w:r>
      <w:r w:rsidRPr="00125C04">
        <w:rPr>
          <w:rFonts w:ascii="Times New Roman" w:hAnsi="Times New Roman" w:cs="Times New Roman"/>
          <w:sz w:val="24"/>
          <w:szCs w:val="24"/>
        </w:rPr>
        <w:t>elüloz</w:t>
      </w:r>
    </w:p>
    <w:p w:rsidR="003C6F2B" w:rsidRPr="00125C04" w:rsidRDefault="003C6F2B" w:rsidP="00125C04">
      <w:pPr>
        <w:autoSpaceDE w:val="0"/>
        <w:autoSpaceDN w:val="0"/>
        <w:adjustRightInd w:val="0"/>
        <w:spacing w:after="0"/>
        <w:jc w:val="both"/>
        <w:rPr>
          <w:rFonts w:ascii="Times New Roman" w:hAnsi="Times New Roman" w:cs="Times New Roman"/>
          <w:sz w:val="24"/>
          <w:szCs w:val="24"/>
        </w:rPr>
      </w:pPr>
      <w:proofErr w:type="spellStart"/>
      <w:r w:rsidRPr="00125C04">
        <w:rPr>
          <w:rFonts w:ascii="Times New Roman" w:hAnsi="Times New Roman" w:cs="Times New Roman"/>
          <w:sz w:val="24"/>
          <w:szCs w:val="24"/>
        </w:rPr>
        <w:t>Polivinilpirolidon</w:t>
      </w:r>
      <w:proofErr w:type="spellEnd"/>
    </w:p>
    <w:p w:rsidR="003C6F2B" w:rsidRPr="00125C04" w:rsidRDefault="003C6F2B"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Koloidal silikon dioksit</w:t>
      </w:r>
    </w:p>
    <w:p w:rsidR="003C6F2B" w:rsidRPr="00125C04" w:rsidRDefault="003C6F2B"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Magnezyum stearat</w:t>
      </w:r>
    </w:p>
    <w:p w:rsidR="003C6F2B" w:rsidRPr="00125C04" w:rsidRDefault="003C6F2B"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Talk</w:t>
      </w:r>
    </w:p>
    <w:p w:rsidR="003C6F2B" w:rsidRPr="00125C04" w:rsidRDefault="003C6F2B" w:rsidP="00125C04">
      <w:pPr>
        <w:autoSpaceDE w:val="0"/>
        <w:autoSpaceDN w:val="0"/>
        <w:adjustRightInd w:val="0"/>
        <w:spacing w:after="0"/>
        <w:jc w:val="both"/>
        <w:rPr>
          <w:rFonts w:ascii="Times New Roman" w:hAnsi="Times New Roman" w:cs="Times New Roman"/>
          <w:b/>
          <w:sz w:val="24"/>
          <w:szCs w:val="24"/>
        </w:rPr>
      </w:pPr>
      <w:r w:rsidRPr="00125C04">
        <w:rPr>
          <w:rFonts w:ascii="Times New Roman" w:hAnsi="Times New Roman" w:cs="Times New Roman"/>
          <w:b/>
          <w:sz w:val="24"/>
          <w:szCs w:val="24"/>
        </w:rPr>
        <w:t>Film kaplama maddesi</w:t>
      </w:r>
    </w:p>
    <w:p w:rsidR="00E3542A" w:rsidRPr="00125C04" w:rsidRDefault="003C6F2B" w:rsidP="00125C04">
      <w:pPr>
        <w:autoSpaceDE w:val="0"/>
        <w:autoSpaceDN w:val="0"/>
        <w:adjustRightInd w:val="0"/>
        <w:spacing w:after="0"/>
        <w:jc w:val="both"/>
        <w:rPr>
          <w:rFonts w:ascii="Times New Roman" w:hAnsi="Times New Roman" w:cs="Times New Roman"/>
          <w:sz w:val="24"/>
          <w:szCs w:val="24"/>
        </w:rPr>
      </w:pPr>
      <w:proofErr w:type="spellStart"/>
      <w:r w:rsidRPr="00125C04">
        <w:rPr>
          <w:rFonts w:ascii="Times New Roman" w:hAnsi="Times New Roman" w:cs="Times New Roman"/>
          <w:sz w:val="24"/>
          <w:szCs w:val="24"/>
        </w:rPr>
        <w:t>Opadry</w:t>
      </w:r>
      <w:proofErr w:type="spellEnd"/>
      <w:r w:rsidRPr="00125C04">
        <w:rPr>
          <w:rFonts w:ascii="Times New Roman" w:hAnsi="Times New Roman" w:cs="Times New Roman"/>
          <w:sz w:val="24"/>
          <w:szCs w:val="24"/>
        </w:rPr>
        <w:t xml:space="preserve"> 03B 22320 </w:t>
      </w:r>
      <w:proofErr w:type="spellStart"/>
      <w:r w:rsidRPr="00125C04">
        <w:rPr>
          <w:rFonts w:ascii="Times New Roman" w:hAnsi="Times New Roman" w:cs="Times New Roman"/>
          <w:sz w:val="24"/>
          <w:szCs w:val="24"/>
        </w:rPr>
        <w:t>yellow</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İndigo</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karmin</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tartrazin</w:t>
      </w:r>
      <w:proofErr w:type="spellEnd"/>
      <w:r w:rsidRPr="00125C04">
        <w:rPr>
          <w:rFonts w:ascii="Times New Roman" w:hAnsi="Times New Roman" w:cs="Times New Roman"/>
          <w:sz w:val="24"/>
          <w:szCs w:val="24"/>
        </w:rPr>
        <w:t xml:space="preserve">, </w:t>
      </w:r>
      <w:proofErr w:type="spellStart"/>
      <w:r w:rsidRPr="00125C04">
        <w:rPr>
          <w:rFonts w:ascii="Times New Roman" w:hAnsi="Times New Roman" w:cs="Times New Roman"/>
          <w:sz w:val="24"/>
          <w:szCs w:val="24"/>
        </w:rPr>
        <w:t>hidroksipropilmetilselüloz</w:t>
      </w:r>
      <w:proofErr w:type="spellEnd"/>
      <w:r w:rsidRPr="00125C04">
        <w:rPr>
          <w:rFonts w:ascii="Times New Roman" w:hAnsi="Times New Roman" w:cs="Times New Roman"/>
          <w:sz w:val="24"/>
          <w:szCs w:val="24"/>
        </w:rPr>
        <w:t>, polietilen glikol, titanyum dioksit)</w:t>
      </w:r>
    </w:p>
    <w:p w:rsidR="007E02AD" w:rsidRPr="00125C04" w:rsidRDefault="007E02AD" w:rsidP="00125C04">
      <w:pPr>
        <w:autoSpaceDE w:val="0"/>
        <w:autoSpaceDN w:val="0"/>
        <w:adjustRightInd w:val="0"/>
        <w:spacing w:after="0"/>
        <w:jc w:val="both"/>
        <w:rPr>
          <w:rFonts w:ascii="Times New Roman" w:hAnsi="Times New Roman" w:cs="Times New Roman"/>
          <w:sz w:val="24"/>
          <w:szCs w:val="24"/>
        </w:rPr>
      </w:pP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6.2. Geçimsizlikler</w:t>
      </w:r>
    </w:p>
    <w:p w:rsidR="009711D4" w:rsidRPr="00125C04" w:rsidRDefault="009711D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Mevcut de</w:t>
      </w:r>
      <w:r w:rsidR="000F79D4" w:rsidRPr="00125C04">
        <w:rPr>
          <w:rFonts w:ascii="Times New Roman" w:hAnsi="Times New Roman" w:cs="Times New Roman"/>
          <w:sz w:val="24"/>
          <w:szCs w:val="24"/>
        </w:rPr>
        <w:t>ğ</w:t>
      </w:r>
      <w:r w:rsidRPr="00125C04">
        <w:rPr>
          <w:rFonts w:ascii="Times New Roman" w:hAnsi="Times New Roman" w:cs="Times New Roman"/>
          <w:sz w:val="24"/>
          <w:szCs w:val="24"/>
        </w:rPr>
        <w:t>il.</w:t>
      </w:r>
    </w:p>
    <w:p w:rsidR="000F79D4" w:rsidRPr="00125C04" w:rsidRDefault="000F79D4" w:rsidP="00125C04">
      <w:pPr>
        <w:autoSpaceDE w:val="0"/>
        <w:autoSpaceDN w:val="0"/>
        <w:adjustRightInd w:val="0"/>
        <w:spacing w:after="0"/>
        <w:jc w:val="both"/>
        <w:rPr>
          <w:rFonts w:ascii="Times New Roman" w:hAnsi="Times New Roman" w:cs="Times New Roman"/>
          <w:sz w:val="24"/>
          <w:szCs w:val="24"/>
        </w:rPr>
      </w:pP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6.3. Raf ömrü</w:t>
      </w:r>
    </w:p>
    <w:p w:rsidR="009711D4" w:rsidRPr="00125C04" w:rsidRDefault="003542D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48</w:t>
      </w:r>
      <w:r w:rsidR="009711D4" w:rsidRPr="00125C04">
        <w:rPr>
          <w:rFonts w:ascii="Times New Roman" w:hAnsi="Times New Roman" w:cs="Times New Roman"/>
          <w:sz w:val="24"/>
          <w:szCs w:val="24"/>
        </w:rPr>
        <w:t xml:space="preserve"> ay</w:t>
      </w:r>
    </w:p>
    <w:p w:rsidR="000F79D4" w:rsidRPr="00125C04" w:rsidRDefault="000F79D4" w:rsidP="00125C04">
      <w:pPr>
        <w:autoSpaceDE w:val="0"/>
        <w:autoSpaceDN w:val="0"/>
        <w:adjustRightInd w:val="0"/>
        <w:spacing w:after="0"/>
        <w:jc w:val="both"/>
        <w:rPr>
          <w:rFonts w:ascii="Times New Roman" w:hAnsi="Times New Roman" w:cs="Times New Roman"/>
          <w:sz w:val="24"/>
          <w:szCs w:val="24"/>
        </w:rPr>
      </w:pP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6.4 Saklamaya yönelik özel tedbirler</w:t>
      </w:r>
    </w:p>
    <w:p w:rsidR="003542D4" w:rsidRPr="00125C04" w:rsidRDefault="003542D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30°C</w:t>
      </w:r>
      <w:r w:rsidR="00125C04">
        <w:rPr>
          <w:rFonts w:ascii="Times New Roman" w:hAnsi="Times New Roman" w:cs="Times New Roman"/>
          <w:sz w:val="24"/>
          <w:szCs w:val="24"/>
        </w:rPr>
        <w:t>’</w:t>
      </w:r>
      <w:r w:rsidRPr="00125C04">
        <w:rPr>
          <w:rFonts w:ascii="Times New Roman" w:hAnsi="Times New Roman" w:cs="Times New Roman"/>
          <w:sz w:val="24"/>
          <w:szCs w:val="24"/>
        </w:rPr>
        <w:t xml:space="preserve">nin altındaki oda sıcaklığında ve kuru bir yerde </w:t>
      </w:r>
      <w:r w:rsidR="00014441">
        <w:rPr>
          <w:rFonts w:ascii="Times New Roman" w:hAnsi="Times New Roman" w:cs="Times New Roman"/>
          <w:sz w:val="24"/>
          <w:szCs w:val="24"/>
        </w:rPr>
        <w:t>saklanmalıdır.</w:t>
      </w:r>
      <w:r w:rsidRPr="00125C04">
        <w:rPr>
          <w:rFonts w:ascii="Times New Roman" w:hAnsi="Times New Roman" w:cs="Times New Roman"/>
          <w:sz w:val="24"/>
          <w:szCs w:val="24"/>
        </w:rPr>
        <w:t xml:space="preserve"> </w:t>
      </w:r>
    </w:p>
    <w:p w:rsidR="000F79D4" w:rsidRPr="00125C04" w:rsidRDefault="000F79D4" w:rsidP="00125C04">
      <w:pPr>
        <w:autoSpaceDE w:val="0"/>
        <w:autoSpaceDN w:val="0"/>
        <w:adjustRightInd w:val="0"/>
        <w:spacing w:after="0"/>
        <w:jc w:val="both"/>
        <w:rPr>
          <w:rFonts w:ascii="Times New Roman" w:hAnsi="Times New Roman" w:cs="Times New Roman"/>
          <w:sz w:val="24"/>
          <w:szCs w:val="24"/>
        </w:rPr>
      </w:pP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6.5. Ambalajın niteli</w:t>
      </w:r>
      <w:r w:rsidR="000F79D4" w:rsidRPr="00125C04">
        <w:rPr>
          <w:rFonts w:ascii="Times New Roman" w:hAnsi="Times New Roman" w:cs="Times New Roman"/>
          <w:b/>
          <w:bCs/>
          <w:sz w:val="24"/>
          <w:szCs w:val="24"/>
        </w:rPr>
        <w:t>ğ</w:t>
      </w:r>
      <w:r w:rsidRPr="00125C04">
        <w:rPr>
          <w:rFonts w:ascii="Times New Roman" w:hAnsi="Times New Roman" w:cs="Times New Roman"/>
          <w:b/>
          <w:bCs/>
          <w:sz w:val="24"/>
          <w:szCs w:val="24"/>
        </w:rPr>
        <w:t>i ve içeri</w:t>
      </w:r>
      <w:r w:rsidR="000F79D4" w:rsidRPr="00125C04">
        <w:rPr>
          <w:rFonts w:ascii="Times New Roman" w:hAnsi="Times New Roman" w:cs="Times New Roman"/>
          <w:b/>
          <w:bCs/>
          <w:sz w:val="24"/>
          <w:szCs w:val="24"/>
        </w:rPr>
        <w:t>ğ</w:t>
      </w:r>
      <w:r w:rsidRPr="00125C04">
        <w:rPr>
          <w:rFonts w:ascii="Times New Roman" w:hAnsi="Times New Roman" w:cs="Times New Roman"/>
          <w:b/>
          <w:bCs/>
          <w:sz w:val="24"/>
          <w:szCs w:val="24"/>
        </w:rPr>
        <w:t>i</w:t>
      </w:r>
    </w:p>
    <w:p w:rsidR="003542D4" w:rsidRPr="00125C04" w:rsidRDefault="003542D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Bir yüzü şeffaf PVDC, diğer yüzü üzeri baskılı alüminyum folyo kaplı 7 tabletlik blisterler. Her bir karton kutu 14 tablet içermektedir.</w:t>
      </w:r>
    </w:p>
    <w:p w:rsidR="003542D4" w:rsidRPr="00125C04" w:rsidRDefault="003542D4" w:rsidP="00125C04">
      <w:pPr>
        <w:autoSpaceDE w:val="0"/>
        <w:autoSpaceDN w:val="0"/>
        <w:adjustRightInd w:val="0"/>
        <w:spacing w:after="0"/>
        <w:jc w:val="both"/>
        <w:rPr>
          <w:rFonts w:ascii="Times New Roman" w:hAnsi="Times New Roman" w:cs="Times New Roman"/>
          <w:b/>
          <w:bCs/>
          <w:sz w:val="24"/>
          <w:szCs w:val="24"/>
        </w:rPr>
      </w:pP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lastRenderedPageBreak/>
        <w:t>6.6. Be</w:t>
      </w:r>
      <w:r w:rsidR="000F79D4" w:rsidRPr="00125C04">
        <w:rPr>
          <w:rFonts w:ascii="Times New Roman" w:hAnsi="Times New Roman" w:cs="Times New Roman"/>
          <w:b/>
          <w:bCs/>
          <w:sz w:val="24"/>
          <w:szCs w:val="24"/>
        </w:rPr>
        <w:t>ş</w:t>
      </w:r>
      <w:r w:rsidRPr="00125C04">
        <w:rPr>
          <w:rFonts w:ascii="Times New Roman" w:hAnsi="Times New Roman" w:cs="Times New Roman"/>
          <w:b/>
          <w:bCs/>
          <w:sz w:val="24"/>
          <w:szCs w:val="24"/>
        </w:rPr>
        <w:t>eri tıbbi üründen arta kalan maddelerin imhası ve di</w:t>
      </w:r>
      <w:r w:rsidR="000F79D4" w:rsidRPr="00125C04">
        <w:rPr>
          <w:rFonts w:ascii="Times New Roman" w:hAnsi="Times New Roman" w:cs="Times New Roman"/>
          <w:b/>
          <w:bCs/>
          <w:sz w:val="24"/>
          <w:szCs w:val="24"/>
        </w:rPr>
        <w:t>ğ</w:t>
      </w:r>
      <w:r w:rsidRPr="00125C04">
        <w:rPr>
          <w:rFonts w:ascii="Times New Roman" w:hAnsi="Times New Roman" w:cs="Times New Roman"/>
          <w:b/>
          <w:bCs/>
          <w:sz w:val="24"/>
          <w:szCs w:val="24"/>
        </w:rPr>
        <w:t>er özel önlemler</w:t>
      </w:r>
    </w:p>
    <w:p w:rsidR="009711D4" w:rsidRPr="00125C04" w:rsidRDefault="009711D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Kullanılmamı</w:t>
      </w:r>
      <w:r w:rsidR="000F79D4" w:rsidRPr="00125C04">
        <w:rPr>
          <w:rFonts w:ascii="Times New Roman" w:hAnsi="Times New Roman" w:cs="Times New Roman"/>
          <w:sz w:val="24"/>
          <w:szCs w:val="24"/>
        </w:rPr>
        <w:t>ş</w:t>
      </w:r>
      <w:r w:rsidRPr="00125C04">
        <w:rPr>
          <w:rFonts w:ascii="Times New Roman" w:hAnsi="Times New Roman" w:cs="Times New Roman"/>
          <w:sz w:val="24"/>
          <w:szCs w:val="24"/>
        </w:rPr>
        <w:t xml:space="preserve"> olan ürünler ya da atık materyaller “Tıb</w:t>
      </w:r>
      <w:r w:rsidR="000F79D4" w:rsidRPr="00125C04">
        <w:rPr>
          <w:rFonts w:ascii="Times New Roman" w:hAnsi="Times New Roman" w:cs="Times New Roman"/>
          <w:sz w:val="24"/>
          <w:szCs w:val="24"/>
        </w:rPr>
        <w:t>bi Atıkların Kontrolü Yönetmeliğ</w:t>
      </w:r>
      <w:r w:rsidRPr="00125C04">
        <w:rPr>
          <w:rFonts w:ascii="Times New Roman" w:hAnsi="Times New Roman" w:cs="Times New Roman"/>
          <w:sz w:val="24"/>
          <w:szCs w:val="24"/>
        </w:rPr>
        <w:t>i” ve</w:t>
      </w:r>
      <w:r w:rsidR="000F79D4" w:rsidRPr="00125C04">
        <w:rPr>
          <w:rFonts w:ascii="Times New Roman" w:hAnsi="Times New Roman" w:cs="Times New Roman"/>
          <w:sz w:val="24"/>
          <w:szCs w:val="24"/>
        </w:rPr>
        <w:t xml:space="preserve"> </w:t>
      </w:r>
      <w:r w:rsidRPr="00125C04">
        <w:rPr>
          <w:rFonts w:ascii="Times New Roman" w:hAnsi="Times New Roman" w:cs="Times New Roman"/>
          <w:sz w:val="24"/>
          <w:szCs w:val="24"/>
        </w:rPr>
        <w:t>“Ambalaj ve Ambalaj Atıkları Kontrolü Yönetmeli</w:t>
      </w:r>
      <w:r w:rsidR="000F79D4" w:rsidRPr="00125C04">
        <w:rPr>
          <w:rFonts w:ascii="Times New Roman" w:hAnsi="Times New Roman" w:cs="Times New Roman"/>
          <w:sz w:val="24"/>
          <w:szCs w:val="24"/>
        </w:rPr>
        <w:t>ğ</w:t>
      </w:r>
      <w:r w:rsidRPr="00125C04">
        <w:rPr>
          <w:rFonts w:ascii="Times New Roman" w:hAnsi="Times New Roman" w:cs="Times New Roman"/>
          <w:sz w:val="24"/>
          <w:szCs w:val="24"/>
        </w:rPr>
        <w:t>i”ne uygun olarak imha edilmelidir.</w:t>
      </w:r>
    </w:p>
    <w:p w:rsidR="000F79D4" w:rsidRPr="00125C04" w:rsidRDefault="000F79D4" w:rsidP="00125C04">
      <w:pPr>
        <w:autoSpaceDE w:val="0"/>
        <w:autoSpaceDN w:val="0"/>
        <w:adjustRightInd w:val="0"/>
        <w:spacing w:after="0"/>
        <w:jc w:val="both"/>
        <w:rPr>
          <w:rFonts w:ascii="Times New Roman" w:hAnsi="Times New Roman" w:cs="Times New Roman"/>
          <w:b/>
          <w:bCs/>
          <w:sz w:val="24"/>
          <w:szCs w:val="24"/>
        </w:rPr>
      </w:pPr>
    </w:p>
    <w:p w:rsidR="000F79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7. RUHSAT SAH</w:t>
      </w:r>
      <w:r w:rsidR="000F79D4" w:rsidRPr="00125C04">
        <w:rPr>
          <w:rFonts w:ascii="Times New Roman" w:hAnsi="Times New Roman" w:cs="Times New Roman"/>
          <w:b/>
          <w:bCs/>
          <w:sz w:val="24"/>
          <w:szCs w:val="24"/>
        </w:rPr>
        <w:t>İBİ</w:t>
      </w:r>
    </w:p>
    <w:p w:rsidR="00C91AEF" w:rsidRPr="00125C04" w:rsidRDefault="00C91AEF"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Deva Holding A.Ş. </w:t>
      </w:r>
    </w:p>
    <w:p w:rsidR="00C91AEF" w:rsidRPr="00125C04" w:rsidRDefault="00C91AEF"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Halkalı Merkez Mah. Basın Ekspres Cad. 34303 No:1</w:t>
      </w:r>
    </w:p>
    <w:p w:rsidR="00C91AEF" w:rsidRPr="00125C04" w:rsidRDefault="00C91AEF"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Küçükçekmece/İSTANBUL</w:t>
      </w:r>
    </w:p>
    <w:p w:rsidR="00C91AEF" w:rsidRPr="00125C04" w:rsidRDefault="00C91AEF" w:rsidP="00125C04">
      <w:pPr>
        <w:autoSpaceDE w:val="0"/>
        <w:autoSpaceDN w:val="0"/>
        <w:adjustRightInd w:val="0"/>
        <w:spacing w:after="0"/>
        <w:jc w:val="both"/>
        <w:rPr>
          <w:rFonts w:ascii="Times New Roman" w:hAnsi="Times New Roman" w:cs="Times New Roman"/>
          <w:sz w:val="24"/>
          <w:szCs w:val="24"/>
        </w:rPr>
      </w:pPr>
      <w:proofErr w:type="gramStart"/>
      <w:r w:rsidRPr="00125C04">
        <w:rPr>
          <w:rFonts w:ascii="Times New Roman" w:hAnsi="Times New Roman" w:cs="Times New Roman"/>
          <w:sz w:val="24"/>
          <w:szCs w:val="24"/>
        </w:rPr>
        <w:t>Tel : 0212</w:t>
      </w:r>
      <w:proofErr w:type="gramEnd"/>
      <w:r w:rsidRPr="00125C04">
        <w:rPr>
          <w:rFonts w:ascii="Times New Roman" w:hAnsi="Times New Roman" w:cs="Times New Roman"/>
          <w:sz w:val="24"/>
          <w:szCs w:val="24"/>
        </w:rPr>
        <w:t xml:space="preserve"> 692 92 </w:t>
      </w:r>
      <w:proofErr w:type="spellStart"/>
      <w:r w:rsidRPr="00125C04">
        <w:rPr>
          <w:rFonts w:ascii="Times New Roman" w:hAnsi="Times New Roman" w:cs="Times New Roman"/>
          <w:sz w:val="24"/>
          <w:szCs w:val="24"/>
        </w:rPr>
        <w:t>92</w:t>
      </w:r>
      <w:proofErr w:type="spellEnd"/>
    </w:p>
    <w:p w:rsidR="00C91AEF" w:rsidRPr="00125C04" w:rsidRDefault="00C91AEF" w:rsidP="00125C04">
      <w:pPr>
        <w:autoSpaceDE w:val="0"/>
        <w:autoSpaceDN w:val="0"/>
        <w:adjustRightInd w:val="0"/>
        <w:spacing w:after="0"/>
        <w:jc w:val="both"/>
        <w:rPr>
          <w:rFonts w:ascii="Times New Roman" w:hAnsi="Times New Roman" w:cs="Times New Roman"/>
          <w:sz w:val="24"/>
          <w:szCs w:val="24"/>
        </w:rPr>
      </w:pPr>
      <w:proofErr w:type="spellStart"/>
      <w:r w:rsidRPr="00125C04">
        <w:rPr>
          <w:rFonts w:ascii="Times New Roman" w:hAnsi="Times New Roman" w:cs="Times New Roman"/>
          <w:sz w:val="24"/>
          <w:szCs w:val="24"/>
        </w:rPr>
        <w:t>Fax</w:t>
      </w:r>
      <w:proofErr w:type="spellEnd"/>
      <w:r w:rsidRPr="00125C04">
        <w:rPr>
          <w:rFonts w:ascii="Times New Roman" w:hAnsi="Times New Roman" w:cs="Times New Roman"/>
          <w:sz w:val="24"/>
          <w:szCs w:val="24"/>
        </w:rPr>
        <w:t>: 0212 697 00 24</w:t>
      </w: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8. RUHSAT NUMARASI</w:t>
      </w:r>
    </w:p>
    <w:p w:rsidR="009711D4" w:rsidRPr="00125C04" w:rsidRDefault="009711D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1</w:t>
      </w:r>
      <w:r w:rsidR="000F79D4" w:rsidRPr="00125C04">
        <w:rPr>
          <w:rFonts w:ascii="Times New Roman" w:hAnsi="Times New Roman" w:cs="Times New Roman"/>
          <w:sz w:val="24"/>
          <w:szCs w:val="24"/>
        </w:rPr>
        <w:t>89/31</w:t>
      </w:r>
    </w:p>
    <w:p w:rsidR="000F79D4" w:rsidRPr="00125C04" w:rsidRDefault="000F79D4" w:rsidP="00125C04">
      <w:pPr>
        <w:autoSpaceDE w:val="0"/>
        <w:autoSpaceDN w:val="0"/>
        <w:adjustRightInd w:val="0"/>
        <w:spacing w:after="0"/>
        <w:jc w:val="both"/>
        <w:rPr>
          <w:rFonts w:ascii="Times New Roman" w:hAnsi="Times New Roman" w:cs="Times New Roman"/>
          <w:sz w:val="24"/>
          <w:szCs w:val="24"/>
        </w:rPr>
      </w:pP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 xml:space="preserve">9. </w:t>
      </w:r>
      <w:r w:rsidR="000F79D4" w:rsidRPr="00125C04">
        <w:rPr>
          <w:rFonts w:ascii="Times New Roman" w:hAnsi="Times New Roman" w:cs="Times New Roman"/>
          <w:b/>
          <w:bCs/>
          <w:sz w:val="24"/>
          <w:szCs w:val="24"/>
        </w:rPr>
        <w:t>İ</w:t>
      </w:r>
      <w:r w:rsidRPr="00125C04">
        <w:rPr>
          <w:rFonts w:ascii="Times New Roman" w:hAnsi="Times New Roman" w:cs="Times New Roman"/>
          <w:b/>
          <w:bCs/>
          <w:sz w:val="24"/>
          <w:szCs w:val="24"/>
        </w:rPr>
        <w:t>LK RUHSAT TAR</w:t>
      </w:r>
      <w:r w:rsidR="000F79D4" w:rsidRPr="00125C04">
        <w:rPr>
          <w:rFonts w:ascii="Times New Roman" w:hAnsi="Times New Roman" w:cs="Times New Roman"/>
          <w:b/>
          <w:bCs/>
          <w:sz w:val="24"/>
          <w:szCs w:val="24"/>
        </w:rPr>
        <w:t>İ</w:t>
      </w:r>
      <w:r w:rsidRPr="00125C04">
        <w:rPr>
          <w:rFonts w:ascii="Times New Roman" w:hAnsi="Times New Roman" w:cs="Times New Roman"/>
          <w:b/>
          <w:bCs/>
          <w:sz w:val="24"/>
          <w:szCs w:val="24"/>
        </w:rPr>
        <w:t>H</w:t>
      </w:r>
      <w:r w:rsidR="000F79D4" w:rsidRPr="00125C04">
        <w:rPr>
          <w:rFonts w:ascii="Times New Roman" w:hAnsi="Times New Roman" w:cs="Times New Roman"/>
          <w:b/>
          <w:bCs/>
          <w:sz w:val="24"/>
          <w:szCs w:val="24"/>
        </w:rPr>
        <w:t>İ</w:t>
      </w:r>
      <w:r w:rsidRPr="00125C04">
        <w:rPr>
          <w:rFonts w:ascii="Times New Roman" w:hAnsi="Times New Roman" w:cs="Times New Roman"/>
          <w:sz w:val="24"/>
          <w:szCs w:val="24"/>
        </w:rPr>
        <w:t xml:space="preserve"> </w:t>
      </w:r>
      <w:r w:rsidRPr="00125C04">
        <w:rPr>
          <w:rFonts w:ascii="Times New Roman" w:hAnsi="Times New Roman" w:cs="Times New Roman"/>
          <w:b/>
          <w:bCs/>
          <w:sz w:val="24"/>
          <w:szCs w:val="24"/>
        </w:rPr>
        <w:t>/ RUHSAT YEN</w:t>
      </w:r>
      <w:r w:rsidR="000F79D4" w:rsidRPr="00125C04">
        <w:rPr>
          <w:rFonts w:ascii="Times New Roman" w:hAnsi="Times New Roman" w:cs="Times New Roman"/>
          <w:b/>
          <w:bCs/>
          <w:sz w:val="24"/>
          <w:szCs w:val="24"/>
        </w:rPr>
        <w:t>İ</w:t>
      </w:r>
      <w:r w:rsidRPr="00125C04">
        <w:rPr>
          <w:rFonts w:ascii="Times New Roman" w:hAnsi="Times New Roman" w:cs="Times New Roman"/>
          <w:b/>
          <w:bCs/>
          <w:sz w:val="24"/>
          <w:szCs w:val="24"/>
        </w:rPr>
        <w:t>LEME TAR</w:t>
      </w:r>
      <w:r w:rsidR="000F79D4" w:rsidRPr="00125C04">
        <w:rPr>
          <w:rFonts w:ascii="Times New Roman" w:hAnsi="Times New Roman" w:cs="Times New Roman"/>
          <w:b/>
          <w:bCs/>
          <w:sz w:val="24"/>
          <w:szCs w:val="24"/>
        </w:rPr>
        <w:t>İ</w:t>
      </w:r>
      <w:r w:rsidRPr="00125C04">
        <w:rPr>
          <w:rFonts w:ascii="Times New Roman" w:hAnsi="Times New Roman" w:cs="Times New Roman"/>
          <w:b/>
          <w:bCs/>
          <w:sz w:val="24"/>
          <w:szCs w:val="24"/>
        </w:rPr>
        <w:t>H</w:t>
      </w:r>
      <w:r w:rsidR="000F79D4" w:rsidRPr="00125C04">
        <w:rPr>
          <w:rFonts w:ascii="Times New Roman" w:hAnsi="Times New Roman" w:cs="Times New Roman"/>
          <w:b/>
          <w:bCs/>
          <w:sz w:val="24"/>
          <w:szCs w:val="24"/>
        </w:rPr>
        <w:t>İ</w:t>
      </w:r>
      <w:r w:rsidRPr="00125C04">
        <w:rPr>
          <w:rFonts w:ascii="Times New Roman" w:hAnsi="Times New Roman" w:cs="Times New Roman"/>
          <w:b/>
          <w:bCs/>
          <w:sz w:val="24"/>
          <w:szCs w:val="24"/>
        </w:rPr>
        <w:t>:</w:t>
      </w:r>
    </w:p>
    <w:p w:rsidR="009711D4" w:rsidRPr="00125C04" w:rsidRDefault="000F79D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İ</w:t>
      </w:r>
      <w:r w:rsidR="009711D4" w:rsidRPr="00125C04">
        <w:rPr>
          <w:rFonts w:ascii="Times New Roman" w:hAnsi="Times New Roman" w:cs="Times New Roman"/>
          <w:sz w:val="24"/>
          <w:szCs w:val="24"/>
        </w:rPr>
        <w:t xml:space="preserve">lk ruhsat tarihi: </w:t>
      </w:r>
      <w:r w:rsidRPr="00125C04">
        <w:rPr>
          <w:rFonts w:ascii="Times New Roman" w:hAnsi="Times New Roman" w:cs="Times New Roman"/>
          <w:sz w:val="24"/>
          <w:szCs w:val="24"/>
        </w:rPr>
        <w:t>10.12.1998</w:t>
      </w:r>
    </w:p>
    <w:p w:rsidR="009711D4" w:rsidRPr="00125C04" w:rsidRDefault="009711D4" w:rsidP="00125C04">
      <w:pPr>
        <w:autoSpaceDE w:val="0"/>
        <w:autoSpaceDN w:val="0"/>
        <w:adjustRightInd w:val="0"/>
        <w:spacing w:after="0"/>
        <w:jc w:val="both"/>
        <w:rPr>
          <w:rFonts w:ascii="Times New Roman" w:hAnsi="Times New Roman" w:cs="Times New Roman"/>
          <w:sz w:val="24"/>
          <w:szCs w:val="24"/>
        </w:rPr>
      </w:pPr>
      <w:r w:rsidRPr="00125C04">
        <w:rPr>
          <w:rFonts w:ascii="Times New Roman" w:hAnsi="Times New Roman" w:cs="Times New Roman"/>
          <w:sz w:val="24"/>
          <w:szCs w:val="24"/>
        </w:rPr>
        <w:t xml:space="preserve">Ruhsat yenileme tarihi: </w:t>
      </w:r>
      <w:r w:rsidR="009D5BEF">
        <w:rPr>
          <w:rFonts w:ascii="Times New Roman" w:hAnsi="Times New Roman" w:cs="Times New Roman"/>
          <w:sz w:val="24"/>
          <w:szCs w:val="24"/>
        </w:rPr>
        <w:t>26.02.2013</w:t>
      </w:r>
    </w:p>
    <w:p w:rsidR="000F79D4" w:rsidRPr="00125C04" w:rsidRDefault="000F79D4" w:rsidP="00125C04">
      <w:pPr>
        <w:autoSpaceDE w:val="0"/>
        <w:autoSpaceDN w:val="0"/>
        <w:adjustRightInd w:val="0"/>
        <w:spacing w:after="0"/>
        <w:jc w:val="both"/>
        <w:rPr>
          <w:rFonts w:ascii="Times New Roman" w:hAnsi="Times New Roman" w:cs="Times New Roman"/>
          <w:sz w:val="24"/>
          <w:szCs w:val="24"/>
        </w:rPr>
      </w:pPr>
    </w:p>
    <w:p w:rsidR="009711D4" w:rsidRPr="00125C04" w:rsidRDefault="009711D4" w:rsidP="00125C04">
      <w:pPr>
        <w:autoSpaceDE w:val="0"/>
        <w:autoSpaceDN w:val="0"/>
        <w:adjustRightInd w:val="0"/>
        <w:spacing w:after="0"/>
        <w:jc w:val="both"/>
        <w:rPr>
          <w:rFonts w:ascii="Times New Roman" w:hAnsi="Times New Roman" w:cs="Times New Roman"/>
          <w:b/>
          <w:bCs/>
          <w:sz w:val="24"/>
          <w:szCs w:val="24"/>
        </w:rPr>
      </w:pPr>
      <w:r w:rsidRPr="00125C04">
        <w:rPr>
          <w:rFonts w:ascii="Times New Roman" w:hAnsi="Times New Roman" w:cs="Times New Roman"/>
          <w:b/>
          <w:bCs/>
          <w:sz w:val="24"/>
          <w:szCs w:val="24"/>
        </w:rPr>
        <w:t>10. KÜB</w:t>
      </w:r>
      <w:r w:rsidR="00125C04">
        <w:rPr>
          <w:rFonts w:ascii="Times New Roman" w:hAnsi="Times New Roman" w:cs="Times New Roman"/>
          <w:b/>
          <w:bCs/>
          <w:sz w:val="24"/>
          <w:szCs w:val="24"/>
        </w:rPr>
        <w:t>’</w:t>
      </w:r>
      <w:r w:rsidRPr="00125C04">
        <w:rPr>
          <w:rFonts w:ascii="Times New Roman" w:hAnsi="Times New Roman" w:cs="Times New Roman"/>
          <w:b/>
          <w:bCs/>
          <w:sz w:val="24"/>
          <w:szCs w:val="24"/>
        </w:rPr>
        <w:t>ÜN YEN</w:t>
      </w:r>
      <w:r w:rsidR="000F79D4" w:rsidRPr="00125C04">
        <w:rPr>
          <w:rFonts w:ascii="Times New Roman" w:hAnsi="Times New Roman" w:cs="Times New Roman"/>
          <w:b/>
          <w:bCs/>
          <w:sz w:val="24"/>
          <w:szCs w:val="24"/>
        </w:rPr>
        <w:t>İ</w:t>
      </w:r>
      <w:r w:rsidRPr="00125C04">
        <w:rPr>
          <w:rFonts w:ascii="Times New Roman" w:hAnsi="Times New Roman" w:cs="Times New Roman"/>
          <w:b/>
          <w:bCs/>
          <w:sz w:val="24"/>
          <w:szCs w:val="24"/>
        </w:rPr>
        <w:t>LENME TAR</w:t>
      </w:r>
      <w:r w:rsidR="000F79D4" w:rsidRPr="00125C04">
        <w:rPr>
          <w:rFonts w:ascii="Times New Roman" w:hAnsi="Times New Roman" w:cs="Times New Roman"/>
          <w:b/>
          <w:bCs/>
          <w:sz w:val="24"/>
          <w:szCs w:val="24"/>
        </w:rPr>
        <w:t>İ</w:t>
      </w:r>
      <w:r w:rsidRPr="00125C04">
        <w:rPr>
          <w:rFonts w:ascii="Times New Roman" w:hAnsi="Times New Roman" w:cs="Times New Roman"/>
          <w:b/>
          <w:bCs/>
          <w:sz w:val="24"/>
          <w:szCs w:val="24"/>
        </w:rPr>
        <w:t>H</w:t>
      </w:r>
      <w:r w:rsidR="000F79D4" w:rsidRPr="00125C04">
        <w:rPr>
          <w:rFonts w:ascii="Times New Roman" w:hAnsi="Times New Roman" w:cs="Times New Roman"/>
          <w:b/>
          <w:bCs/>
          <w:sz w:val="24"/>
          <w:szCs w:val="24"/>
        </w:rPr>
        <w:t>İ</w:t>
      </w:r>
      <w:r w:rsidRPr="00125C04">
        <w:rPr>
          <w:rFonts w:ascii="Times New Roman" w:hAnsi="Times New Roman" w:cs="Times New Roman"/>
          <w:b/>
          <w:bCs/>
          <w:sz w:val="24"/>
          <w:szCs w:val="24"/>
        </w:rPr>
        <w:t>:</w:t>
      </w:r>
    </w:p>
    <w:p w:rsidR="00415840" w:rsidRPr="00125C04" w:rsidRDefault="009711D4" w:rsidP="00125C04">
      <w:pPr>
        <w:spacing w:after="0"/>
        <w:jc w:val="both"/>
        <w:rPr>
          <w:rFonts w:ascii="Times New Roman" w:hAnsi="Times New Roman" w:cs="Times New Roman"/>
          <w:sz w:val="24"/>
          <w:szCs w:val="24"/>
        </w:rPr>
      </w:pPr>
      <w:r w:rsidRPr="00125C04">
        <w:rPr>
          <w:rFonts w:ascii="Times New Roman" w:hAnsi="Times New Roman" w:cs="Times New Roman"/>
          <w:sz w:val="24"/>
          <w:szCs w:val="24"/>
        </w:rPr>
        <w:t>-</w:t>
      </w:r>
    </w:p>
    <w:sectPr w:rsidR="00415840" w:rsidRPr="00125C04" w:rsidSect="0041584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BBF" w:rsidRDefault="00DD0BBF" w:rsidP="00125C04">
      <w:pPr>
        <w:spacing w:after="0" w:line="240" w:lineRule="auto"/>
      </w:pPr>
      <w:r>
        <w:separator/>
      </w:r>
    </w:p>
  </w:endnote>
  <w:endnote w:type="continuationSeparator" w:id="0">
    <w:p w:rsidR="00DD0BBF" w:rsidRDefault="00DD0BBF" w:rsidP="00125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18235"/>
      <w:docPartObj>
        <w:docPartGallery w:val="Page Numbers (Bottom of Page)"/>
        <w:docPartUnique/>
      </w:docPartObj>
    </w:sdtPr>
    <w:sdtEndPr>
      <w:rPr>
        <w:rFonts w:ascii="Times New Roman" w:hAnsi="Times New Roman" w:cs="Times New Roman"/>
        <w:sz w:val="24"/>
        <w:szCs w:val="24"/>
      </w:rPr>
    </w:sdtEndPr>
    <w:sdtContent>
      <w:sdt>
        <w:sdtPr>
          <w:id w:val="861459903"/>
          <w:docPartObj>
            <w:docPartGallery w:val="Page Numbers (Top of Page)"/>
            <w:docPartUnique/>
          </w:docPartObj>
        </w:sdtPr>
        <w:sdtEndPr>
          <w:rPr>
            <w:rFonts w:ascii="Times New Roman" w:hAnsi="Times New Roman" w:cs="Times New Roman"/>
            <w:sz w:val="24"/>
            <w:szCs w:val="24"/>
          </w:rPr>
        </w:sdtEndPr>
        <w:sdtContent>
          <w:p w:rsidR="00DD0BBF" w:rsidRPr="00125C04" w:rsidRDefault="00851835" w:rsidP="00125C04">
            <w:pPr>
              <w:pStyle w:val="Altbilgi"/>
              <w:jc w:val="right"/>
              <w:rPr>
                <w:rFonts w:ascii="Times New Roman" w:hAnsi="Times New Roman" w:cs="Times New Roman"/>
                <w:sz w:val="24"/>
                <w:szCs w:val="24"/>
              </w:rPr>
            </w:pPr>
            <w:r w:rsidRPr="00125C04">
              <w:rPr>
                <w:rFonts w:ascii="Times New Roman" w:hAnsi="Times New Roman" w:cs="Times New Roman"/>
                <w:sz w:val="24"/>
                <w:szCs w:val="24"/>
              </w:rPr>
              <w:fldChar w:fldCharType="begin"/>
            </w:r>
            <w:r w:rsidR="00DD0BBF" w:rsidRPr="00125C04">
              <w:rPr>
                <w:rFonts w:ascii="Times New Roman" w:hAnsi="Times New Roman" w:cs="Times New Roman"/>
                <w:sz w:val="24"/>
                <w:szCs w:val="24"/>
              </w:rPr>
              <w:instrText>PAGE</w:instrText>
            </w:r>
            <w:r w:rsidRPr="00125C04">
              <w:rPr>
                <w:rFonts w:ascii="Times New Roman" w:hAnsi="Times New Roman" w:cs="Times New Roman"/>
                <w:sz w:val="24"/>
                <w:szCs w:val="24"/>
              </w:rPr>
              <w:fldChar w:fldCharType="separate"/>
            </w:r>
            <w:r w:rsidR="005E2F20">
              <w:rPr>
                <w:rFonts w:ascii="Times New Roman" w:hAnsi="Times New Roman" w:cs="Times New Roman"/>
                <w:noProof/>
                <w:sz w:val="24"/>
                <w:szCs w:val="24"/>
              </w:rPr>
              <w:t>23</w:t>
            </w:r>
            <w:r w:rsidRPr="00125C04">
              <w:rPr>
                <w:rFonts w:ascii="Times New Roman" w:hAnsi="Times New Roman" w:cs="Times New Roman"/>
                <w:sz w:val="24"/>
                <w:szCs w:val="24"/>
              </w:rPr>
              <w:fldChar w:fldCharType="end"/>
            </w:r>
            <w:r w:rsidR="00DD0BBF" w:rsidRPr="00125C04">
              <w:rPr>
                <w:rFonts w:ascii="Times New Roman" w:hAnsi="Times New Roman" w:cs="Times New Roman"/>
                <w:sz w:val="24"/>
                <w:szCs w:val="24"/>
              </w:rPr>
              <w:t xml:space="preserve"> / </w:t>
            </w:r>
            <w:r w:rsidRPr="00125C04">
              <w:rPr>
                <w:rFonts w:ascii="Times New Roman" w:hAnsi="Times New Roman" w:cs="Times New Roman"/>
                <w:sz w:val="24"/>
                <w:szCs w:val="24"/>
              </w:rPr>
              <w:fldChar w:fldCharType="begin"/>
            </w:r>
            <w:r w:rsidR="00DD0BBF" w:rsidRPr="00125C04">
              <w:rPr>
                <w:rFonts w:ascii="Times New Roman" w:hAnsi="Times New Roman" w:cs="Times New Roman"/>
                <w:sz w:val="24"/>
                <w:szCs w:val="24"/>
              </w:rPr>
              <w:instrText>NUMPAGES</w:instrText>
            </w:r>
            <w:r w:rsidRPr="00125C04">
              <w:rPr>
                <w:rFonts w:ascii="Times New Roman" w:hAnsi="Times New Roman" w:cs="Times New Roman"/>
                <w:sz w:val="24"/>
                <w:szCs w:val="24"/>
              </w:rPr>
              <w:fldChar w:fldCharType="separate"/>
            </w:r>
            <w:r w:rsidR="005E2F20">
              <w:rPr>
                <w:rFonts w:ascii="Times New Roman" w:hAnsi="Times New Roman" w:cs="Times New Roman"/>
                <w:noProof/>
                <w:sz w:val="24"/>
                <w:szCs w:val="24"/>
              </w:rPr>
              <w:t>23</w:t>
            </w:r>
            <w:r w:rsidRPr="00125C04">
              <w:rPr>
                <w:rFonts w:ascii="Times New Roman" w:hAnsi="Times New Roman" w:cs="Times New Roman"/>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BBF" w:rsidRDefault="00DD0BBF" w:rsidP="00125C04">
      <w:pPr>
        <w:spacing w:after="0" w:line="240" w:lineRule="auto"/>
      </w:pPr>
      <w:r>
        <w:separator/>
      </w:r>
    </w:p>
  </w:footnote>
  <w:footnote w:type="continuationSeparator" w:id="0">
    <w:p w:rsidR="00DD0BBF" w:rsidRDefault="00DD0BBF" w:rsidP="00125C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A6985"/>
    <w:multiLevelType w:val="hybridMultilevel"/>
    <w:tmpl w:val="EAB0E226"/>
    <w:lvl w:ilvl="0" w:tplc="1CB46D34">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8707FC2"/>
    <w:multiLevelType w:val="hybridMultilevel"/>
    <w:tmpl w:val="087CDE1C"/>
    <w:lvl w:ilvl="0" w:tplc="AA6A1924">
      <w:start w:val="1"/>
      <w:numFmt w:val="bullet"/>
      <w:lvlText w:val=""/>
      <w:lvlJc w:val="left"/>
      <w:pPr>
        <w:ind w:left="756" w:hanging="360"/>
      </w:pPr>
      <w:rPr>
        <w:rFonts w:ascii="Symbol" w:hAnsi="Symbol"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2">
    <w:nsid w:val="2A4C4FC9"/>
    <w:multiLevelType w:val="hybridMultilevel"/>
    <w:tmpl w:val="F9A49B10"/>
    <w:lvl w:ilvl="0" w:tplc="2910A3AE">
      <w:numFmt w:val="bullet"/>
      <w:lvlText w:val="-"/>
      <w:lvlJc w:val="left"/>
      <w:pPr>
        <w:ind w:left="396" w:hanging="360"/>
      </w:pPr>
      <w:rPr>
        <w:rFonts w:ascii="Times New Roman" w:eastAsiaTheme="minorHAnsi" w:hAnsi="Times New Roman" w:cs="Times New Roman" w:hint="default"/>
      </w:rPr>
    </w:lvl>
    <w:lvl w:ilvl="1" w:tplc="041F0003" w:tentative="1">
      <w:start w:val="1"/>
      <w:numFmt w:val="bullet"/>
      <w:lvlText w:val="o"/>
      <w:lvlJc w:val="left"/>
      <w:pPr>
        <w:ind w:left="1116" w:hanging="360"/>
      </w:pPr>
      <w:rPr>
        <w:rFonts w:ascii="Courier New" w:hAnsi="Courier New" w:cs="Courier New" w:hint="default"/>
      </w:rPr>
    </w:lvl>
    <w:lvl w:ilvl="2" w:tplc="041F0005" w:tentative="1">
      <w:start w:val="1"/>
      <w:numFmt w:val="bullet"/>
      <w:lvlText w:val=""/>
      <w:lvlJc w:val="left"/>
      <w:pPr>
        <w:ind w:left="1836" w:hanging="360"/>
      </w:pPr>
      <w:rPr>
        <w:rFonts w:ascii="Wingdings" w:hAnsi="Wingdings" w:hint="default"/>
      </w:rPr>
    </w:lvl>
    <w:lvl w:ilvl="3" w:tplc="041F0001" w:tentative="1">
      <w:start w:val="1"/>
      <w:numFmt w:val="bullet"/>
      <w:lvlText w:val=""/>
      <w:lvlJc w:val="left"/>
      <w:pPr>
        <w:ind w:left="2556" w:hanging="360"/>
      </w:pPr>
      <w:rPr>
        <w:rFonts w:ascii="Symbol" w:hAnsi="Symbol" w:hint="default"/>
      </w:rPr>
    </w:lvl>
    <w:lvl w:ilvl="4" w:tplc="041F0003" w:tentative="1">
      <w:start w:val="1"/>
      <w:numFmt w:val="bullet"/>
      <w:lvlText w:val="o"/>
      <w:lvlJc w:val="left"/>
      <w:pPr>
        <w:ind w:left="3276" w:hanging="360"/>
      </w:pPr>
      <w:rPr>
        <w:rFonts w:ascii="Courier New" w:hAnsi="Courier New" w:cs="Courier New" w:hint="default"/>
      </w:rPr>
    </w:lvl>
    <w:lvl w:ilvl="5" w:tplc="041F0005" w:tentative="1">
      <w:start w:val="1"/>
      <w:numFmt w:val="bullet"/>
      <w:lvlText w:val=""/>
      <w:lvlJc w:val="left"/>
      <w:pPr>
        <w:ind w:left="3996" w:hanging="360"/>
      </w:pPr>
      <w:rPr>
        <w:rFonts w:ascii="Wingdings" w:hAnsi="Wingdings" w:hint="default"/>
      </w:rPr>
    </w:lvl>
    <w:lvl w:ilvl="6" w:tplc="041F0001" w:tentative="1">
      <w:start w:val="1"/>
      <w:numFmt w:val="bullet"/>
      <w:lvlText w:val=""/>
      <w:lvlJc w:val="left"/>
      <w:pPr>
        <w:ind w:left="4716" w:hanging="360"/>
      </w:pPr>
      <w:rPr>
        <w:rFonts w:ascii="Symbol" w:hAnsi="Symbol" w:hint="default"/>
      </w:rPr>
    </w:lvl>
    <w:lvl w:ilvl="7" w:tplc="041F0003" w:tentative="1">
      <w:start w:val="1"/>
      <w:numFmt w:val="bullet"/>
      <w:lvlText w:val="o"/>
      <w:lvlJc w:val="left"/>
      <w:pPr>
        <w:ind w:left="5436" w:hanging="360"/>
      </w:pPr>
      <w:rPr>
        <w:rFonts w:ascii="Courier New" w:hAnsi="Courier New" w:cs="Courier New" w:hint="default"/>
      </w:rPr>
    </w:lvl>
    <w:lvl w:ilvl="8" w:tplc="041F0005" w:tentative="1">
      <w:start w:val="1"/>
      <w:numFmt w:val="bullet"/>
      <w:lvlText w:val=""/>
      <w:lvlJc w:val="left"/>
      <w:pPr>
        <w:ind w:left="6156" w:hanging="360"/>
      </w:pPr>
      <w:rPr>
        <w:rFonts w:ascii="Wingdings" w:hAnsi="Wingdings" w:hint="default"/>
      </w:rPr>
    </w:lvl>
  </w:abstractNum>
  <w:abstractNum w:abstractNumId="3">
    <w:nsid w:val="348A3F7C"/>
    <w:multiLevelType w:val="hybridMultilevel"/>
    <w:tmpl w:val="530AFE8E"/>
    <w:lvl w:ilvl="0" w:tplc="AA6A1924">
      <w:start w:val="1"/>
      <w:numFmt w:val="bullet"/>
      <w:lvlText w:val=""/>
      <w:lvlJc w:val="left"/>
      <w:pPr>
        <w:ind w:left="756" w:hanging="360"/>
      </w:pPr>
      <w:rPr>
        <w:rFonts w:ascii="Symbol" w:hAnsi="Symbol"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4">
    <w:nsid w:val="4CF216BB"/>
    <w:multiLevelType w:val="hybridMultilevel"/>
    <w:tmpl w:val="C36C7BD0"/>
    <w:lvl w:ilvl="0" w:tplc="83BAE39E">
      <w:numFmt w:val="bullet"/>
      <w:lvlText w:val="-"/>
      <w:lvlJc w:val="left"/>
      <w:pPr>
        <w:ind w:left="396" w:hanging="360"/>
      </w:pPr>
      <w:rPr>
        <w:rFonts w:ascii="Times New Roman" w:eastAsiaTheme="minorHAnsi" w:hAnsi="Times New Roman" w:cs="Times New Roman" w:hint="default"/>
      </w:rPr>
    </w:lvl>
    <w:lvl w:ilvl="1" w:tplc="041F0003" w:tentative="1">
      <w:start w:val="1"/>
      <w:numFmt w:val="bullet"/>
      <w:lvlText w:val="o"/>
      <w:lvlJc w:val="left"/>
      <w:pPr>
        <w:ind w:left="1116" w:hanging="360"/>
      </w:pPr>
      <w:rPr>
        <w:rFonts w:ascii="Courier New" w:hAnsi="Courier New" w:cs="Courier New" w:hint="default"/>
      </w:rPr>
    </w:lvl>
    <w:lvl w:ilvl="2" w:tplc="041F0005" w:tentative="1">
      <w:start w:val="1"/>
      <w:numFmt w:val="bullet"/>
      <w:lvlText w:val=""/>
      <w:lvlJc w:val="left"/>
      <w:pPr>
        <w:ind w:left="1836" w:hanging="360"/>
      </w:pPr>
      <w:rPr>
        <w:rFonts w:ascii="Wingdings" w:hAnsi="Wingdings" w:hint="default"/>
      </w:rPr>
    </w:lvl>
    <w:lvl w:ilvl="3" w:tplc="041F0001" w:tentative="1">
      <w:start w:val="1"/>
      <w:numFmt w:val="bullet"/>
      <w:lvlText w:val=""/>
      <w:lvlJc w:val="left"/>
      <w:pPr>
        <w:ind w:left="2556" w:hanging="360"/>
      </w:pPr>
      <w:rPr>
        <w:rFonts w:ascii="Symbol" w:hAnsi="Symbol" w:hint="default"/>
      </w:rPr>
    </w:lvl>
    <w:lvl w:ilvl="4" w:tplc="041F0003" w:tentative="1">
      <w:start w:val="1"/>
      <w:numFmt w:val="bullet"/>
      <w:lvlText w:val="o"/>
      <w:lvlJc w:val="left"/>
      <w:pPr>
        <w:ind w:left="3276" w:hanging="360"/>
      </w:pPr>
      <w:rPr>
        <w:rFonts w:ascii="Courier New" w:hAnsi="Courier New" w:cs="Courier New" w:hint="default"/>
      </w:rPr>
    </w:lvl>
    <w:lvl w:ilvl="5" w:tplc="041F0005" w:tentative="1">
      <w:start w:val="1"/>
      <w:numFmt w:val="bullet"/>
      <w:lvlText w:val=""/>
      <w:lvlJc w:val="left"/>
      <w:pPr>
        <w:ind w:left="3996" w:hanging="360"/>
      </w:pPr>
      <w:rPr>
        <w:rFonts w:ascii="Wingdings" w:hAnsi="Wingdings" w:hint="default"/>
      </w:rPr>
    </w:lvl>
    <w:lvl w:ilvl="6" w:tplc="041F0001" w:tentative="1">
      <w:start w:val="1"/>
      <w:numFmt w:val="bullet"/>
      <w:lvlText w:val=""/>
      <w:lvlJc w:val="left"/>
      <w:pPr>
        <w:ind w:left="4716" w:hanging="360"/>
      </w:pPr>
      <w:rPr>
        <w:rFonts w:ascii="Symbol" w:hAnsi="Symbol" w:hint="default"/>
      </w:rPr>
    </w:lvl>
    <w:lvl w:ilvl="7" w:tplc="041F0003" w:tentative="1">
      <w:start w:val="1"/>
      <w:numFmt w:val="bullet"/>
      <w:lvlText w:val="o"/>
      <w:lvlJc w:val="left"/>
      <w:pPr>
        <w:ind w:left="5436" w:hanging="360"/>
      </w:pPr>
      <w:rPr>
        <w:rFonts w:ascii="Courier New" w:hAnsi="Courier New" w:cs="Courier New" w:hint="default"/>
      </w:rPr>
    </w:lvl>
    <w:lvl w:ilvl="8" w:tplc="041F0005" w:tentative="1">
      <w:start w:val="1"/>
      <w:numFmt w:val="bullet"/>
      <w:lvlText w:val=""/>
      <w:lvlJc w:val="left"/>
      <w:pPr>
        <w:ind w:left="6156" w:hanging="360"/>
      </w:pPr>
      <w:rPr>
        <w:rFonts w:ascii="Wingdings" w:hAnsi="Wingdings" w:hint="default"/>
      </w:rPr>
    </w:lvl>
  </w:abstractNum>
  <w:abstractNum w:abstractNumId="5">
    <w:nsid w:val="545D33AA"/>
    <w:multiLevelType w:val="hybridMultilevel"/>
    <w:tmpl w:val="8BB4EAE4"/>
    <w:lvl w:ilvl="0" w:tplc="AA6A1924">
      <w:start w:val="1"/>
      <w:numFmt w:val="bullet"/>
      <w:lvlText w:val=""/>
      <w:lvlJc w:val="left"/>
      <w:pPr>
        <w:ind w:left="756" w:hanging="360"/>
      </w:pPr>
      <w:rPr>
        <w:rFonts w:ascii="Symbol" w:hAnsi="Symbol"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6">
    <w:nsid w:val="7443008A"/>
    <w:multiLevelType w:val="hybridMultilevel"/>
    <w:tmpl w:val="EFE0EDEC"/>
    <w:lvl w:ilvl="0" w:tplc="60168FD8">
      <w:numFmt w:val="bullet"/>
      <w:lvlText w:val="-"/>
      <w:lvlJc w:val="left"/>
      <w:pPr>
        <w:ind w:left="396" w:hanging="360"/>
      </w:pPr>
      <w:rPr>
        <w:rFonts w:ascii="Times New Roman" w:eastAsiaTheme="minorHAnsi" w:hAnsi="Times New Roman" w:cs="Times New Roman" w:hint="default"/>
      </w:rPr>
    </w:lvl>
    <w:lvl w:ilvl="1" w:tplc="041F0003" w:tentative="1">
      <w:start w:val="1"/>
      <w:numFmt w:val="bullet"/>
      <w:lvlText w:val="o"/>
      <w:lvlJc w:val="left"/>
      <w:pPr>
        <w:ind w:left="1116" w:hanging="360"/>
      </w:pPr>
      <w:rPr>
        <w:rFonts w:ascii="Courier New" w:hAnsi="Courier New" w:cs="Courier New" w:hint="default"/>
      </w:rPr>
    </w:lvl>
    <w:lvl w:ilvl="2" w:tplc="041F0005" w:tentative="1">
      <w:start w:val="1"/>
      <w:numFmt w:val="bullet"/>
      <w:lvlText w:val=""/>
      <w:lvlJc w:val="left"/>
      <w:pPr>
        <w:ind w:left="1836" w:hanging="360"/>
      </w:pPr>
      <w:rPr>
        <w:rFonts w:ascii="Wingdings" w:hAnsi="Wingdings" w:hint="default"/>
      </w:rPr>
    </w:lvl>
    <w:lvl w:ilvl="3" w:tplc="041F0001" w:tentative="1">
      <w:start w:val="1"/>
      <w:numFmt w:val="bullet"/>
      <w:lvlText w:val=""/>
      <w:lvlJc w:val="left"/>
      <w:pPr>
        <w:ind w:left="2556" w:hanging="360"/>
      </w:pPr>
      <w:rPr>
        <w:rFonts w:ascii="Symbol" w:hAnsi="Symbol" w:hint="default"/>
      </w:rPr>
    </w:lvl>
    <w:lvl w:ilvl="4" w:tplc="041F0003" w:tentative="1">
      <w:start w:val="1"/>
      <w:numFmt w:val="bullet"/>
      <w:lvlText w:val="o"/>
      <w:lvlJc w:val="left"/>
      <w:pPr>
        <w:ind w:left="3276" w:hanging="360"/>
      </w:pPr>
      <w:rPr>
        <w:rFonts w:ascii="Courier New" w:hAnsi="Courier New" w:cs="Courier New" w:hint="default"/>
      </w:rPr>
    </w:lvl>
    <w:lvl w:ilvl="5" w:tplc="041F0005" w:tentative="1">
      <w:start w:val="1"/>
      <w:numFmt w:val="bullet"/>
      <w:lvlText w:val=""/>
      <w:lvlJc w:val="left"/>
      <w:pPr>
        <w:ind w:left="3996" w:hanging="360"/>
      </w:pPr>
      <w:rPr>
        <w:rFonts w:ascii="Wingdings" w:hAnsi="Wingdings" w:hint="default"/>
      </w:rPr>
    </w:lvl>
    <w:lvl w:ilvl="6" w:tplc="041F0001" w:tentative="1">
      <w:start w:val="1"/>
      <w:numFmt w:val="bullet"/>
      <w:lvlText w:val=""/>
      <w:lvlJc w:val="left"/>
      <w:pPr>
        <w:ind w:left="4716" w:hanging="360"/>
      </w:pPr>
      <w:rPr>
        <w:rFonts w:ascii="Symbol" w:hAnsi="Symbol" w:hint="default"/>
      </w:rPr>
    </w:lvl>
    <w:lvl w:ilvl="7" w:tplc="041F0003" w:tentative="1">
      <w:start w:val="1"/>
      <w:numFmt w:val="bullet"/>
      <w:lvlText w:val="o"/>
      <w:lvlJc w:val="left"/>
      <w:pPr>
        <w:ind w:left="5436" w:hanging="360"/>
      </w:pPr>
      <w:rPr>
        <w:rFonts w:ascii="Courier New" w:hAnsi="Courier New" w:cs="Courier New" w:hint="default"/>
      </w:rPr>
    </w:lvl>
    <w:lvl w:ilvl="8" w:tplc="041F0005" w:tentative="1">
      <w:start w:val="1"/>
      <w:numFmt w:val="bullet"/>
      <w:lvlText w:val=""/>
      <w:lvlJc w:val="left"/>
      <w:pPr>
        <w:ind w:left="6156"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characterSpacingControl w:val="doNotCompress"/>
  <w:footnotePr>
    <w:footnote w:id="-1"/>
    <w:footnote w:id="0"/>
  </w:footnotePr>
  <w:endnotePr>
    <w:endnote w:id="-1"/>
    <w:endnote w:id="0"/>
  </w:endnotePr>
  <w:compat/>
  <w:rsids>
    <w:rsidRoot w:val="009711D4"/>
    <w:rsid w:val="0000310E"/>
    <w:rsid w:val="000110B2"/>
    <w:rsid w:val="00014441"/>
    <w:rsid w:val="00023764"/>
    <w:rsid w:val="00023F47"/>
    <w:rsid w:val="00033940"/>
    <w:rsid w:val="00040077"/>
    <w:rsid w:val="000A5ABF"/>
    <w:rsid w:val="000D0478"/>
    <w:rsid w:val="000E691D"/>
    <w:rsid w:val="000F79D4"/>
    <w:rsid w:val="001248E1"/>
    <w:rsid w:val="00125C04"/>
    <w:rsid w:val="0014578D"/>
    <w:rsid w:val="001535EB"/>
    <w:rsid w:val="00187E6C"/>
    <w:rsid w:val="002256BF"/>
    <w:rsid w:val="00227CBD"/>
    <w:rsid w:val="00242697"/>
    <w:rsid w:val="00242EFD"/>
    <w:rsid w:val="00245307"/>
    <w:rsid w:val="00261EB2"/>
    <w:rsid w:val="002C02F8"/>
    <w:rsid w:val="002E0149"/>
    <w:rsid w:val="00307332"/>
    <w:rsid w:val="00331589"/>
    <w:rsid w:val="0033206A"/>
    <w:rsid w:val="00351643"/>
    <w:rsid w:val="00351C58"/>
    <w:rsid w:val="00353D70"/>
    <w:rsid w:val="00353E8A"/>
    <w:rsid w:val="003542D4"/>
    <w:rsid w:val="003976A7"/>
    <w:rsid w:val="003B76ED"/>
    <w:rsid w:val="003B78A4"/>
    <w:rsid w:val="003C6F2B"/>
    <w:rsid w:val="00402867"/>
    <w:rsid w:val="00411E70"/>
    <w:rsid w:val="00415840"/>
    <w:rsid w:val="004163DB"/>
    <w:rsid w:val="00416B27"/>
    <w:rsid w:val="00455D49"/>
    <w:rsid w:val="00472191"/>
    <w:rsid w:val="00481AAB"/>
    <w:rsid w:val="004909F8"/>
    <w:rsid w:val="00494CB9"/>
    <w:rsid w:val="004A257F"/>
    <w:rsid w:val="004B67F4"/>
    <w:rsid w:val="004E6707"/>
    <w:rsid w:val="00530712"/>
    <w:rsid w:val="00551962"/>
    <w:rsid w:val="00572084"/>
    <w:rsid w:val="0059356D"/>
    <w:rsid w:val="005E2F20"/>
    <w:rsid w:val="00644681"/>
    <w:rsid w:val="00651602"/>
    <w:rsid w:val="00684136"/>
    <w:rsid w:val="00703381"/>
    <w:rsid w:val="00716706"/>
    <w:rsid w:val="00777996"/>
    <w:rsid w:val="00791C1F"/>
    <w:rsid w:val="0079446F"/>
    <w:rsid w:val="0079567A"/>
    <w:rsid w:val="007B648A"/>
    <w:rsid w:val="007C47D6"/>
    <w:rsid w:val="007D1269"/>
    <w:rsid w:val="007D293A"/>
    <w:rsid w:val="007E02AD"/>
    <w:rsid w:val="007F1D41"/>
    <w:rsid w:val="007F56CD"/>
    <w:rsid w:val="008300E8"/>
    <w:rsid w:val="00831C56"/>
    <w:rsid w:val="00851835"/>
    <w:rsid w:val="00855166"/>
    <w:rsid w:val="00863243"/>
    <w:rsid w:val="008822B8"/>
    <w:rsid w:val="008E7FC4"/>
    <w:rsid w:val="008F3721"/>
    <w:rsid w:val="00905332"/>
    <w:rsid w:val="0091512B"/>
    <w:rsid w:val="00924FE3"/>
    <w:rsid w:val="009375FC"/>
    <w:rsid w:val="009711D4"/>
    <w:rsid w:val="009746C6"/>
    <w:rsid w:val="0097789D"/>
    <w:rsid w:val="00990945"/>
    <w:rsid w:val="009A711C"/>
    <w:rsid w:val="009C0ED2"/>
    <w:rsid w:val="009D5BEF"/>
    <w:rsid w:val="009E0F19"/>
    <w:rsid w:val="009F06A8"/>
    <w:rsid w:val="00A009CA"/>
    <w:rsid w:val="00A0460A"/>
    <w:rsid w:val="00A30684"/>
    <w:rsid w:val="00A729AA"/>
    <w:rsid w:val="00A81D85"/>
    <w:rsid w:val="00A92649"/>
    <w:rsid w:val="00A97C15"/>
    <w:rsid w:val="00AB65C1"/>
    <w:rsid w:val="00AC3932"/>
    <w:rsid w:val="00B14515"/>
    <w:rsid w:val="00B239B0"/>
    <w:rsid w:val="00B5492B"/>
    <w:rsid w:val="00B627E4"/>
    <w:rsid w:val="00B76A53"/>
    <w:rsid w:val="00BC5BC9"/>
    <w:rsid w:val="00BE3581"/>
    <w:rsid w:val="00BE6871"/>
    <w:rsid w:val="00C2223E"/>
    <w:rsid w:val="00C37762"/>
    <w:rsid w:val="00C416F2"/>
    <w:rsid w:val="00C43B8D"/>
    <w:rsid w:val="00C91AEF"/>
    <w:rsid w:val="00CE732E"/>
    <w:rsid w:val="00CF6132"/>
    <w:rsid w:val="00D0206D"/>
    <w:rsid w:val="00D12C50"/>
    <w:rsid w:val="00D14917"/>
    <w:rsid w:val="00D16D2F"/>
    <w:rsid w:val="00D64D97"/>
    <w:rsid w:val="00DA0365"/>
    <w:rsid w:val="00DC5903"/>
    <w:rsid w:val="00DC5974"/>
    <w:rsid w:val="00DD0BBF"/>
    <w:rsid w:val="00DD13C6"/>
    <w:rsid w:val="00DD200D"/>
    <w:rsid w:val="00DE132C"/>
    <w:rsid w:val="00DE4779"/>
    <w:rsid w:val="00E02B48"/>
    <w:rsid w:val="00E3542A"/>
    <w:rsid w:val="00E66D27"/>
    <w:rsid w:val="00E6729F"/>
    <w:rsid w:val="00EA0498"/>
    <w:rsid w:val="00EA15E9"/>
    <w:rsid w:val="00ED3B1A"/>
    <w:rsid w:val="00EE0DA0"/>
    <w:rsid w:val="00F12A31"/>
    <w:rsid w:val="00F27AE8"/>
    <w:rsid w:val="00F7547B"/>
    <w:rsid w:val="00F9094C"/>
    <w:rsid w:val="00FB563D"/>
    <w:rsid w:val="00FC22DE"/>
    <w:rsid w:val="00FD7AF2"/>
    <w:rsid w:val="00FE13B8"/>
    <w:rsid w:val="00FE54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8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B64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831C56"/>
    <w:pPr>
      <w:ind w:left="720"/>
      <w:contextualSpacing/>
    </w:pPr>
  </w:style>
  <w:style w:type="paragraph" w:styleId="stbilgi">
    <w:name w:val="header"/>
    <w:basedOn w:val="Normal"/>
    <w:link w:val="stbilgiChar"/>
    <w:uiPriority w:val="99"/>
    <w:semiHidden/>
    <w:unhideWhenUsed/>
    <w:rsid w:val="00125C0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25C04"/>
  </w:style>
  <w:style w:type="paragraph" w:styleId="Altbilgi">
    <w:name w:val="footer"/>
    <w:basedOn w:val="Normal"/>
    <w:link w:val="AltbilgiChar"/>
    <w:uiPriority w:val="99"/>
    <w:unhideWhenUsed/>
    <w:rsid w:val="00125C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5C04"/>
  </w:style>
  <w:style w:type="character" w:styleId="AklamaBavurusu">
    <w:name w:val="annotation reference"/>
    <w:basedOn w:val="VarsaylanParagrafYazTipi"/>
    <w:uiPriority w:val="99"/>
    <w:semiHidden/>
    <w:unhideWhenUsed/>
    <w:rsid w:val="00472191"/>
    <w:rPr>
      <w:sz w:val="16"/>
      <w:szCs w:val="16"/>
    </w:rPr>
  </w:style>
  <w:style w:type="paragraph" w:styleId="AklamaMetni">
    <w:name w:val="annotation text"/>
    <w:basedOn w:val="Normal"/>
    <w:link w:val="AklamaMetniChar"/>
    <w:uiPriority w:val="99"/>
    <w:semiHidden/>
    <w:unhideWhenUsed/>
    <w:rsid w:val="0047219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72191"/>
    <w:rPr>
      <w:sz w:val="20"/>
      <w:szCs w:val="20"/>
    </w:rPr>
  </w:style>
  <w:style w:type="paragraph" w:styleId="AklamaKonusu">
    <w:name w:val="annotation subject"/>
    <w:basedOn w:val="AklamaMetni"/>
    <w:next w:val="AklamaMetni"/>
    <w:link w:val="AklamaKonusuChar"/>
    <w:uiPriority w:val="99"/>
    <w:semiHidden/>
    <w:unhideWhenUsed/>
    <w:rsid w:val="00472191"/>
    <w:rPr>
      <w:b/>
      <w:bCs/>
    </w:rPr>
  </w:style>
  <w:style w:type="character" w:customStyle="1" w:styleId="AklamaKonusuChar">
    <w:name w:val="Açıklama Konusu Char"/>
    <w:basedOn w:val="AklamaMetniChar"/>
    <w:link w:val="AklamaKonusu"/>
    <w:uiPriority w:val="99"/>
    <w:semiHidden/>
    <w:rsid w:val="00472191"/>
    <w:rPr>
      <w:b/>
      <w:bCs/>
    </w:rPr>
  </w:style>
  <w:style w:type="paragraph" w:styleId="BalonMetni">
    <w:name w:val="Balloon Text"/>
    <w:basedOn w:val="Normal"/>
    <w:link w:val="BalonMetniChar"/>
    <w:uiPriority w:val="99"/>
    <w:semiHidden/>
    <w:unhideWhenUsed/>
    <w:rsid w:val="004721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21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F0EE4-970F-4875-9618-CE9534EA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23</Pages>
  <Words>8414</Words>
  <Characters>47966</Characters>
  <Application>Microsoft Office Word</Application>
  <DocSecurity>0</DocSecurity>
  <Lines>399</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56268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silter</dc:creator>
  <cp:keywords/>
  <dc:description/>
  <cp:lastModifiedBy>gcolakoglu</cp:lastModifiedBy>
  <cp:revision>54</cp:revision>
  <cp:lastPrinted>2011-03-16T06:24:00Z</cp:lastPrinted>
  <dcterms:created xsi:type="dcterms:W3CDTF">2011-03-16T06:30:00Z</dcterms:created>
  <dcterms:modified xsi:type="dcterms:W3CDTF">2014-07-09T06:29:00Z</dcterms:modified>
</cp:coreProperties>
</file>