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B" w:rsidRDefault="008863FF" w:rsidP="0034434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K</w:t>
      </w:r>
      <w:r w:rsidR="008869FB" w:rsidRPr="008869F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ISA ÜRÜN BİLGİS</w:t>
      </w:r>
      <w:r w:rsidR="005711F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İ</w:t>
      </w:r>
    </w:p>
    <w:p w:rsidR="0034434E" w:rsidRPr="008869FB" w:rsidRDefault="0034434E" w:rsidP="0034434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869FB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1.</w:t>
      </w:r>
      <w:r w:rsidR="0034434E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BEŞERİ TIBBİ ÜRÜNÜN AD</w:t>
      </w:r>
      <w:r w:rsidR="00B3338A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</w:p>
    <w:p w:rsidR="00536663" w:rsidRDefault="00536663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LUXAT </w:t>
      </w:r>
      <w:r w:rsidR="00F47BC4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34434E">
        <w:rPr>
          <w:rFonts w:ascii="Times New Roman" w:hAnsi="Times New Roman" w:cs="Times New Roman"/>
          <w:spacing w:val="1"/>
          <w:sz w:val="24"/>
          <w:szCs w:val="24"/>
        </w:rPr>
        <w:t xml:space="preserve"> mg çiğneme tableti</w:t>
      </w:r>
    </w:p>
    <w:p w:rsidR="0034434E" w:rsidRPr="00536663" w:rsidRDefault="0034434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2.</w:t>
      </w:r>
      <w:r w:rsidR="0034434E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KALİTATİF VE KANTİTATİF BİLEŞİM</w:t>
      </w:r>
    </w:p>
    <w:p w:rsidR="008869F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Etkin madde:</w:t>
      </w:r>
    </w:p>
    <w:p w:rsidR="00536663" w:rsidRPr="00536663" w:rsidRDefault="00536663" w:rsidP="0034434E">
      <w:pPr>
        <w:shd w:val="clear" w:color="auto" w:fill="FFFFFF"/>
        <w:tabs>
          <w:tab w:val="right" w:pos="3686"/>
          <w:tab w:val="left" w:pos="3828"/>
        </w:tabs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536663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ukas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="0034434E" w:rsidRPr="0034434E">
        <w:rPr>
          <w:rFonts w:ascii="Times New Roman" w:hAnsi="Times New Roman" w:cs="Times New Roman"/>
          <w:spacing w:val="1"/>
          <w:sz w:val="24"/>
          <w:szCs w:val="24"/>
          <w:u w:val="dotted"/>
        </w:rPr>
        <w:tab/>
      </w:r>
      <w:r w:rsidR="00F47BC4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 mg</w:t>
      </w:r>
      <w:r w:rsidR="0034434E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gramStart"/>
      <w:r w:rsidR="00F47BC4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.2</w:t>
      </w:r>
      <w:proofErr w:type="gramEnd"/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 mg </w:t>
      </w:r>
      <w:proofErr w:type="spellStart"/>
      <w:r w:rsidRPr="00536663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ukast</w:t>
      </w:r>
      <w:proofErr w:type="spellEnd"/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 sodyum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arak)</w:t>
      </w:r>
    </w:p>
    <w:p w:rsidR="008869FB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Yardımcı maddeler:</w:t>
      </w:r>
    </w:p>
    <w:p w:rsidR="00536663" w:rsidRDefault="00536663" w:rsidP="0034434E">
      <w:pPr>
        <w:shd w:val="clear" w:color="auto" w:fill="FFFFFF"/>
        <w:tabs>
          <w:tab w:val="right" w:pos="3686"/>
          <w:tab w:val="left" w:pos="3828"/>
        </w:tabs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536663">
        <w:rPr>
          <w:rFonts w:ascii="Times New Roman" w:hAnsi="Times New Roman" w:cs="Times New Roman"/>
          <w:spacing w:val="1"/>
          <w:sz w:val="24"/>
          <w:szCs w:val="24"/>
        </w:rPr>
        <w:t>Aspartam</w:t>
      </w:r>
      <w:proofErr w:type="spellEnd"/>
      <w:r w:rsidR="0034434E" w:rsidRPr="0034434E">
        <w:rPr>
          <w:rFonts w:ascii="Times New Roman" w:hAnsi="Times New Roman" w:cs="Times New Roman"/>
          <w:spacing w:val="1"/>
          <w:sz w:val="24"/>
          <w:szCs w:val="24"/>
          <w:u w:val="dotted"/>
        </w:rPr>
        <w:tab/>
      </w:r>
      <w:r w:rsidR="00F47BC4">
        <w:rPr>
          <w:rFonts w:ascii="Times New Roman" w:hAnsi="Times New Roman" w:cs="Times New Roman"/>
          <w:spacing w:val="1"/>
          <w:sz w:val="24"/>
          <w:szCs w:val="24"/>
        </w:rPr>
        <w:t>3.0</w:t>
      </w:r>
      <w:r w:rsidR="00B3338A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 mg </w:t>
      </w:r>
    </w:p>
    <w:p w:rsidR="000A5384" w:rsidRPr="009F5EE7" w:rsidRDefault="000A5384" w:rsidP="0034434E">
      <w:pPr>
        <w:shd w:val="clear" w:color="auto" w:fill="FFFFFF"/>
        <w:tabs>
          <w:tab w:val="right" w:pos="3686"/>
          <w:tab w:val="left" w:pos="3828"/>
        </w:tabs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9F5EE7">
        <w:rPr>
          <w:rFonts w:ascii="Times New Roman" w:hAnsi="Times New Roman" w:cs="Times New Roman"/>
          <w:spacing w:val="1"/>
          <w:sz w:val="24"/>
          <w:szCs w:val="24"/>
        </w:rPr>
        <w:t>Mannitol</w:t>
      </w:r>
      <w:proofErr w:type="spellEnd"/>
      <w:r w:rsidR="0034434E" w:rsidRPr="0034434E">
        <w:rPr>
          <w:rFonts w:ascii="Times New Roman" w:hAnsi="Times New Roman" w:cs="Times New Roman"/>
          <w:spacing w:val="1"/>
          <w:sz w:val="24"/>
          <w:szCs w:val="24"/>
          <w:u w:val="dotted"/>
        </w:rPr>
        <w:tab/>
      </w:r>
      <w:proofErr w:type="gramStart"/>
      <w:r w:rsidRPr="009F5EE7">
        <w:rPr>
          <w:rFonts w:ascii="Times New Roman" w:hAnsi="Times New Roman" w:cs="Times New Roman"/>
          <w:spacing w:val="1"/>
          <w:sz w:val="24"/>
          <w:szCs w:val="24"/>
        </w:rPr>
        <w:t>224.71</w:t>
      </w:r>
      <w:proofErr w:type="gramEnd"/>
      <w:r w:rsidRPr="009F5EE7">
        <w:rPr>
          <w:rFonts w:ascii="Times New Roman" w:hAnsi="Times New Roman" w:cs="Times New Roman"/>
          <w:spacing w:val="1"/>
          <w:sz w:val="24"/>
          <w:szCs w:val="24"/>
        </w:rPr>
        <w:t xml:space="preserve"> mg</w:t>
      </w:r>
    </w:p>
    <w:p w:rsidR="000A5384" w:rsidRPr="009F5EE7" w:rsidRDefault="0034434E" w:rsidP="0034434E">
      <w:pPr>
        <w:shd w:val="clear" w:color="auto" w:fill="FFFFFF"/>
        <w:tabs>
          <w:tab w:val="right" w:pos="3686"/>
          <w:tab w:val="left" w:pos="3828"/>
        </w:tabs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Kroskarmeloz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0A5384" w:rsidRPr="009F5EE7">
        <w:rPr>
          <w:rFonts w:ascii="Times New Roman" w:hAnsi="Times New Roman" w:cs="Times New Roman"/>
          <w:spacing w:val="1"/>
          <w:sz w:val="24"/>
          <w:szCs w:val="24"/>
        </w:rPr>
        <w:t>odyum</w:t>
      </w:r>
      <w:r w:rsidRPr="0034434E">
        <w:rPr>
          <w:rFonts w:ascii="Times New Roman" w:hAnsi="Times New Roman" w:cs="Times New Roman"/>
          <w:spacing w:val="1"/>
          <w:sz w:val="24"/>
          <w:szCs w:val="24"/>
          <w:u w:val="dotted"/>
        </w:rPr>
        <w:tab/>
      </w:r>
      <w:r w:rsidR="000A5384" w:rsidRPr="009F5EE7">
        <w:rPr>
          <w:rFonts w:ascii="Times New Roman" w:hAnsi="Times New Roman" w:cs="Times New Roman"/>
          <w:spacing w:val="1"/>
          <w:sz w:val="24"/>
          <w:szCs w:val="24"/>
        </w:rPr>
        <w:t>9.0</w:t>
      </w:r>
      <w:r w:rsidR="00B3338A">
        <w:rPr>
          <w:rFonts w:ascii="Times New Roman" w:hAnsi="Times New Roman" w:cs="Times New Roman"/>
          <w:spacing w:val="1"/>
          <w:sz w:val="24"/>
          <w:szCs w:val="24"/>
        </w:rPr>
        <w:t>0</w:t>
      </w:r>
      <w:r w:rsidR="000A5384" w:rsidRPr="009F5EE7">
        <w:rPr>
          <w:rFonts w:ascii="Times New Roman" w:hAnsi="Times New Roman" w:cs="Times New Roman"/>
          <w:spacing w:val="1"/>
          <w:sz w:val="24"/>
          <w:szCs w:val="24"/>
        </w:rPr>
        <w:t xml:space="preserve"> mg</w:t>
      </w:r>
    </w:p>
    <w:p w:rsidR="00536663" w:rsidRDefault="00536663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spacing w:val="1"/>
          <w:sz w:val="24"/>
          <w:szCs w:val="24"/>
        </w:rPr>
        <w:t>Yard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mcı madde</w:t>
      </w:r>
      <w:r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proofErr w:type="gramStart"/>
      <w:r w:rsidRPr="00536663">
        <w:rPr>
          <w:rFonts w:ascii="Times New Roman" w:hAnsi="Times New Roman" w:cs="Times New Roman"/>
          <w:spacing w:val="1"/>
          <w:sz w:val="24"/>
          <w:szCs w:val="24"/>
        </w:rPr>
        <w:t>6.1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e</w:t>
      </w:r>
      <w:proofErr w:type="gramEnd"/>
      <w:r w:rsidRPr="00536663">
        <w:rPr>
          <w:rFonts w:ascii="Times New Roman" w:hAnsi="Times New Roman" w:cs="Times New Roman"/>
          <w:spacing w:val="1"/>
          <w:sz w:val="24"/>
          <w:szCs w:val="24"/>
        </w:rPr>
        <w:t xml:space="preserve"> bak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ız</w:t>
      </w:r>
      <w:r w:rsidRPr="0053666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34434E" w:rsidRPr="00536663" w:rsidRDefault="0034434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3.</w:t>
      </w:r>
      <w:r w:rsidR="004111F3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FARMASÖTİK FORM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Çiğneme 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47BC4">
        <w:rPr>
          <w:rFonts w:ascii="Times New Roman" w:hAnsi="Times New Roman" w:cs="Times New Roman"/>
          <w:spacing w:val="1"/>
          <w:sz w:val="24"/>
          <w:szCs w:val="24"/>
        </w:rPr>
        <w:t>ableti</w:t>
      </w:r>
      <w:r w:rsidR="00E0154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Pembe renkli,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bikonveks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475228">
        <w:rPr>
          <w:rFonts w:ascii="Times New Roman" w:hAnsi="Times New Roman" w:cs="Times New Roman"/>
          <w:spacing w:val="1"/>
          <w:sz w:val="24"/>
          <w:szCs w:val="24"/>
        </w:rPr>
        <w:t>yuvarlak</w:t>
      </w: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tablet</w:t>
      </w:r>
      <w:r w:rsidR="00E0154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111F3" w:rsidRPr="00F47BC4" w:rsidRDefault="004111F3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F47BC4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4.</w:t>
      </w:r>
      <w:r w:rsidR="004111F3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KLİNİK ÖZELLİKLER</w:t>
      </w:r>
    </w:p>
    <w:p w:rsidR="008869F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521">
        <w:rPr>
          <w:rFonts w:ascii="Times New Roman" w:hAnsi="Times New Roman" w:cs="Times New Roman"/>
          <w:b/>
          <w:color w:val="000000"/>
          <w:sz w:val="24"/>
          <w:szCs w:val="24"/>
        </w:rPr>
        <w:t>4.1</w:t>
      </w:r>
      <w:r w:rsidR="00FC395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111F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000521">
        <w:rPr>
          <w:rFonts w:ascii="Times New Roman" w:hAnsi="Times New Roman" w:cs="Times New Roman"/>
          <w:b/>
          <w:color w:val="000000"/>
          <w:sz w:val="24"/>
          <w:szCs w:val="24"/>
        </w:rPr>
        <w:t>Terapötik</w:t>
      </w:r>
      <w:proofErr w:type="spellEnd"/>
      <w:r w:rsidRPr="00000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00521">
        <w:rPr>
          <w:rFonts w:ascii="Times New Roman" w:hAnsi="Times New Roman" w:cs="Times New Roman"/>
          <w:b/>
          <w:color w:val="000000"/>
          <w:sz w:val="24"/>
          <w:szCs w:val="24"/>
        </w:rPr>
        <w:t>endikasyonlar</w:t>
      </w:r>
      <w:proofErr w:type="spellEnd"/>
    </w:p>
    <w:p w:rsidR="00436A59" w:rsidRDefault="00D63F2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226F7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mg çiğneme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ab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B226F7">
        <w:rPr>
          <w:rFonts w:ascii="Times New Roman" w:hAnsi="Times New Roman" w:cs="Times New Roman"/>
          <w:spacing w:val="1"/>
          <w:sz w:val="24"/>
          <w:szCs w:val="24"/>
        </w:rPr>
        <w:t xml:space="preserve">6-14 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yaş ar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sı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pediya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has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rda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pers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an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m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edav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56E64">
        <w:rPr>
          <w:rFonts w:ascii="Times New Roman" w:hAnsi="Times New Roman" w:cs="Times New Roman"/>
          <w:spacing w:val="1"/>
          <w:sz w:val="24"/>
          <w:szCs w:val="24"/>
        </w:rPr>
        <w:t xml:space="preserve">si (gündüz 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ve g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ce semp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om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 ön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enmes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E56E6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asp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ne duy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ı 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m has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edav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si ve eg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ers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izi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 yol aç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ığı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bronkokons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ksiyonun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ön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enmes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ç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end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ked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436A59" w:rsidRPr="00436A59" w:rsidRDefault="00D63F2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F70"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mg çiğneme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ab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B30F70">
        <w:rPr>
          <w:rFonts w:ascii="Times New Roman" w:hAnsi="Times New Roman" w:cs="Times New Roman"/>
          <w:spacing w:val="1"/>
          <w:sz w:val="24"/>
          <w:szCs w:val="24"/>
        </w:rPr>
        <w:t>6-14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y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ş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rası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pediyatr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has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alarda mevs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msel 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ji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pereniyal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aler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ji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(y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l boyu devam eden) semptom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 g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der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mesi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çin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end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ked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 w:rsidR="00FC395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F023C" w:rsidRDefault="007F023C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8869FB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4.2</w:t>
      </w:r>
      <w:r w:rsidR="00FC395A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7F023C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proofErr w:type="spellStart"/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Pozoloji</w:t>
      </w:r>
      <w:proofErr w:type="spellEnd"/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 xml:space="preserve"> ve uygulama şekli</w:t>
      </w:r>
    </w:p>
    <w:p w:rsidR="00436A59" w:rsidRPr="00536663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proofErr w:type="spellStart"/>
      <w:r w:rsidRPr="00536663">
        <w:rPr>
          <w:rFonts w:ascii="Times New Roman" w:hAnsi="Times New Roman" w:cs="Times New Roman"/>
          <w:b/>
          <w:spacing w:val="1"/>
          <w:sz w:val="24"/>
          <w:szCs w:val="24"/>
        </w:rPr>
        <w:t>Pozoloji</w:t>
      </w:r>
      <w:proofErr w:type="spellEnd"/>
      <w:r w:rsidR="007F023C">
        <w:rPr>
          <w:rFonts w:ascii="Times New Roman" w:hAnsi="Times New Roman" w:cs="Times New Roman"/>
          <w:b/>
          <w:spacing w:val="1"/>
          <w:sz w:val="24"/>
          <w:szCs w:val="24"/>
        </w:rPr>
        <w:t>/uygulama sıklığı ve süresi:</w:t>
      </w:r>
    </w:p>
    <w:p w:rsidR="00436A59" w:rsidRPr="00436A59" w:rsidRDefault="00B30F7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14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y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ş arası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pediya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has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arda doz günde 1 de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 5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mg ç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ğneme 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ab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ti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272B84" w:rsidRDefault="00272B8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</w:p>
    <w:p w:rsidR="00436A59" w:rsidRPr="00436A59" w:rsidRDefault="00B30F7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6-14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yaş arası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pediyatrik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hastalarda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persistan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astım</w:t>
      </w:r>
    </w:p>
    <w:p w:rsidR="00436A59" w:rsidRDefault="00D63F2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günde b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 kez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akşam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arı 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nma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lı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436A59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Alerjik </w:t>
      </w:r>
      <w:proofErr w:type="spellStart"/>
      <w:r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rinit</w:t>
      </w:r>
      <w:proofErr w:type="spellEnd"/>
    </w:p>
    <w:p w:rsidR="00436A59" w:rsidRPr="00E56E64" w:rsidRDefault="00B30F7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sz w:val="24"/>
          <w:szCs w:val="24"/>
        </w:rPr>
        <w:t>6-14</w:t>
      </w:r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yaş arası </w:t>
      </w:r>
      <w:proofErr w:type="spellStart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>pediyatrik</w:t>
      </w:r>
      <w:proofErr w:type="spellEnd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hastalarda mevsimsel alerjik </w:t>
      </w:r>
      <w:proofErr w:type="spellStart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>rinit</w:t>
      </w:r>
      <w:proofErr w:type="spellEnd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ve </w:t>
      </w:r>
      <w:proofErr w:type="spellStart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>pereniyal</w:t>
      </w:r>
      <w:proofErr w:type="spellEnd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 xml:space="preserve"> alerjik </w:t>
      </w:r>
      <w:proofErr w:type="spellStart"/>
      <w:r w:rsidR="00436A59" w:rsidRPr="00E56E64">
        <w:rPr>
          <w:rFonts w:ascii="Times New Roman" w:hAnsi="Times New Roman" w:cs="Times New Roman"/>
          <w:i/>
          <w:spacing w:val="1"/>
          <w:sz w:val="24"/>
          <w:szCs w:val="24"/>
        </w:rPr>
        <w:t>rinit</w:t>
      </w:r>
      <w:proofErr w:type="spellEnd"/>
    </w:p>
    <w:p w:rsid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ji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proofErr w:type="spellStart"/>
      <w:r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 w:rsidR="00D63F29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günde 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 kez 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nma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ıd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r. Uygulama 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nı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iy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na göre 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eb</w:t>
      </w:r>
      <w:r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7F023C" w:rsidRPr="00436A59" w:rsidRDefault="007F023C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36A59" w:rsidRPr="00436A59" w:rsidRDefault="00B30F7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6-14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yaş arası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pediyatrik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hastalarda astım ve alerjik </w:t>
      </w:r>
      <w:proofErr w:type="spellStart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rinit</w:t>
      </w:r>
      <w:proofErr w:type="spellEnd"/>
      <w:r w:rsidR="00436A59" w:rsidRPr="00436A59">
        <w:rPr>
          <w:rFonts w:ascii="Times New Roman" w:hAnsi="Times New Roman" w:cs="Times New Roman"/>
          <w:spacing w:val="1"/>
          <w:sz w:val="24"/>
          <w:szCs w:val="24"/>
          <w:u w:val="single"/>
        </w:rPr>
        <w:t>: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</w:rPr>
        <w:t>Hem 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mı hem de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ji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proofErr w:type="spellStart"/>
      <w:r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i</w:t>
      </w:r>
      <w:proofErr w:type="spellEnd"/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ar akşam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arı günde sade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 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r adet </w:t>
      </w:r>
      <w:r w:rsidR="00225CFA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mg ç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ğneme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i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7F023C" w:rsidRDefault="007F023C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69F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521">
        <w:rPr>
          <w:rFonts w:ascii="Times New Roman" w:hAnsi="Times New Roman" w:cs="Times New Roman"/>
          <w:b/>
          <w:color w:val="000000"/>
          <w:sz w:val="24"/>
          <w:szCs w:val="24"/>
        </w:rPr>
        <w:t>Uygulama şekli:</w:t>
      </w:r>
    </w:p>
    <w:p w:rsid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</w:rPr>
        <w:t>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 parame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ri ü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nde </w:t>
      </w:r>
      <w:proofErr w:type="spellStart"/>
      <w:r w:rsidR="00D63F29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="00952097"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rapö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proofErr w:type="spellEnd"/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si 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 gün iç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nde baş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ar. </w:t>
      </w:r>
      <w:r w:rsidR="00D63F29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aç ya da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ok karn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na 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nab</w:t>
      </w:r>
      <w:r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Ancak yiyecek ile al</w:t>
      </w:r>
      <w:r w:rsidR="002628AE" w:rsidRPr="002628A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nmas</w:t>
      </w:r>
      <w:r w:rsidR="002628AE" w:rsidRPr="002628A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 xml:space="preserve"> durumunda, yiyeceklerden 1 saat önce veya</w:t>
      </w:r>
      <w:r w:rsidR="00262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2 saat sonra al</w:t>
      </w:r>
      <w:r w:rsidR="002628AE" w:rsidRPr="002628A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nmal</w:t>
      </w:r>
      <w:r w:rsidR="002628AE" w:rsidRPr="002628A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2628AE" w:rsidRPr="002628A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2628AE" w:rsidRPr="002628AE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2628AE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alara, 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 kon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rol a</w:t>
      </w:r>
      <w:r>
        <w:rPr>
          <w:rFonts w:ascii="Times New Roman" w:hAnsi="Times New Roman" w:cs="Times New Roman"/>
          <w:spacing w:val="1"/>
          <w:sz w:val="24"/>
          <w:szCs w:val="24"/>
        </w:rPr>
        <w:t>ltı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na 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 sonra da, 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 kö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ği dönem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erde de </w:t>
      </w:r>
      <w:r w:rsidR="00D63F29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devam 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E56E64">
        <w:rPr>
          <w:rFonts w:ascii="Times New Roman" w:hAnsi="Times New Roman" w:cs="Times New Roman"/>
          <w:spacing w:val="1"/>
          <w:sz w:val="24"/>
          <w:szCs w:val="24"/>
        </w:rPr>
        <w:t>eri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tavsiye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ed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2628AE" w:rsidRPr="00436A59" w:rsidRDefault="002628A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436A59" w:rsidRDefault="00A857F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Özel </w:t>
      </w:r>
      <w:proofErr w:type="gramStart"/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>popülasy</w:t>
      </w:r>
      <w:r w:rsidR="008869FB" w:rsidRPr="00436A59">
        <w:rPr>
          <w:rFonts w:ascii="Times New Roman" w:hAnsi="Times New Roman" w:cs="Times New Roman"/>
          <w:b/>
          <w:color w:val="000000"/>
          <w:sz w:val="24"/>
          <w:szCs w:val="24"/>
        </w:rPr>
        <w:t>onlara</w:t>
      </w:r>
      <w:proofErr w:type="gramEnd"/>
      <w:r w:rsidR="008869FB" w:rsidRPr="00436A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ilişkin ek bilgiler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>Böbrek yetmezliği: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</w:rPr>
        <w:t>Böbrek y</w:t>
      </w:r>
      <w:r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zli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ği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arda doz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aması yapmaya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rek yok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ur (bk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2628A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üm </w:t>
      </w:r>
      <w:proofErr w:type="gramStart"/>
      <w:r w:rsidRPr="00436A59">
        <w:rPr>
          <w:rFonts w:ascii="Times New Roman" w:hAnsi="Times New Roman" w:cs="Times New Roman"/>
          <w:spacing w:val="1"/>
          <w:sz w:val="24"/>
          <w:szCs w:val="24"/>
        </w:rPr>
        <w:t>5.2</w:t>
      </w:r>
      <w:proofErr w:type="gramEnd"/>
      <w:r w:rsidRPr="00436A59"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>Karaciğer yetmezliği: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36A59">
        <w:rPr>
          <w:rFonts w:ascii="Times New Roman" w:hAnsi="Times New Roman" w:cs="Times New Roman"/>
          <w:spacing w:val="1"/>
          <w:sz w:val="24"/>
          <w:szCs w:val="24"/>
        </w:rPr>
        <w:t>Haf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f-or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 derecede kar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ğer ye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hAnsi="Times New Roman" w:cs="Times New Roman"/>
          <w:spacing w:val="1"/>
          <w:sz w:val="24"/>
          <w:szCs w:val="24"/>
        </w:rPr>
        <w:t>zli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ği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arda doz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aması 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rekmez (bk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DF1A45" w:rsidRPr="00436A59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üm</w:t>
      </w:r>
      <w:r w:rsidR="00DF1A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A59">
        <w:rPr>
          <w:rFonts w:ascii="Times New Roman" w:hAnsi="Times New Roman" w:cs="Times New Roman"/>
          <w:spacing w:val="1"/>
          <w:sz w:val="24"/>
          <w:szCs w:val="24"/>
        </w:rPr>
        <w:t>5.2</w:t>
      </w:r>
      <w:proofErr w:type="gramEnd"/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1"/>
          <w:sz w:val="24"/>
          <w:szCs w:val="24"/>
        </w:rPr>
        <w:t>Ci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ddi karaciğ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r yetme</w:t>
      </w:r>
      <w:r>
        <w:rPr>
          <w:rFonts w:ascii="Times New Roman" w:hAnsi="Times New Roman" w:cs="Times New Roman"/>
          <w:spacing w:val="1"/>
          <w:sz w:val="24"/>
          <w:szCs w:val="24"/>
        </w:rPr>
        <w:t>zli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ği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an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ara 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işk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n veri yok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36A59">
        <w:rPr>
          <w:rFonts w:ascii="Times New Roman" w:hAnsi="Times New Roman" w:cs="Times New Roman"/>
          <w:spacing w:val="1"/>
          <w:sz w:val="24"/>
          <w:szCs w:val="24"/>
        </w:rPr>
        <w:t>ur.</w:t>
      </w:r>
    </w:p>
    <w:p w:rsidR="00436A59" w:rsidRPr="00436A59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Pediyatrik </w:t>
      </w:r>
      <w:proofErr w:type="gramStart"/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>popülasyon</w:t>
      </w:r>
      <w:proofErr w:type="gramEnd"/>
      <w:r w:rsidRPr="00436A5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36A59" w:rsidRDefault="00FC395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="00D638C4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6-14 yaş arası astımlı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hastalardaki güvenliliği ve etkililiği, yeterli, iyi kontrol edilmiş çalışmalarda 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ortaya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koyulmuştur. 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Bu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yaş 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grubundaki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güvenlilik ve etkililik profilleri erişkinlerdekiyle benzerdir.</w:t>
      </w:r>
    </w:p>
    <w:p w:rsidR="00D638C4" w:rsidRPr="0074680B" w:rsidRDefault="00D638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36A59" w:rsidRPr="0074680B" w:rsidRDefault="00FC395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="00D638C4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74680B">
        <w:rPr>
          <w:rFonts w:ascii="Times New Roman" w:hAnsi="Times New Roman" w:cs="Times New Roman"/>
          <w:spacing w:val="1"/>
          <w:sz w:val="24"/>
          <w:szCs w:val="24"/>
        </w:rPr>
        <w:t>ın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2-14 yaş arası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hastalarda mevsimsel alerjik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rinit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tedavisi ve 6 aylık-14 yaş arası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hastalarda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pereniyal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alerjik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rinit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tedavisindeki etkililiği, 15 yaş ve üzeri alerjik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rinitli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hastalarda gösterilen etkililiğin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ekstrapolasyonu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ile ve bu</w:t>
      </w:r>
      <w:r w:rsidR="00436A59" w:rsidRPr="00436A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popülasyonlarda</w:t>
      </w:r>
      <w:proofErr w:type="gram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hastalık seyrinin,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patofizyolojisinin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ve ilacı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etkisinin bu popülasyonlarda oldukça benzer ol</w:t>
      </w:r>
      <w:r w:rsidR="00E56E64" w:rsidRPr="0074680B">
        <w:rPr>
          <w:rFonts w:ascii="Times New Roman" w:hAnsi="Times New Roman" w:cs="Times New Roman"/>
          <w:spacing w:val="1"/>
          <w:sz w:val="24"/>
          <w:szCs w:val="24"/>
        </w:rPr>
        <w:t>duğu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varsayımıyla desteklenmektedir.</w:t>
      </w:r>
    </w:p>
    <w:p w:rsidR="00D638C4" w:rsidRDefault="00D638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36A59" w:rsidRDefault="00FC395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2-14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yaş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arası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alerjik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rinitli</w:t>
      </w:r>
      <w:proofErr w:type="spellEnd"/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hastalardaki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güvenliliği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2-14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yaş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arası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astımlı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hastalarda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yürütülen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çalışmaların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verileriyle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desteklenmektedi</w:t>
      </w:r>
      <w:r w:rsidR="00B30F70" w:rsidRPr="0074680B">
        <w:rPr>
          <w:rFonts w:ascii="Times New Roman" w:hAnsi="Times New Roman" w:cs="Times New Roman"/>
          <w:spacing w:val="1"/>
          <w:sz w:val="24"/>
          <w:szCs w:val="24"/>
        </w:rPr>
        <w:t>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F70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2-14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yaş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arası mevsimsel alerjik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rinitli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hastalarda yürütülen bir güvenlilik çalışması benzer güvenlilik profili göstermiştir (bkz. </w:t>
      </w:r>
      <w:r w:rsidR="00473B36">
        <w:rPr>
          <w:rFonts w:ascii="Times New Roman" w:hAnsi="Times New Roman" w:cs="Times New Roman"/>
          <w:spacing w:val="1"/>
          <w:sz w:val="24"/>
          <w:szCs w:val="24"/>
        </w:rPr>
        <w:t xml:space="preserve">Bölüm </w:t>
      </w:r>
      <w:proofErr w:type="gramStart"/>
      <w:r w:rsidR="00473B36">
        <w:rPr>
          <w:rFonts w:ascii="Times New Roman" w:hAnsi="Times New Roman" w:cs="Times New Roman"/>
          <w:spacing w:val="1"/>
          <w:sz w:val="24"/>
          <w:szCs w:val="24"/>
        </w:rPr>
        <w:t>4.8</w:t>
      </w:r>
      <w:proofErr w:type="gram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).</w:t>
      </w:r>
    </w:p>
    <w:p w:rsidR="00436A59" w:rsidRPr="0074680B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Geriyatrik </w:t>
      </w:r>
      <w:proofErr w:type="gramStart"/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popülasyon</w:t>
      </w:r>
      <w:proofErr w:type="gramEnd"/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436A59" w:rsidRDefault="00FC395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klinik çalışmalarına dahil edilen toplam denek sayısının %</w:t>
      </w:r>
      <w:proofErr w:type="gram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3.5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ini</w:t>
      </w:r>
      <w:proofErr w:type="gram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65 yaş ve üzeri</w:t>
      </w:r>
      <w:r w:rsidR="00DF1A45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kişiler ve %0.4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ünü 75 yaş ve üzeri kişiler oluşturmuştur. Bu kişiler ile daha genç kişiler arasında güvenlilik veya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etkililik bakımından genel farklar gözlenmemiş ve bildirilen diğer deneyimler yaşlı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ve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genç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hastalar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arasında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yanıtlar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yönünden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farklar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belirlememiştir.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Ancak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bazı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yaşlı kişilerde duyarlılığın artması dışlanamaz.</w:t>
      </w:r>
    </w:p>
    <w:p w:rsidR="009A16ED" w:rsidRPr="0074680B" w:rsidRDefault="009A16ED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36A59" w:rsidRPr="0074680B" w:rsidRDefault="00436A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 xml:space="preserve">Diğer astım tedavileriyle birlikte </w:t>
      </w:r>
      <w:r w:rsidR="00D63F29" w:rsidRPr="0074680B">
        <w:rPr>
          <w:rFonts w:ascii="Times New Roman" w:hAnsi="Times New Roman" w:cs="Times New Roman"/>
          <w:b/>
          <w:spacing w:val="1"/>
          <w:sz w:val="24"/>
          <w:szCs w:val="24"/>
        </w:rPr>
        <w:t>LUXAT</w:t>
      </w: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 xml:space="preserve"> ile tedavi:</w:t>
      </w:r>
    </w:p>
    <w:p w:rsidR="00436A59" w:rsidRDefault="00E56E6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>İ</w:t>
      </w:r>
      <w:r w:rsidR="00436A59" w:rsidRPr="0074680B">
        <w:rPr>
          <w:rFonts w:ascii="Times New Roman" w:hAnsi="Times New Roman" w:cs="Times New Roman"/>
          <w:i/>
          <w:spacing w:val="1"/>
          <w:sz w:val="24"/>
          <w:szCs w:val="24"/>
        </w:rPr>
        <w:t>nhale</w:t>
      </w:r>
      <w:proofErr w:type="spellEnd"/>
      <w:r w:rsidR="00436A59" w:rsidRPr="0074680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436A59" w:rsidRPr="0074680B">
        <w:rPr>
          <w:rFonts w:ascii="Times New Roman" w:hAnsi="Times New Roman" w:cs="Times New Roman"/>
          <w:i/>
          <w:spacing w:val="1"/>
          <w:sz w:val="24"/>
          <w:szCs w:val="24"/>
        </w:rPr>
        <w:t>kortikosteroidler</w:t>
      </w:r>
      <w:proofErr w:type="spellEnd"/>
      <w:r w:rsidR="00436A59" w:rsidRPr="0074680B">
        <w:rPr>
          <w:rFonts w:ascii="Times New Roman" w:hAnsi="Times New Roman" w:cs="Times New Roman"/>
          <w:i/>
          <w:spacing w:val="1"/>
          <w:sz w:val="24"/>
          <w:szCs w:val="24"/>
        </w:rPr>
        <w:t>: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İ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nhale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kortikosteroidlerle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ve/veya beta-2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agonistlerle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yeterli klinik kontrol sağlanamayan hastalarda gerektiğinde </w:t>
      </w:r>
      <w:r w:rsidR="00D63F29" w:rsidRPr="0074680B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tedavisi ek tedavi olarak kullanılabilir. Gerekli durumlarda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inhale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kortikosteroidin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dozu yavaş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yavaş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azaltılabilir. Ancak hiçbir zaman </w:t>
      </w:r>
      <w:proofErr w:type="spellStart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>steroidler</w:t>
      </w:r>
      <w:proofErr w:type="spellEnd"/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aniden kesilerek </w:t>
      </w:r>
      <w:r w:rsidR="00D63F29" w:rsidRPr="0074680B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="00436A59"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ile tedavi başlanmamalıdır.</w:t>
      </w:r>
    </w:p>
    <w:p w:rsidR="009518FA" w:rsidRPr="0074680B" w:rsidRDefault="009518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74680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80B">
        <w:rPr>
          <w:rFonts w:ascii="Times New Roman" w:hAnsi="Times New Roman" w:cs="Times New Roman"/>
          <w:b/>
          <w:sz w:val="24"/>
          <w:szCs w:val="24"/>
        </w:rPr>
        <w:t>4.3</w:t>
      </w:r>
      <w:r w:rsidR="00FC395A" w:rsidRPr="0074680B">
        <w:rPr>
          <w:rFonts w:ascii="Times New Roman" w:hAnsi="Times New Roman" w:cs="Times New Roman"/>
          <w:b/>
          <w:sz w:val="24"/>
          <w:szCs w:val="24"/>
        </w:rPr>
        <w:t>.</w:t>
      </w:r>
      <w:r w:rsidR="009518F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4680B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881659" w:rsidRDefault="008816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spacing w:val="1"/>
          <w:sz w:val="24"/>
          <w:szCs w:val="24"/>
        </w:rPr>
        <w:t>Bu ürünün herhangi bir bileşenine karşı aşırı duyarlılığı olanlarda kontrendikedir.</w:t>
      </w:r>
    </w:p>
    <w:p w:rsidR="009518FA" w:rsidRPr="0074680B" w:rsidRDefault="009518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80B">
        <w:rPr>
          <w:rFonts w:ascii="Times New Roman" w:hAnsi="Times New Roman" w:cs="Times New Roman"/>
          <w:b/>
          <w:sz w:val="24"/>
          <w:szCs w:val="24"/>
        </w:rPr>
        <w:t>4.4</w:t>
      </w:r>
      <w:r w:rsidR="00FC395A" w:rsidRPr="0074680B">
        <w:rPr>
          <w:rFonts w:ascii="Times New Roman" w:hAnsi="Times New Roman" w:cs="Times New Roman"/>
          <w:b/>
          <w:sz w:val="24"/>
          <w:szCs w:val="24"/>
        </w:rPr>
        <w:t>.</w:t>
      </w:r>
      <w:r w:rsidR="009518FA">
        <w:rPr>
          <w:rFonts w:ascii="Times New Roman" w:hAnsi="Times New Roman" w:cs="Times New Roman"/>
          <w:b/>
          <w:sz w:val="24"/>
          <w:szCs w:val="24"/>
        </w:rPr>
        <w:tab/>
      </w:r>
      <w:r w:rsidRPr="0074680B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551342">
        <w:rPr>
          <w:rFonts w:ascii="Times New Roman" w:hAnsi="Times New Roman" w:cs="Times New Roman"/>
          <w:sz w:val="24"/>
          <w:szCs w:val="24"/>
        </w:rPr>
        <w:t xml:space="preserve">Hastalara oral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montelukast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akut ast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m ataklar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 tedavisi için hiçbir zaman kullanmamalar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ve kendi ola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an kurtar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c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ila</w:t>
      </w:r>
      <w:r w:rsidRPr="00551342">
        <w:rPr>
          <w:rFonts w:ascii="Times New Roman" w:hAnsi="Times New Roman" w:cs="Times New Roman" w:hint="eastAsia"/>
          <w:sz w:val="24"/>
          <w:szCs w:val="24"/>
        </w:rPr>
        <w:t>ç</w:t>
      </w:r>
      <w:r w:rsidRPr="00551342">
        <w:rPr>
          <w:rFonts w:ascii="Times New Roman" w:hAnsi="Times New Roman" w:cs="Times New Roman"/>
          <w:sz w:val="24"/>
          <w:szCs w:val="24"/>
        </w:rPr>
        <w:t>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bu amaçla kullanmak üzere kolayca eri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ebilecekleri bir yerde göz önünde tutmalar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gerekti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 s</w:t>
      </w:r>
      <w:r w:rsidRPr="00551342">
        <w:rPr>
          <w:rFonts w:ascii="Times New Roman" w:hAnsi="Times New Roman" w:cs="Times New Roman" w:hint="eastAsia"/>
          <w:sz w:val="24"/>
          <w:szCs w:val="24"/>
        </w:rPr>
        <w:t>ö</w:t>
      </w:r>
      <w:r w:rsidRPr="00551342">
        <w:rPr>
          <w:rFonts w:ascii="Times New Roman" w:hAnsi="Times New Roman" w:cs="Times New Roman"/>
          <w:sz w:val="24"/>
          <w:szCs w:val="24"/>
        </w:rPr>
        <w:t>ylenmelidir. Akut bir atak ya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and</w:t>
      </w:r>
      <w:r w:rsidRPr="00551342">
        <w:rPr>
          <w:rFonts w:ascii="Times New Roman" w:hAnsi="Times New Roman" w:cs="Times New Roman" w:hint="eastAsia"/>
          <w:sz w:val="24"/>
          <w:szCs w:val="24"/>
        </w:rPr>
        <w:t>ığı</w:t>
      </w:r>
      <w:r w:rsidRPr="00551342">
        <w:rPr>
          <w:rFonts w:ascii="Times New Roman" w:hAnsi="Times New Roman" w:cs="Times New Roman"/>
          <w:sz w:val="24"/>
          <w:szCs w:val="24"/>
        </w:rPr>
        <w:t>nda k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sa etkili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inhale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bir beta-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agonist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kullan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lmal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 Hastalar k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sa etkili beta-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agonistlerin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normalden daha fazla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inhalasyonuna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ihtiyaç duyduklar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nda mümkün olan en k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sa sürede doktorlar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na ba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vurmal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342">
        <w:rPr>
          <w:rFonts w:ascii="Times New Roman" w:hAnsi="Times New Roman" w:cs="Times New Roman"/>
          <w:sz w:val="24"/>
          <w:szCs w:val="24"/>
        </w:rPr>
        <w:t>Montelukast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inhale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veya oral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kortikosteroidler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kesilerek bunlar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 yerine ani olarak ba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lanmamal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551342">
        <w:rPr>
          <w:rFonts w:ascii="Times New Roman" w:hAnsi="Times New Roman" w:cs="Times New Roman"/>
          <w:sz w:val="24"/>
          <w:szCs w:val="24"/>
        </w:rPr>
        <w:t>E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 zamanl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montelukast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verildi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 xml:space="preserve">inde oral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kortikosteroidlerin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kesilebilece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ini gösteren hiçbir veri yoktur.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51342">
        <w:rPr>
          <w:rFonts w:ascii="Times New Roman" w:hAnsi="Times New Roman" w:cs="Times New Roman"/>
          <w:i/>
          <w:iCs/>
          <w:sz w:val="24"/>
          <w:szCs w:val="24"/>
        </w:rPr>
        <w:t>Nöropiskiyatrik</w:t>
      </w:r>
      <w:proofErr w:type="spellEnd"/>
      <w:r w:rsidRPr="00551342">
        <w:rPr>
          <w:rFonts w:ascii="Times New Roman" w:hAnsi="Times New Roman" w:cs="Times New Roman"/>
          <w:i/>
          <w:iCs/>
          <w:sz w:val="24"/>
          <w:szCs w:val="24"/>
        </w:rPr>
        <w:t xml:space="preserve"> olaylar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551342">
        <w:rPr>
          <w:rFonts w:ascii="Times New Roman" w:hAnsi="Times New Roman" w:cs="Times New Roman"/>
          <w:sz w:val="24"/>
          <w:szCs w:val="24"/>
        </w:rPr>
        <w:t>LUXAT kullanan yeti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kin,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ve pediatrik hastalarda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nöropsikiyatrik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olaylar bildirilmi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tir. Pazarlama sonras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verilerde LUXAT kullan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m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nda ajitasyon, sald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rgan davran</w:t>
      </w:r>
      <w:r w:rsidRPr="00551342">
        <w:rPr>
          <w:rFonts w:ascii="Times New Roman" w:hAnsi="Times New Roman" w:cs="Times New Roman" w:hint="eastAsia"/>
          <w:sz w:val="24"/>
          <w:szCs w:val="24"/>
        </w:rPr>
        <w:t>ış</w:t>
      </w:r>
      <w:r w:rsidRPr="00551342">
        <w:rPr>
          <w:rFonts w:ascii="Times New Roman" w:hAnsi="Times New Roman" w:cs="Times New Roman"/>
          <w:sz w:val="24"/>
          <w:szCs w:val="24"/>
        </w:rPr>
        <w:t>lar veya d</w:t>
      </w:r>
      <w:r w:rsidRPr="00551342">
        <w:rPr>
          <w:rFonts w:ascii="Times New Roman" w:hAnsi="Times New Roman" w:cs="Times New Roman" w:hint="eastAsia"/>
          <w:sz w:val="24"/>
          <w:szCs w:val="24"/>
        </w:rPr>
        <w:t>üş</w:t>
      </w:r>
      <w:r w:rsidRPr="00551342">
        <w:rPr>
          <w:rFonts w:ascii="Times New Roman" w:hAnsi="Times New Roman" w:cs="Times New Roman"/>
          <w:sz w:val="24"/>
          <w:szCs w:val="24"/>
        </w:rPr>
        <w:t>manl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k hissetme, endi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e, depresyon,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disoryantasyon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>, rüya anormallikleri, halüsinasyonlar, uykusuzluk, huzursuzluk, hareketlilik, uyurgezerlik, intihar d</w:t>
      </w:r>
      <w:r w:rsidRPr="00551342">
        <w:rPr>
          <w:rFonts w:ascii="Times New Roman" w:hAnsi="Times New Roman" w:cs="Times New Roman" w:hint="eastAsia"/>
          <w:sz w:val="24"/>
          <w:szCs w:val="24"/>
        </w:rPr>
        <w:t>üşü</w:t>
      </w:r>
      <w:r w:rsidRPr="00551342">
        <w:rPr>
          <w:rFonts w:ascii="Times New Roman" w:hAnsi="Times New Roman" w:cs="Times New Roman"/>
          <w:sz w:val="24"/>
          <w:szCs w:val="24"/>
        </w:rPr>
        <w:t>ncesi ve davran</w:t>
      </w:r>
      <w:r w:rsidRPr="00551342">
        <w:rPr>
          <w:rFonts w:ascii="Times New Roman" w:hAnsi="Times New Roman" w:cs="Times New Roman" w:hint="eastAsia"/>
          <w:sz w:val="24"/>
          <w:szCs w:val="24"/>
        </w:rPr>
        <w:t>ışı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(intihar giri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imi dahil) ve tremor gibi bozukluklar bildirilmi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tir. LUXAT ile ilgili </w:t>
      </w:r>
      <w:r w:rsidRPr="00551342">
        <w:rPr>
          <w:rFonts w:ascii="Times New Roman" w:hAnsi="Times New Roman" w:cs="Times New Roman"/>
          <w:sz w:val="24"/>
          <w:szCs w:val="24"/>
        </w:rPr>
        <w:lastRenderedPageBreak/>
        <w:t>olarak bildirilen pazarlama sonras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baz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raporlar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n klinik özellikleri ile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etkiler aras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nda tutarl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bir ili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kinin varl</w:t>
      </w:r>
      <w:r w:rsidRPr="00551342">
        <w:rPr>
          <w:rFonts w:ascii="Times New Roman" w:hAnsi="Times New Roman" w:cs="Times New Roman" w:hint="eastAsia"/>
          <w:sz w:val="24"/>
          <w:szCs w:val="24"/>
        </w:rPr>
        <w:t>ığı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belirlenmi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tir.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551342">
        <w:rPr>
          <w:rFonts w:ascii="Times New Roman" w:hAnsi="Times New Roman" w:cs="Times New Roman"/>
          <w:sz w:val="24"/>
          <w:szCs w:val="24"/>
        </w:rPr>
        <w:t xml:space="preserve">Hastalar ve doktorlar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nöropsikiyatrik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olaylar yönünden dikkatli olmal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rlar. Hastalar, bu tür de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iklikler ile kar</w:t>
      </w:r>
      <w:r w:rsidRPr="00551342">
        <w:rPr>
          <w:rFonts w:ascii="Times New Roman" w:hAnsi="Times New Roman" w:cs="Times New Roman" w:hint="eastAsia"/>
          <w:sz w:val="24"/>
          <w:szCs w:val="24"/>
        </w:rPr>
        <w:t>şı</w:t>
      </w:r>
      <w:r w:rsidRPr="00551342">
        <w:rPr>
          <w:rFonts w:ascii="Times New Roman" w:hAnsi="Times New Roman" w:cs="Times New Roman"/>
          <w:sz w:val="24"/>
          <w:szCs w:val="24"/>
        </w:rPr>
        <w:t>la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malar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halinde doktorlar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bilgilendirmeleri gerekti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 konusunda uyar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lmal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 Doktorlar bu tür durumlar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n ortaya </w:t>
      </w:r>
      <w:r w:rsidRPr="00551342">
        <w:rPr>
          <w:rFonts w:ascii="Times New Roman" w:hAnsi="Times New Roman" w:cs="Times New Roman" w:hint="eastAsia"/>
          <w:sz w:val="24"/>
          <w:szCs w:val="24"/>
        </w:rPr>
        <w:t>çı</w:t>
      </w:r>
      <w:r w:rsidRPr="00551342">
        <w:rPr>
          <w:rFonts w:ascii="Times New Roman" w:hAnsi="Times New Roman" w:cs="Times New Roman"/>
          <w:sz w:val="24"/>
          <w:szCs w:val="24"/>
        </w:rPr>
        <w:t>kmas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halinde LUXAT tedavisine devam etmek için ilac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 riskleri ve yararlar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dikkatlice de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 xml:space="preserve">erlendirmelidirler (bkz. Bölüm </w:t>
      </w:r>
      <w:proofErr w:type="gramStart"/>
      <w:r w:rsidRPr="0055134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551342">
        <w:rPr>
          <w:rFonts w:ascii="Times New Roman" w:hAnsi="Times New Roman" w:cs="Times New Roman"/>
          <w:sz w:val="24"/>
          <w:szCs w:val="24"/>
        </w:rPr>
        <w:t>).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51342">
        <w:rPr>
          <w:rFonts w:ascii="Times New Roman" w:hAnsi="Times New Roman" w:cs="Times New Roman"/>
          <w:i/>
          <w:iCs/>
          <w:sz w:val="24"/>
          <w:szCs w:val="24"/>
        </w:rPr>
        <w:t>Eozinofilik</w:t>
      </w:r>
      <w:proofErr w:type="spellEnd"/>
      <w:r w:rsidRPr="00551342">
        <w:rPr>
          <w:rFonts w:ascii="Times New Roman" w:hAnsi="Times New Roman" w:cs="Times New Roman"/>
          <w:i/>
          <w:iCs/>
          <w:sz w:val="24"/>
          <w:szCs w:val="24"/>
        </w:rPr>
        <w:t xml:space="preserve"> durumlar</w:t>
      </w:r>
    </w:p>
    <w:p w:rsidR="00551342" w:rsidRPr="00551342" w:rsidRDefault="00551342" w:rsidP="0055134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551342">
        <w:rPr>
          <w:rFonts w:ascii="Times New Roman" w:hAnsi="Times New Roman" w:cs="Times New Roman"/>
          <w:sz w:val="24"/>
          <w:szCs w:val="24"/>
        </w:rPr>
        <w:t xml:space="preserve">Nadir durumlarda,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montelukast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antiast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ajanlar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yla tedavi edilen hastalar sistemik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eozinof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tablosuyla ba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vurabilirler; bu tabloya, genellikle sistemik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ilaçlar ile tedavi edilen ve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Churg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sendromu ad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verilen bir bozuklukla uyumlu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vaskülitin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klinik özellikleri zaman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e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lik edebilir. Bu olaylar her zaman olmamakla birlikte genellikle oral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tedavisinin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azalt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m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ya da kesilmesi ile ili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kilendirilmi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 xml:space="preserve">tir.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Lökotrien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reseptör antagonistlerinin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Churg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sendromunun ortaya </w:t>
      </w:r>
      <w:r w:rsidRPr="00551342">
        <w:rPr>
          <w:rFonts w:ascii="Times New Roman" w:hAnsi="Times New Roman" w:cs="Times New Roman" w:hint="eastAsia"/>
          <w:sz w:val="24"/>
          <w:szCs w:val="24"/>
        </w:rPr>
        <w:t>çı</w:t>
      </w:r>
      <w:r w:rsidRPr="00551342">
        <w:rPr>
          <w:rFonts w:ascii="Times New Roman" w:hAnsi="Times New Roman" w:cs="Times New Roman"/>
          <w:sz w:val="24"/>
          <w:szCs w:val="24"/>
        </w:rPr>
        <w:t>k</w:t>
      </w:r>
      <w:r w:rsidRPr="00551342">
        <w:rPr>
          <w:rFonts w:ascii="Times New Roman" w:hAnsi="Times New Roman" w:cs="Times New Roman" w:hint="eastAsia"/>
          <w:sz w:val="24"/>
          <w:szCs w:val="24"/>
        </w:rPr>
        <w:t>ışı</w:t>
      </w:r>
      <w:r w:rsidRPr="00551342">
        <w:rPr>
          <w:rFonts w:ascii="Times New Roman" w:hAnsi="Times New Roman" w:cs="Times New Roman"/>
          <w:sz w:val="24"/>
          <w:szCs w:val="24"/>
        </w:rPr>
        <w:t>yla ili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kili olma olas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l</w:t>
      </w:r>
      <w:r w:rsidRPr="00551342">
        <w:rPr>
          <w:rFonts w:ascii="Times New Roman" w:hAnsi="Times New Roman" w:cs="Times New Roman" w:hint="eastAsia"/>
          <w:sz w:val="24"/>
          <w:szCs w:val="24"/>
        </w:rPr>
        <w:t>ığı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d</w:t>
      </w:r>
      <w:r w:rsidRPr="00551342">
        <w:rPr>
          <w:rFonts w:ascii="Times New Roman" w:hAnsi="Times New Roman" w:cs="Times New Roman" w:hint="eastAsia"/>
          <w:sz w:val="24"/>
          <w:szCs w:val="24"/>
        </w:rPr>
        <w:t>ış</w:t>
      </w:r>
      <w:r w:rsidRPr="00551342">
        <w:rPr>
          <w:rFonts w:ascii="Times New Roman" w:hAnsi="Times New Roman" w:cs="Times New Roman"/>
          <w:sz w:val="24"/>
          <w:szCs w:val="24"/>
        </w:rPr>
        <w:t>lanamamakla veya ispatlanamamaktad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 Hekimler hastalar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ndaki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eozinof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vaskülitik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döküntü, k</w:t>
      </w:r>
      <w:r w:rsidRPr="00551342">
        <w:rPr>
          <w:rFonts w:ascii="Times New Roman" w:hAnsi="Times New Roman" w:cs="Times New Roman" w:hint="eastAsia"/>
          <w:sz w:val="24"/>
          <w:szCs w:val="24"/>
        </w:rPr>
        <w:t>ö</w:t>
      </w:r>
      <w:r w:rsidRPr="00551342">
        <w:rPr>
          <w:rFonts w:ascii="Times New Roman" w:hAnsi="Times New Roman" w:cs="Times New Roman"/>
          <w:sz w:val="24"/>
          <w:szCs w:val="24"/>
        </w:rPr>
        <w:t>t</w:t>
      </w:r>
      <w:r w:rsidRPr="00551342">
        <w:rPr>
          <w:rFonts w:ascii="Times New Roman" w:hAnsi="Times New Roman" w:cs="Times New Roman" w:hint="eastAsia"/>
          <w:sz w:val="24"/>
          <w:szCs w:val="24"/>
        </w:rPr>
        <w:t>ü</w:t>
      </w:r>
      <w:r w:rsidRPr="00551342">
        <w:rPr>
          <w:rFonts w:ascii="Times New Roman" w:hAnsi="Times New Roman" w:cs="Times New Roman"/>
          <w:sz w:val="24"/>
          <w:szCs w:val="24"/>
        </w:rPr>
        <w:t>le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en akci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er semptomlar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, kardiyak komplikasyonlar ve/veya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nöropatiye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kar</w:t>
      </w:r>
      <w:r w:rsidRPr="00551342">
        <w:rPr>
          <w:rFonts w:ascii="Times New Roman" w:hAnsi="Times New Roman" w:cs="Times New Roman" w:hint="eastAsia"/>
          <w:sz w:val="24"/>
          <w:szCs w:val="24"/>
        </w:rPr>
        <w:t>şı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dikkatli olmal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r. Bu semptomlar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 geli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ti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 hastalar tekrar de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erlendirilmeli ve ald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klar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tedavi rejimleri gözden geçirilmelidir.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Montelukast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tedavisi, aspirine duyarl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hastalar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>n aspirin ve di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steroid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2">
        <w:rPr>
          <w:rFonts w:ascii="Times New Roman" w:hAnsi="Times New Roman" w:cs="Times New Roman"/>
          <w:sz w:val="24"/>
          <w:szCs w:val="24"/>
        </w:rPr>
        <w:t>antienflamatuvar</w:t>
      </w:r>
      <w:proofErr w:type="spellEnd"/>
      <w:r w:rsidRPr="00551342">
        <w:rPr>
          <w:rFonts w:ascii="Times New Roman" w:hAnsi="Times New Roman" w:cs="Times New Roman"/>
          <w:sz w:val="24"/>
          <w:szCs w:val="24"/>
        </w:rPr>
        <w:t xml:space="preserve"> ila</w:t>
      </w:r>
      <w:r w:rsidRPr="00551342">
        <w:rPr>
          <w:rFonts w:ascii="Times New Roman" w:hAnsi="Times New Roman" w:cs="Times New Roman" w:hint="eastAsia"/>
          <w:sz w:val="24"/>
          <w:szCs w:val="24"/>
        </w:rPr>
        <w:t>ç</w:t>
      </w:r>
      <w:r w:rsidRPr="00551342">
        <w:rPr>
          <w:rFonts w:ascii="Times New Roman" w:hAnsi="Times New Roman" w:cs="Times New Roman"/>
          <w:sz w:val="24"/>
          <w:szCs w:val="24"/>
        </w:rPr>
        <w:t>lar</w:t>
      </w:r>
      <w:r w:rsidRPr="00551342">
        <w:rPr>
          <w:rFonts w:ascii="Times New Roman" w:hAnsi="Times New Roman" w:cs="Times New Roman" w:hint="eastAsia"/>
          <w:sz w:val="24"/>
          <w:szCs w:val="24"/>
        </w:rPr>
        <w:t>ı</w:t>
      </w:r>
      <w:r w:rsidRPr="00551342">
        <w:rPr>
          <w:rFonts w:ascii="Times New Roman" w:hAnsi="Times New Roman" w:cs="Times New Roman"/>
          <w:sz w:val="24"/>
          <w:szCs w:val="24"/>
        </w:rPr>
        <w:t xml:space="preserve"> almaktan ka</w:t>
      </w:r>
      <w:r w:rsidRPr="00551342">
        <w:rPr>
          <w:rFonts w:ascii="Times New Roman" w:hAnsi="Times New Roman" w:cs="Times New Roman" w:hint="eastAsia"/>
          <w:sz w:val="24"/>
          <w:szCs w:val="24"/>
        </w:rPr>
        <w:t>çı</w:t>
      </w:r>
      <w:r w:rsidRPr="00551342">
        <w:rPr>
          <w:rFonts w:ascii="Times New Roman" w:hAnsi="Times New Roman" w:cs="Times New Roman"/>
          <w:sz w:val="24"/>
          <w:szCs w:val="24"/>
        </w:rPr>
        <w:t>nma gereklili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ini de</w:t>
      </w:r>
      <w:r w:rsidRPr="00551342">
        <w:rPr>
          <w:rFonts w:ascii="Times New Roman" w:hAnsi="Times New Roman" w:cs="Times New Roman" w:hint="eastAsia"/>
          <w:sz w:val="24"/>
          <w:szCs w:val="24"/>
        </w:rPr>
        <w:t>ğ</w:t>
      </w:r>
      <w:r w:rsidRPr="00551342">
        <w:rPr>
          <w:rFonts w:ascii="Times New Roman" w:hAnsi="Times New Roman" w:cs="Times New Roman"/>
          <w:sz w:val="24"/>
          <w:szCs w:val="24"/>
        </w:rPr>
        <w:t>i</w:t>
      </w:r>
      <w:r w:rsidRPr="00551342">
        <w:rPr>
          <w:rFonts w:ascii="Times New Roman" w:hAnsi="Times New Roman" w:cs="Times New Roman" w:hint="eastAsia"/>
          <w:sz w:val="24"/>
          <w:szCs w:val="24"/>
        </w:rPr>
        <w:t>ş</w:t>
      </w:r>
      <w:r w:rsidRPr="00551342">
        <w:rPr>
          <w:rFonts w:ascii="Times New Roman" w:hAnsi="Times New Roman" w:cs="Times New Roman"/>
          <w:sz w:val="24"/>
          <w:szCs w:val="24"/>
        </w:rPr>
        <w:t>tirmez.</w:t>
      </w:r>
    </w:p>
    <w:p w:rsidR="00551342" w:rsidRPr="009518FA" w:rsidRDefault="00551342" w:rsidP="009518F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881659" w:rsidRPr="0074680B" w:rsidRDefault="008816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4680B">
        <w:rPr>
          <w:rFonts w:ascii="Times New Roman" w:hAnsi="Times New Roman" w:cs="Times New Roman"/>
          <w:spacing w:val="1"/>
          <w:sz w:val="24"/>
          <w:szCs w:val="24"/>
          <w:u w:val="single"/>
        </w:rPr>
        <w:t>Yardımcı madde:</w:t>
      </w:r>
    </w:p>
    <w:p w:rsidR="00881659" w:rsidRDefault="0088165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>Aspartam</w:t>
      </w:r>
      <w:proofErr w:type="spellEnd"/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>:</w:t>
      </w:r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3F29" w:rsidRPr="0074680B">
        <w:rPr>
          <w:rFonts w:ascii="Times New Roman" w:hAnsi="Times New Roman" w:cs="Times New Roman"/>
          <w:spacing w:val="1"/>
          <w:sz w:val="24"/>
          <w:szCs w:val="24"/>
        </w:rPr>
        <w:t>LUXAT</w:t>
      </w:r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fenilalanin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için bir kaynak içermektedir. 1 adet </w:t>
      </w:r>
      <w:r w:rsidR="0083359C" w:rsidRPr="0074680B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mg çiğneme tabletinde</w:t>
      </w:r>
      <w:r w:rsidR="00DD36AB" w:rsidRPr="00797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30F70">
        <w:rPr>
          <w:rFonts w:ascii="Times New Roman" w:hAnsi="Times New Roman" w:cs="Times New Roman"/>
          <w:spacing w:val="1"/>
          <w:sz w:val="24"/>
          <w:szCs w:val="24"/>
        </w:rPr>
        <w:t>2.105</w:t>
      </w:r>
      <w:r w:rsidRPr="00797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9786A">
        <w:rPr>
          <w:rFonts w:ascii="Times New Roman" w:hAnsi="Times New Roman" w:cs="Times New Roman"/>
          <w:spacing w:val="1"/>
          <w:sz w:val="24"/>
          <w:szCs w:val="24"/>
        </w:rPr>
        <w:t>mg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79786A"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 w:rsidRPr="0079786A">
        <w:rPr>
          <w:rFonts w:ascii="Times New Roman" w:hAnsi="Times New Roman" w:cs="Times New Roman"/>
          <w:spacing w:val="1"/>
          <w:sz w:val="24"/>
          <w:szCs w:val="24"/>
        </w:rPr>
        <w:t xml:space="preserve"> eşdeğer </w:t>
      </w:r>
      <w:proofErr w:type="spellStart"/>
      <w:r w:rsidRPr="0079786A">
        <w:rPr>
          <w:rFonts w:ascii="Times New Roman" w:hAnsi="Times New Roman" w:cs="Times New Roman"/>
          <w:spacing w:val="1"/>
          <w:sz w:val="24"/>
          <w:szCs w:val="24"/>
        </w:rPr>
        <w:t>fenilalanin</w:t>
      </w:r>
      <w:proofErr w:type="spellEnd"/>
      <w:r w:rsidRPr="0079786A">
        <w:rPr>
          <w:rFonts w:ascii="Times New Roman" w:hAnsi="Times New Roman" w:cs="Times New Roman"/>
          <w:spacing w:val="1"/>
          <w:sz w:val="24"/>
          <w:szCs w:val="24"/>
        </w:rPr>
        <w:t xml:space="preserve"> bulunur. </w:t>
      </w:r>
      <w:proofErr w:type="spellStart"/>
      <w:r w:rsidRPr="0079786A">
        <w:rPr>
          <w:rFonts w:ascii="Times New Roman" w:hAnsi="Times New Roman" w:cs="Times New Roman"/>
          <w:spacing w:val="1"/>
          <w:sz w:val="24"/>
          <w:szCs w:val="24"/>
        </w:rPr>
        <w:t>Fenilketonürisi</w:t>
      </w:r>
      <w:proofErr w:type="spellEnd"/>
      <w:r w:rsidRPr="0079786A">
        <w:rPr>
          <w:rFonts w:ascii="Times New Roman" w:hAnsi="Times New Roman" w:cs="Times New Roman"/>
          <w:spacing w:val="1"/>
          <w:sz w:val="24"/>
          <w:szCs w:val="24"/>
        </w:rPr>
        <w:t xml:space="preserve"> olan hastalar için zararlı olabilir.</w:t>
      </w:r>
    </w:p>
    <w:p w:rsidR="00E71E4D" w:rsidRPr="0074680B" w:rsidRDefault="00E71E4D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LUXAT </w:t>
      </w: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mannitol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içerir </w:t>
      </w:r>
      <w:r w:rsidR="009C751C">
        <w:rPr>
          <w:rFonts w:ascii="Times New Roman" w:hAnsi="Times New Roman" w:cs="Times New Roman"/>
          <w:spacing w:val="1"/>
          <w:sz w:val="24"/>
          <w:szCs w:val="24"/>
        </w:rPr>
        <w:t>ancak</w:t>
      </w:r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dozu nedeniyle herhangi bir uyarı gerektirmemektedir.</w:t>
      </w:r>
    </w:p>
    <w:p w:rsidR="009C751C" w:rsidRPr="009C751C" w:rsidRDefault="009C751C" w:rsidP="009C751C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C751C">
        <w:rPr>
          <w:rFonts w:ascii="Times New Roman" w:hAnsi="Times New Roman" w:cs="Times New Roman"/>
          <w:spacing w:val="1"/>
          <w:sz w:val="24"/>
          <w:szCs w:val="24"/>
        </w:rPr>
        <w:t xml:space="preserve">LUXAT, her tabletinde 1 </w:t>
      </w:r>
      <w:proofErr w:type="spellStart"/>
      <w:r w:rsidRPr="009C751C">
        <w:rPr>
          <w:rFonts w:ascii="Times New Roman" w:hAnsi="Times New Roman" w:cs="Times New Roman"/>
          <w:spacing w:val="1"/>
          <w:sz w:val="24"/>
          <w:szCs w:val="24"/>
        </w:rPr>
        <w:t>mmol</w:t>
      </w:r>
      <w:proofErr w:type="spellEnd"/>
      <w:r w:rsidRPr="009C751C">
        <w:rPr>
          <w:rFonts w:ascii="Times New Roman" w:hAnsi="Times New Roman" w:cs="Times New Roman"/>
          <w:spacing w:val="1"/>
          <w:sz w:val="24"/>
          <w:szCs w:val="24"/>
        </w:rPr>
        <w:t xml:space="preserve"> (23 mg)’</w:t>
      </w:r>
      <w:proofErr w:type="gramStart"/>
      <w:r w:rsidRPr="009C751C">
        <w:rPr>
          <w:rFonts w:ascii="Times New Roman" w:hAnsi="Times New Roman" w:cs="Times New Roman"/>
          <w:spacing w:val="1"/>
          <w:sz w:val="24"/>
          <w:szCs w:val="24"/>
        </w:rPr>
        <w:t>dan</w:t>
      </w:r>
      <w:proofErr w:type="gramEnd"/>
      <w:r w:rsidRPr="009C751C">
        <w:rPr>
          <w:rFonts w:ascii="Times New Roman" w:hAnsi="Times New Roman" w:cs="Times New Roman"/>
          <w:spacing w:val="1"/>
          <w:sz w:val="24"/>
          <w:szCs w:val="24"/>
        </w:rPr>
        <w:t xml:space="preserve"> daha az sodyum ihtiva eder; bu dozda sodyuma bağlı herhangi bir yan etki beklenmemektedir.</w:t>
      </w:r>
    </w:p>
    <w:p w:rsidR="009C751C" w:rsidRDefault="009C751C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8869FB" w:rsidRPr="0074680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4.5</w:t>
      </w:r>
      <w:r w:rsidR="00975426" w:rsidRPr="0074680B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C751C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Diğer tıbbi ürünler ile etkileşimler ve diğer etkileşim şekilleri</w:t>
      </w: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OLE_LINK1"/>
      <w:bookmarkStart w:id="1" w:name="OLE_LINK2"/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m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profilaksisinde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 kronik tedavisinde rutin olarak kullan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lan di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er tedavilerle birlikte uygulanm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İ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etkile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im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malar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önerilen klinik dozu 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daki ila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lar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 farmakokinetik özellikleri üzerinde klinik yönden önemli etkilere yol 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mam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r: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teof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prednizon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prednizolon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oral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kontraseptifler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etinil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estradiol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/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noretindron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35/1),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terfenadin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digoksin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varfarin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lastRenderedPageBreak/>
        <w:t>Montelukastın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plazma konsantrasyon 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risi alt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nda kalan alan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(EAA) 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zamanl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olarak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fenobarbital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uygulanan hastalarda yakla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k %40 azalm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CYP 3A4, 2C8 ve 2C9 ile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metabolize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edildi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inden, özellikle çocuklara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fenitoin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fenobarbital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rifampisin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gibi CYP 3A4, 2C8 ve 2C9 indükleyicileriyle birlikte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uygulan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rken dikkatli olunmal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85D9A">
        <w:rPr>
          <w:rFonts w:ascii="Times New Roman" w:hAnsi="Times New Roman" w:cs="Times New Roman" w:hint="eastAsia"/>
          <w:i/>
          <w:spacing w:val="1"/>
          <w:sz w:val="24"/>
          <w:szCs w:val="24"/>
        </w:rPr>
        <w:t>İ</w:t>
      </w:r>
      <w:r w:rsidRPr="00E85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n </w:t>
      </w:r>
      <w:proofErr w:type="spellStart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>vitro</w:t>
      </w:r>
      <w:proofErr w:type="spellEnd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malar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CYP 2C8’in güçlü bir inhibitörü oldu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unu g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stermi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tir. Ancak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rosiglitazonu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(esas olarak CYP 2C8 ile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metabolize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edilen 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bbi ürünleri temsil eden bir ara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rma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ü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bstrat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>) içeren bir klinik ilaç etkile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im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AF4965">
        <w:rPr>
          <w:rFonts w:ascii="Times New Roman" w:hAnsi="Times New Roman" w:cs="Times New Roman"/>
          <w:spacing w:val="1"/>
          <w:sz w:val="24"/>
          <w:szCs w:val="24"/>
        </w:rPr>
        <w:t xml:space="preserve">n verileri </w:t>
      </w:r>
      <w:proofErr w:type="spellStart"/>
      <w:r w:rsidR="00AF4965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CYP 2C8’i </w:t>
      </w:r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in </w:t>
      </w:r>
      <w:proofErr w:type="spellStart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>vivo</w:t>
      </w:r>
      <w:proofErr w:type="spellEnd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ko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ullarda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inhibe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etmedi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ini g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stermi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tir. Bu nedenle,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bu enzim taraf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ndan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metabolize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edilen 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bbi ürünlerin (örn</w:t>
      </w:r>
      <w:proofErr w:type="gramStart"/>
      <w:r w:rsidRPr="00E85D9A">
        <w:rPr>
          <w:rFonts w:ascii="Times New Roman" w:hAnsi="Times New Roman" w:cs="Times New Roman"/>
          <w:spacing w:val="1"/>
          <w:sz w:val="24"/>
          <w:szCs w:val="24"/>
        </w:rPr>
        <w:t>.,</w:t>
      </w:r>
      <w:proofErr w:type="gram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paklitaksel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rosiglitazon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repaglinid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>) metabolizmas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kaydade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er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biçimde de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tirmesi beklenmez.</w:t>
      </w: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85D9A" w:rsidRPr="00E85D9A" w:rsidRDefault="00E85D9A" w:rsidP="00E85D9A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85D9A">
        <w:rPr>
          <w:rFonts w:ascii="Times New Roman" w:hAnsi="Times New Roman" w:cs="Times New Roman" w:hint="eastAsia"/>
          <w:i/>
          <w:spacing w:val="1"/>
          <w:sz w:val="24"/>
          <w:szCs w:val="24"/>
        </w:rPr>
        <w:t>İ</w:t>
      </w:r>
      <w:r w:rsidRPr="00E85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n </w:t>
      </w:r>
      <w:proofErr w:type="spellStart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>vitro</w:t>
      </w:r>
      <w:proofErr w:type="spellEnd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malar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CYP 2C8, 2C9 ve 3A4’ün bir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substrat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oldu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unu g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stermi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tir.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gemfibrozili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(hem CYP 2C8 hem de 2C9’un bir inhibitörü) içeren bir klinik ilaç etkile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im 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n verileri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gemfibrozilin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sistemik maruz kal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5D9A">
        <w:rPr>
          <w:rFonts w:ascii="Times New Roman" w:hAnsi="Times New Roman" w:cs="Times New Roman"/>
          <w:spacing w:val="1"/>
          <w:sz w:val="24"/>
          <w:szCs w:val="24"/>
        </w:rPr>
        <w:t>4.4</w:t>
      </w:r>
      <w:proofErr w:type="gram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kat art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rd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g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stermi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tir. Güçlü bir CYP 3A4 inhibitörü olan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itrakonazolün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gemfibrozil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ile birlikte uygulanmas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sistemik maruz kalım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daha da fazla art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rmam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r. Yeti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kinlerde onaylanm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10 mg dozundan daha yüksek dozlarda (örn</w:t>
      </w:r>
      <w:proofErr w:type="gramStart"/>
      <w:r w:rsidRPr="00E85D9A">
        <w:rPr>
          <w:rFonts w:ascii="Times New Roman" w:hAnsi="Times New Roman" w:cs="Times New Roman"/>
          <w:spacing w:val="1"/>
          <w:sz w:val="24"/>
          <w:szCs w:val="24"/>
        </w:rPr>
        <w:t>.,</w:t>
      </w:r>
      <w:proofErr w:type="gram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yeti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kin hastalarda 22 hafta süreyle günde 200 mg ve yakla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k bir hafta süreyle günde 900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mg’a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kadar) klinik yönden önemli istenmeyen olaylar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 g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zlenmemi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olmas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na dayanarak,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gemfibrozilin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sistemik maruz kal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üzerindeki etkisinin klinik yönden anlaml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oldu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u d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üşü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ü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lmemektedir. Dolay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yla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gemfibrozil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ile birlikte uyguland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dozunda ayarlama yap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lmas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gerekmez. Ancak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advers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reaksiyonlarda bir art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potansiyeli nedeni ile dikkatli olunmal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r w:rsidRPr="00E85D9A">
        <w:rPr>
          <w:rFonts w:ascii="Times New Roman" w:hAnsi="Times New Roman" w:cs="Times New Roman" w:hint="eastAsia"/>
          <w:i/>
          <w:spacing w:val="1"/>
          <w:sz w:val="24"/>
          <w:szCs w:val="24"/>
        </w:rPr>
        <w:t>İ</w:t>
      </w:r>
      <w:r w:rsidRPr="00E85D9A">
        <w:rPr>
          <w:rFonts w:ascii="Times New Roman" w:hAnsi="Times New Roman" w:cs="Times New Roman"/>
          <w:i/>
          <w:spacing w:val="1"/>
          <w:sz w:val="24"/>
          <w:szCs w:val="24"/>
        </w:rPr>
        <w:t xml:space="preserve">n </w:t>
      </w:r>
      <w:proofErr w:type="spellStart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>vitro</w:t>
      </w:r>
      <w:proofErr w:type="spellEnd"/>
      <w:r w:rsidRPr="00E85D9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verilere göre, CYP 2C8’in bilinen di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er inhibitörleri (örn,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trimetoprim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>) ile klinik yönden önemli ilaç etkile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imleri beklenmemektedir. Ayr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ca,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sadece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itrakonazol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ile birlikte uygulanmas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5D9A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sistemik maruz kal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nda anlaml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 xml:space="preserve"> art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a yol a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mam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E85D9A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E85D9A">
        <w:rPr>
          <w:rFonts w:ascii="Times New Roman" w:hAnsi="Times New Roman" w:cs="Times New Roman"/>
          <w:spacing w:val="1"/>
          <w:sz w:val="24"/>
          <w:szCs w:val="24"/>
        </w:rPr>
        <w:t>r.</w:t>
      </w:r>
    </w:p>
    <w:bookmarkEnd w:id="0"/>
    <w:bookmarkEnd w:id="1"/>
    <w:p w:rsidR="00E85D9A" w:rsidRDefault="00E85D9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D52E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4.6</w:t>
      </w:r>
      <w:r w:rsidR="00975426" w:rsidRPr="0074680B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B627C2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 xml:space="preserve">Gebelik ve </w:t>
      </w:r>
      <w:proofErr w:type="spellStart"/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laktasyon</w:t>
      </w:r>
      <w:proofErr w:type="spellEnd"/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>Genel tavsiye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Gebelik kategorisi B.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Çocuk 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>do</w:t>
      </w:r>
      <w:r w:rsidRPr="00B627C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 xml:space="preserve">urma </w:t>
      </w:r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potansiyeli bulunan 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>kad</w:t>
      </w:r>
      <w:r w:rsidRPr="00B627C2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 xml:space="preserve">nlar </w:t>
      </w:r>
      <w:r w:rsidRPr="00B627C2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/ 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>Do</w:t>
      </w:r>
      <w:r w:rsidRPr="00B627C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 xml:space="preserve">um </w:t>
      </w:r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kontrolü (</w:t>
      </w:r>
      <w:proofErr w:type="spellStart"/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Kontrasepsiyon</w:t>
      </w:r>
      <w:proofErr w:type="spellEnd"/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)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Çocuk do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urma potansiyeli bulunan kad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nlarda üreme yetene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 üzerine etkilerine ili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kin yeterli veri mevcut de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ildir.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Gebelik dönemi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Hayvanlar üzerinde yap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lan 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malar, gebelik </w:t>
      </w:r>
      <w:r w:rsidRPr="00B627C2">
        <w:rPr>
          <w:rFonts w:ascii="Times New Roman" w:hAnsi="Times New Roman" w:cs="Times New Roman"/>
          <w:iCs/>
          <w:spacing w:val="1"/>
          <w:sz w:val="24"/>
          <w:szCs w:val="24"/>
        </w:rPr>
        <w:t xml:space="preserve">/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embriyonal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27C2">
        <w:rPr>
          <w:rFonts w:ascii="Times New Roman" w:hAnsi="Times New Roman" w:cs="Times New Roman"/>
          <w:iCs/>
          <w:spacing w:val="1"/>
          <w:sz w:val="24"/>
          <w:szCs w:val="24"/>
        </w:rPr>
        <w:t xml:space="preserve">/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fetal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geli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im ile ilgili olarak zararl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etkiler oldu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unu göstermemektedir.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Mevcut gebelik veritabanlar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 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rl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verileri, tüm dünyada pazarlama sonras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kullan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 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ras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nda nadiren bildirilen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malformasyonlar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rne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in, uzuv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defektleri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>) ile LUXAT aras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nda nedensel bir ili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kiyi ortaya koymamaktad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LUXAT gebelik döneminde sadece kesin bir gereklilik oldu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una karar verilirse kullan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labilir.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proofErr w:type="spellStart"/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Laktasyon</w:t>
      </w:r>
      <w:proofErr w:type="spellEnd"/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dönemi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anlar üzerinde yap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lan 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malar,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sütle 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ld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göstermektedir (bkz. Bölüm </w:t>
      </w:r>
      <w:proofErr w:type="gramStart"/>
      <w:r w:rsidRPr="00B627C2">
        <w:rPr>
          <w:rFonts w:ascii="Times New Roman" w:hAnsi="Times New Roman" w:cs="Times New Roman"/>
          <w:spacing w:val="1"/>
          <w:sz w:val="24"/>
          <w:szCs w:val="24"/>
        </w:rPr>
        <w:t>5.3</w:t>
      </w:r>
      <w:proofErr w:type="gram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).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insan sütüyle 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p 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lmad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bilinmemektedir.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LUXAT sadece kesin bir gereklilik oldu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una karar verilirse emzirme döneminde kullan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labilir.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Üreme 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>yetene</w:t>
      </w:r>
      <w:r w:rsidRPr="00B627C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b/>
          <w:spacing w:val="1"/>
          <w:sz w:val="24"/>
          <w:szCs w:val="24"/>
        </w:rPr>
        <w:t xml:space="preserve">i </w:t>
      </w:r>
      <w:r w:rsidRPr="00B627C2">
        <w:rPr>
          <w:rFonts w:ascii="Times New Roman" w:hAnsi="Times New Roman" w:cs="Times New Roman"/>
          <w:b/>
          <w:bCs/>
          <w:iCs/>
          <w:spacing w:val="1"/>
          <w:sz w:val="24"/>
          <w:szCs w:val="24"/>
        </w:rPr>
        <w:t xml:space="preserve">/ </w:t>
      </w:r>
      <w:proofErr w:type="spellStart"/>
      <w:r w:rsidRPr="00B627C2">
        <w:rPr>
          <w:rFonts w:ascii="Times New Roman" w:hAnsi="Times New Roman" w:cs="Times New Roman"/>
          <w:b/>
          <w:bCs/>
          <w:spacing w:val="1"/>
          <w:sz w:val="24"/>
          <w:szCs w:val="24"/>
        </w:rPr>
        <w:t>Fertilite</w:t>
      </w:r>
      <w:proofErr w:type="spellEnd"/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27C2">
        <w:rPr>
          <w:rFonts w:ascii="Times New Roman" w:hAnsi="Times New Roman" w:cs="Times New Roman"/>
          <w:spacing w:val="1"/>
          <w:sz w:val="24"/>
          <w:szCs w:val="24"/>
        </w:rPr>
        <w:t>Di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 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anlarda yap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lan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fertilite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malar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200 mg/kg oral dozu (hesaplanan maruz kal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 önerilen maksimum günlük oral dozda eri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kinlerin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EAA’s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yakla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 70 kat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yd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fertilite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fekondite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(do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urganl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k) göstergelerinde azalmalara yol a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r. 100 mg/kg (hesaplanan maruz kal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 önerilen maksimum günlük oral dozda eri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kinlerin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EAA’s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yakla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 20 kat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yd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) oral dozda di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ilerde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fertilite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veya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fekondite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üzerinde hiçbir etki g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zlenmemi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tir.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800 mg/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kg’a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(hesaplanan maruz kal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m önerilen maksimum günlük oral dozda eri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kinlerin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EAA’s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yakla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 160 kat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yd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) kadar oral dozlarda erkek s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ıç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anlarda </w:t>
      </w: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fertilite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üzerinde hiçbir etki g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stermemi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B627C2" w:rsidRPr="00B627C2" w:rsidRDefault="00B627C2" w:rsidP="00B627C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B627C2">
        <w:rPr>
          <w:rFonts w:ascii="Times New Roman" w:hAnsi="Times New Roman" w:cs="Times New Roman"/>
          <w:spacing w:val="1"/>
          <w:sz w:val="24"/>
          <w:szCs w:val="24"/>
        </w:rPr>
        <w:t>LUXAT’ın</w:t>
      </w:r>
      <w:proofErr w:type="spellEnd"/>
      <w:r w:rsidRPr="00B627C2">
        <w:rPr>
          <w:rFonts w:ascii="Times New Roman" w:hAnsi="Times New Roman" w:cs="Times New Roman"/>
          <w:spacing w:val="1"/>
          <w:sz w:val="24"/>
          <w:szCs w:val="24"/>
        </w:rPr>
        <w:t xml:space="preserve"> insanlar üzerindeki üreme yetene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ine ili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kin yeterli veri mevcut de</w:t>
      </w:r>
      <w:r w:rsidRPr="00B627C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B627C2">
        <w:rPr>
          <w:rFonts w:ascii="Times New Roman" w:hAnsi="Times New Roman" w:cs="Times New Roman"/>
          <w:spacing w:val="1"/>
          <w:sz w:val="24"/>
          <w:szCs w:val="24"/>
        </w:rPr>
        <w:t>ildir.</w:t>
      </w:r>
    </w:p>
    <w:p w:rsidR="00B627C2" w:rsidRDefault="00B627C2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16E2E" w:rsidRDefault="00416E2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16E2E" w:rsidRPr="00B627C2" w:rsidRDefault="00416E2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Pr="00F52FA0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4.7</w:t>
      </w:r>
      <w:r w:rsidR="00BA5131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E1AA8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Araç ve makine kullanımı üzerindeki etkiler</w:t>
      </w:r>
    </w:p>
    <w:p w:rsidR="00F52FA0" w:rsidRDefault="00F52FA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52FA0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ukas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F52FA0">
        <w:rPr>
          <w:rFonts w:ascii="Times New Roman" w:hAnsi="Times New Roman" w:cs="Times New Roman"/>
          <w:spacing w:val="1"/>
          <w:sz w:val="24"/>
          <w:szCs w:val="24"/>
        </w:rPr>
        <w:t xml:space="preserve">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n araç ve mak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ne ku</w:t>
      </w:r>
      <w:r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anma yeten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ni 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emesi bek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enme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. Ancak, çok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nad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r vaka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rda uyuşuk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uk ve baş dönmesi b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miş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F52FA0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9E1AA8" w:rsidRPr="00F52FA0" w:rsidRDefault="009E1AA8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869FB" w:rsidRDefault="008869F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4.8</w:t>
      </w:r>
      <w:r w:rsidR="00BA5131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E1AA8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İstenmeyen etkiler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="0076107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alarda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montelukas</w:t>
      </w:r>
      <w:r w:rsidR="0076107A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daki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ekillerde de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erlendirilmi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tir:</w:t>
      </w:r>
    </w:p>
    <w:p w:rsidR="009E1AA8" w:rsidRPr="009E1AA8" w:rsidRDefault="0076107A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10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>g film kapl</w:t>
      </w:r>
      <w:r w:rsidR="009E1AA8"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tab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>etler 15 ya</w:t>
      </w:r>
      <w:r w:rsidR="009E1AA8"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ve üstündeki yakla</w:t>
      </w:r>
      <w:r w:rsidR="009E1AA8" w:rsidRPr="009E1AA8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>k 4000 eri</w:t>
      </w:r>
      <w:r w:rsidR="009E1AA8"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="009E1AA8" w:rsidRPr="009E1AA8">
        <w:rPr>
          <w:rFonts w:ascii="Times New Roman" w:hAnsi="Times New Roman" w:cs="Times New Roman"/>
          <w:spacing w:val="1"/>
          <w:sz w:val="24"/>
          <w:szCs w:val="24"/>
        </w:rPr>
        <w:t>kin hastada</w:t>
      </w:r>
    </w:p>
    <w:p w:rsid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5 mg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neme tab</w:t>
      </w:r>
      <w:r w:rsidR="0076107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etleri 6-14 ya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aras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ndaki 1750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hastada</w:t>
      </w:r>
    </w:p>
    <w:p w:rsid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Montelukastla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tedavi edilen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15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ya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ve üstü (iki 12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haftal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k 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ma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n=795) 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ast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hastalarda yap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lan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malarda,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plaseboya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göre daha yüksek oranda rapor edilen, ilaçla ili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kili,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olarak (≥1/100, &lt;1/10) görülen,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advers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reaksiyonlar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daki gibidir: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Sinir sistemi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n: Ba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Gastrointestin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al h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as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n: Kar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</w:p>
    <w:p w:rsidR="00D36F51" w:rsidRDefault="00D36F51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Montelukastla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tedavi edilen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6-14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ya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aras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ndaki </w:t>
      </w:r>
      <w:proofErr w:type="spellStart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pediyatrik</w:t>
      </w:r>
      <w:proofErr w:type="spellEnd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ast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hastalarda yap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lan (bir 8 haftal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ma n=201), (iki 56 haftal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ma, n=615)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malarda,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plaseboya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göre daha yüksek oranda rapor edilen, ilaçla ili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kili,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olarak (≥1/100, &lt;1/10) görülen,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advers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reaksiyonlar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daki gibidir: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Sinir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sistemi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n: Ba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malardaki belirli say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da hastada yap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="00AF63FF">
        <w:rPr>
          <w:rFonts w:ascii="Times New Roman" w:hAnsi="Times New Roman" w:cs="Times New Roman"/>
          <w:spacing w:val="1"/>
          <w:sz w:val="24"/>
          <w:szCs w:val="24"/>
        </w:rPr>
        <w:t>lan uzun süreli ast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 tedavisinde eri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kinlerde 2 y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la kadar ve 6-14 ya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aras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hastalarda 12 aya kadar güvenlilik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prof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li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de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memi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Pazarlama sonras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deneyim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Pazarlama sonras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kullan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mda bildirilen istenmeyen reaksiyonlar Sistem Organ 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ve spesifik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İ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stenmeyen Olay Terimine göre listelenmektedir. 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 Kategorileri, ilgili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malara dayanarak hesaplanm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r. 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k Kategorisi: Her bir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İ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stenmeyen Olay Terimi için,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malar veritaban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nda bildirilen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insidans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olarak tan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mlan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r: Çok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(≥1/10),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(≥1/100 ila &lt;1/10),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Olmayan (≥1/1000 ila &lt;1/100), Seyrek (≥</w:t>
      </w:r>
      <w:proofErr w:type="gramStart"/>
      <w:r w:rsidRPr="009E1AA8">
        <w:rPr>
          <w:rFonts w:ascii="Times New Roman" w:hAnsi="Times New Roman" w:cs="Times New Roman"/>
          <w:spacing w:val="1"/>
          <w:sz w:val="24"/>
          <w:szCs w:val="24"/>
        </w:rPr>
        <w:t>1/10,000</w:t>
      </w:r>
      <w:proofErr w:type="gram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ila &lt;l/1,000), Çok seyrek (&lt;1/10,000).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Enfeksiyonlar ve </w:t>
      </w:r>
      <w:proofErr w:type="spellStart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enfestasyonlar</w:t>
      </w:r>
      <w:proofErr w:type="spellEnd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Çok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n: Üst solunum yolu enfeksiyonu†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Kan ve lenf sistemi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Seyrek: Kanama e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iliminde art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Ba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ğışı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k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sistemi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olmayan: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Anaflaksiyi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içeren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duyarl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 reaksiyonlar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Çok seyrek: Karaci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ere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eozinofilik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infiltrasyon</w:t>
      </w:r>
      <w:proofErr w:type="spellEnd"/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Psikiyatrik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olmayan: </w:t>
      </w:r>
      <w:proofErr w:type="gramStart"/>
      <w:r w:rsidRPr="009E1AA8">
        <w:rPr>
          <w:rFonts w:ascii="Times New Roman" w:hAnsi="Times New Roman" w:cs="Times New Roman"/>
          <w:spacing w:val="1"/>
          <w:sz w:val="24"/>
          <w:szCs w:val="24"/>
        </w:rPr>
        <w:t>Kabuslar</w:t>
      </w:r>
      <w:proofErr w:type="gram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dahil rüya anormallikleri, uykusuzluk,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iritabilite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anksiyete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, huzursuzluk, agresif davran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içeren ajitasyon ya da d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üş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manl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 hissetme, depresyon, uyurgezerlik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Seyrek: Titreme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Çok seyrek: Halüsinasyonlar, intihar d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üşü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ncesi ve davran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(intihar e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ilimi), davran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de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iklikleri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Sinir sistemi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olmayan: Ba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dönmesi, rehavet,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parestezi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hipoestezi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, nöbet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Kardiyak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Seyrek: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arp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Solunum,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g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ö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ğüs bozukluklar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ve </w:t>
      </w:r>
      <w:proofErr w:type="spellStart"/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mediyastinal</w:t>
      </w:r>
      <w:proofErr w:type="spellEnd"/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olmayan: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Epistaksis</w:t>
      </w:r>
      <w:proofErr w:type="spellEnd"/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Çok seyrek: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Churg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-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Strauss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Sendromu (CSS) (bkz. Bölüm </w:t>
      </w:r>
      <w:proofErr w:type="gramStart"/>
      <w:r w:rsidRPr="009E1AA8">
        <w:rPr>
          <w:rFonts w:ascii="Times New Roman" w:hAnsi="Times New Roman" w:cs="Times New Roman"/>
          <w:spacing w:val="1"/>
          <w:sz w:val="24"/>
          <w:szCs w:val="24"/>
        </w:rPr>
        <w:t>4.4</w:t>
      </w:r>
      <w:proofErr w:type="gramEnd"/>
      <w:r w:rsidRPr="009E1AA8">
        <w:rPr>
          <w:rFonts w:ascii="Times New Roman" w:hAnsi="Times New Roman" w:cs="Times New Roman"/>
          <w:spacing w:val="1"/>
          <w:sz w:val="24"/>
          <w:szCs w:val="24"/>
        </w:rPr>
        <w:t>)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Gastrointestinal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Diyare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‡, bulant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‡, kusma‡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olmayan: A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z kurulu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u,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dispepsi</w:t>
      </w:r>
      <w:proofErr w:type="spellEnd"/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proofErr w:type="spellStart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>Hepatobiliyer</w:t>
      </w:r>
      <w:proofErr w:type="spellEnd"/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n: Serum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transaminaz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(ALT, AST) seviyelerinde yükselme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Çok seyrek: Hepatit (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hepatoselüler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ve kar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k düzenli karaci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er yaras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da dahil oldu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u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kolestatik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hepatit)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Deri ve deri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alt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doku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kları: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n: Döküntü‡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olmayan: Morluk, ürtiker,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prurit</w:t>
      </w:r>
      <w:proofErr w:type="spellEnd"/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Seyrek: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Anjiyoödem</w:t>
      </w:r>
      <w:proofErr w:type="spellEnd"/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Çok seyrek: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Eritema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nodozum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eritema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multiforme</w:t>
      </w:r>
      <w:proofErr w:type="spellEnd"/>
    </w:p>
    <w:p w:rsidR="00416E2E" w:rsidRDefault="00416E2E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Kas-iskelet bozuklukları ve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ba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doku ve kemik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kları: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olmayan: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Artralji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, kas kramplar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dahil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miyalji</w:t>
      </w:r>
      <w:proofErr w:type="spellEnd"/>
    </w:p>
    <w:p w:rsidR="00C448B2" w:rsidRDefault="00C448B2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Genel bozukluklar ve uygulama bölgesine 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ili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kin hastal</w:t>
      </w:r>
      <w:r w:rsidRPr="009E1AA8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b/>
          <w:spacing w:val="1"/>
          <w:sz w:val="24"/>
          <w:szCs w:val="24"/>
        </w:rPr>
        <w:t>klar: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n: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Pireksi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>‡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olmayan: Bitkinlik/halsizlik, huzursuzluk, ödem</w:t>
      </w:r>
    </w:p>
    <w:p w:rsidR="008904BC" w:rsidRDefault="008904BC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†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alan hastalarda Çok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olarak bildirilen bu istenmeyen olay,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malarda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plasebo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alan hastalarda da Çok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olarak bildirilmi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9E1AA8" w:rsidRPr="009E1AA8" w:rsidRDefault="009E1AA8" w:rsidP="009E1AA8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E1AA8">
        <w:rPr>
          <w:rFonts w:ascii="Times New Roman" w:hAnsi="Times New Roman" w:cs="Times New Roman"/>
          <w:spacing w:val="1"/>
          <w:sz w:val="24"/>
          <w:szCs w:val="24"/>
        </w:rPr>
        <w:t>‡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alan hastalarda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n olarak bildirilen bu istenmeyen olay, klinik 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malarda </w:t>
      </w:r>
      <w:proofErr w:type="spellStart"/>
      <w:r w:rsidRPr="009E1AA8">
        <w:rPr>
          <w:rFonts w:ascii="Times New Roman" w:hAnsi="Times New Roman" w:cs="Times New Roman"/>
          <w:spacing w:val="1"/>
          <w:sz w:val="24"/>
          <w:szCs w:val="24"/>
        </w:rPr>
        <w:t>plasebo</w:t>
      </w:r>
      <w:proofErr w:type="spellEnd"/>
      <w:r w:rsidRPr="009E1AA8">
        <w:rPr>
          <w:rFonts w:ascii="Times New Roman" w:hAnsi="Times New Roman" w:cs="Times New Roman"/>
          <w:spacing w:val="1"/>
          <w:sz w:val="24"/>
          <w:szCs w:val="24"/>
        </w:rPr>
        <w:t xml:space="preserve"> alan hastalarda da Yayg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n olarak bildirilmi</w:t>
      </w:r>
      <w:r w:rsidRPr="009E1AA8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9E1AA8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9E1AA8" w:rsidRDefault="009E1AA8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42EEF" w:rsidRPr="00BA2996" w:rsidRDefault="00C42EEF" w:rsidP="00C42EEF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</w:pPr>
      <w:r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Ş</w:t>
      </w:r>
      <w:r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 xml:space="preserve">pheli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 xml:space="preserve"> reaksiyonlar</w:t>
      </w:r>
      <w:r w:rsidRPr="00BA2996"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n raporlanmas</w:t>
      </w:r>
      <w:r w:rsidRPr="00BA2996">
        <w:rPr>
          <w:rFonts w:ascii="Times New Roman" w:hAnsi="Times New Roman" w:hint="eastAsia"/>
          <w:color w:val="0070C0"/>
          <w:sz w:val="24"/>
          <w:szCs w:val="24"/>
          <w:u w:val="single"/>
          <w:lang w:eastAsia="nl-NL"/>
        </w:rPr>
        <w:t>ı</w:t>
      </w:r>
    </w:p>
    <w:p w:rsidR="00C42EEF" w:rsidRPr="00BA2996" w:rsidRDefault="00C42EEF" w:rsidP="00C42EEF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color w:val="0070C0"/>
          <w:sz w:val="24"/>
          <w:szCs w:val="24"/>
          <w:lang w:eastAsia="nl-NL"/>
        </w:rPr>
      </w:pP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Ruhsatland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rma sonras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pheli ilaç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reaksiyonlar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 raporlanmas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b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yük önem ta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maktad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r. Raporlama yap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lmas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, ilac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n yarar/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risk dengesinin s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rekli olarak izlenmesine olanak sa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lar. Sa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l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k mesle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ğ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i mensuplar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n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ı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n herhangi bir </w:t>
      </w:r>
      <w:r w:rsidRPr="00BA2996">
        <w:rPr>
          <w:rFonts w:ascii="Times New Roman" w:hAnsi="Times New Roman" w:hint="eastAsia"/>
          <w:color w:val="0070C0"/>
          <w:sz w:val="24"/>
          <w:szCs w:val="24"/>
          <w:lang w:eastAsia="nl-NL"/>
        </w:rPr>
        <w:t>şü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phel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i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advers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reaksiyonu T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>ü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rkiye </w:t>
      </w:r>
      <w:proofErr w:type="spellStart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Farmakovijilans</w:t>
      </w:r>
      <w:proofErr w:type="spellEnd"/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 Merkezi (TÜFAM)'ne bildirmeleri gerekmektedir. (</w:t>
      </w:r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www.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titck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.gov.tr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; 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       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e-posta: 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tufam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@</w:t>
      </w:r>
      <w:proofErr w:type="spellStart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titck</w:t>
      </w:r>
      <w:proofErr w:type="spellEnd"/>
      <w:r w:rsidRPr="00E11EDF">
        <w:rPr>
          <w:rFonts w:ascii="Times New Roman" w:hAnsi="Times New Roman"/>
          <w:color w:val="0070C0"/>
          <w:sz w:val="24"/>
          <w:szCs w:val="24"/>
          <w:u w:val="single"/>
          <w:lang w:eastAsia="nl-NL"/>
        </w:rPr>
        <w:t>.gov.tr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 xml:space="preserve">; tel: 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0 800 314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00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08; faks: 0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312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218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35</w:t>
      </w:r>
      <w:r>
        <w:rPr>
          <w:rFonts w:ascii="Times New Roman" w:hAnsi="Times New Roman"/>
          <w:color w:val="0070C0"/>
          <w:sz w:val="24"/>
          <w:szCs w:val="24"/>
          <w:lang w:eastAsia="nl-NL"/>
        </w:rPr>
        <w:t xml:space="preserve"> </w:t>
      </w:r>
      <w:r w:rsidRPr="00BA2996">
        <w:rPr>
          <w:rFonts w:ascii="Times New Roman" w:hAnsi="Times New Roman"/>
          <w:color w:val="0070C0"/>
          <w:sz w:val="24"/>
          <w:szCs w:val="24"/>
          <w:lang w:eastAsia="nl-NL"/>
        </w:rPr>
        <w:t>99)</w:t>
      </w:r>
    </w:p>
    <w:p w:rsidR="00C42EEF" w:rsidRPr="009E1AA8" w:rsidRDefault="00C42EEF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52FA0" w:rsidRDefault="00F52FA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4.9.</w:t>
      </w:r>
      <w:r w:rsidR="00D47557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Doz aşımı ve tedavisi</w:t>
      </w:r>
    </w:p>
    <w:p w:rsidR="00D813B0" w:rsidRPr="00D813B0" w:rsidRDefault="00D813B0" w:rsidP="00D813B0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doz 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 tedavisiyle ilgili spesifik bilgi yoktur. Kronik ast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m 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malar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eri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kin hastalara 22 hafta süreyle günde 200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mg’ye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kadar dozlarda ve k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sa süreli 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malarda yakla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k 1 hafta süreyle günde 900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mg’a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kadar dozlarda uygulanm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ve klinik yönden önemli istenmeyen olaylarla kar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lmam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D813B0" w:rsidRPr="00D813B0" w:rsidRDefault="00D813B0" w:rsidP="00D813B0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813B0">
        <w:rPr>
          <w:rFonts w:ascii="Times New Roman" w:hAnsi="Times New Roman" w:cs="Times New Roman"/>
          <w:spacing w:val="1"/>
          <w:sz w:val="24"/>
          <w:szCs w:val="24"/>
        </w:rPr>
        <w:t>Pazarlama sonras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deneyimde ve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ile yap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lan klinik 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malarda akut doz 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bildirimleri yap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r. Bunlar eri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kinlerde ve çocuklarda 1000 mg kadar yüksek dozlar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bildiren raporlar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içermektedir (42 ayl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k bir çocukta yakla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k 61 mg/kg). Gözlenen klinik ve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laboratuvar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bulgular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eri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kin ve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hastalardaki güvenlilik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prof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liyle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uyumludur. Doz 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raporlar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 büyük k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sm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nda hiçbir istenmeyen olay yoktur. En s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k görülen istenmeyen olaylar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güvenlilik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prof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liyle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uyumludur ve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abdominal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midriyazis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>, uyku hali, susama, ba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, kusma ve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psikomotor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hiperaktivitedir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D813B0" w:rsidRPr="00D813B0" w:rsidRDefault="00D813B0" w:rsidP="00D813B0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D813B0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D813B0">
        <w:rPr>
          <w:rFonts w:ascii="Times New Roman" w:hAnsi="Times New Roman" w:cs="Times New Roman"/>
          <w:spacing w:val="1"/>
          <w:sz w:val="24"/>
          <w:szCs w:val="24"/>
        </w:rPr>
        <w:t xml:space="preserve"> periton diyalizi veya hemodiyalizle uzakla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labildi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ine ili</w:t>
      </w:r>
      <w:r w:rsidRPr="00D813B0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D813B0">
        <w:rPr>
          <w:rFonts w:ascii="Times New Roman" w:hAnsi="Times New Roman" w:cs="Times New Roman"/>
          <w:spacing w:val="1"/>
          <w:sz w:val="24"/>
          <w:szCs w:val="24"/>
        </w:rPr>
        <w:t>kin bilgi yoktur.</w:t>
      </w:r>
    </w:p>
    <w:p w:rsidR="00D813B0" w:rsidRDefault="00D813B0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42EEF" w:rsidRPr="00D813B0" w:rsidRDefault="00C42EEF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B440C" w:rsidRPr="00F52FA0" w:rsidRDefault="001D6ED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="00AB440C" w:rsidRPr="00F52FA0">
        <w:rPr>
          <w:rFonts w:ascii="Times New Roman" w:hAnsi="Times New Roman" w:cs="Times New Roman"/>
          <w:b/>
          <w:spacing w:val="1"/>
          <w:sz w:val="24"/>
          <w:szCs w:val="24"/>
        </w:rPr>
        <w:t>FARMAKOLOJİK ÖZELLİKLER</w:t>
      </w:r>
    </w:p>
    <w:p w:rsidR="00AB440C" w:rsidRDefault="00AB440C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5.1</w:t>
      </w:r>
      <w:r w:rsidR="00BA5131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D6EDE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F52FA0">
        <w:rPr>
          <w:rFonts w:ascii="Times New Roman" w:hAnsi="Times New Roman" w:cs="Times New Roman"/>
          <w:b/>
          <w:spacing w:val="1"/>
          <w:sz w:val="24"/>
          <w:szCs w:val="24"/>
        </w:rPr>
        <w:t>Farmakodinamik özellikler</w:t>
      </w:r>
    </w:p>
    <w:p w:rsidR="001D6EDE" w:rsidRPr="001D6EDE" w:rsidRDefault="001D6EDE" w:rsidP="001D6ED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Farmakoterapötik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grubu: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Lökotrien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reseptör antagonistleri</w:t>
      </w:r>
    </w:p>
    <w:p w:rsidR="001D6EDE" w:rsidRPr="001D6EDE" w:rsidRDefault="001D6EDE" w:rsidP="001D6ED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6EDE">
        <w:rPr>
          <w:rFonts w:ascii="Times New Roman" w:hAnsi="Times New Roman" w:cs="Times New Roman"/>
          <w:spacing w:val="1"/>
          <w:sz w:val="24"/>
          <w:szCs w:val="24"/>
        </w:rPr>
        <w:t>ATC kodu: R03DC03</w:t>
      </w:r>
    </w:p>
    <w:p w:rsidR="001D6EDE" w:rsidRPr="001D6EDE" w:rsidRDefault="001D6EDE" w:rsidP="001D6ED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D6EDE" w:rsidRPr="001D6EDE" w:rsidRDefault="001D6EDE" w:rsidP="001D6ED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Sisteinil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lökotrienler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(LTC</w:t>
      </w:r>
      <w:r w:rsidRPr="001D6EDE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4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, LTD</w:t>
      </w:r>
      <w:r w:rsidRPr="001D6EDE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4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, LTE</w:t>
      </w:r>
      <w:r w:rsidRPr="001D6EDE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4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mast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hücreleri ve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eozinofiller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dahil olmak üzere 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itli hücrelerden sal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nan güçlü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enflamatuvar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eikosanoidlerdir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. Bu önemli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pro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>-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astmatik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mediatörler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sisteinil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lökotrien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CysLT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>) reseptörlerine ba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lan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rlar.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CysLT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tip-1 (CysLT</w:t>
      </w:r>
      <w:r w:rsidRPr="001D6EDE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1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) reseptörü insan solunum yolunda (solunum yolundaki düz kas hücreleri ve solunum yolundaki </w:t>
      </w:r>
      <w:proofErr w:type="spellStart"/>
      <w:r w:rsidR="00BB773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akrofajlar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>) ve di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er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pro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>-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enflamatuvar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hücrelerde (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eozinofiller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ve belirli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miyeloid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kök hücreleri) bulunur.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CysLT’ler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ast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m ve alerjik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rinit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patofizyolojisiyle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ili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kilendirilmi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tir. Ast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mda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lökotrienlerin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arac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k etti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i etkiler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bronkokonstriksiyon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muköz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sekresyon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>, damar ge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irgenli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i ve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eozinofil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birikimini içerir. Alerjik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rinitte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CysLT’ler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alerjen ile kar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madan sonra hem erken hem de geç faz reaksiyonlar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nda burun mukozas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ndan sal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verilir ve alerjik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rinit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semptomlar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yla ili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kilidirler.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CysLT’lerin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EDE">
        <w:rPr>
          <w:rFonts w:ascii="Times New Roman" w:hAnsi="Times New Roman" w:cs="Times New Roman"/>
          <w:spacing w:val="1"/>
          <w:sz w:val="24"/>
          <w:szCs w:val="24"/>
        </w:rPr>
        <w:t>intranazal</w:t>
      </w:r>
      <w:proofErr w:type="spellEnd"/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yolla uygulanmas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n burun hava yolunda direnci ve burun t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kan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kl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semptomlar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art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rd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 xml:space="preserve"> g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sterilmi</w:t>
      </w:r>
      <w:r w:rsidRPr="001D6EDE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1D6EDE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1D6EDE" w:rsidRPr="001D6EDE" w:rsidRDefault="001D6ED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25CFA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5.2.</w:t>
      </w:r>
      <w:r w:rsidR="007D4072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74680B">
        <w:rPr>
          <w:rFonts w:ascii="Times New Roman" w:hAnsi="Times New Roman" w:cs="Times New Roman"/>
          <w:b/>
          <w:spacing w:val="1"/>
          <w:sz w:val="24"/>
          <w:szCs w:val="24"/>
        </w:rPr>
        <w:t>Farmakokinetik özellikler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Genel Özellikler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Emilim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oral uygulamadan sonra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gastrointestinal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kanaldan h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zla emilir. 10 mg film tablet eri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kinlere aç karnına uyguland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ktan sonra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ortalama pik plazma konsantrasyonuna (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D4072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maks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>) 3 saatte (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D4072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maks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>) ula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 Ortalama oral biyoyararlan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m %64’dür. Oral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biyoyararlan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D4072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maks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nan standart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öğü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nden etkilenmez. Güvenlilik ve etkinlik, 10 mg film tabletin g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dan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 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nma zaman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ndan ba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z olarak uyguland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klinik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malarda g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sterilmi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5 mg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neme tabletiyle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D4072">
        <w:rPr>
          <w:rFonts w:ascii="Times New Roman" w:hAnsi="Times New Roman" w:cs="Times New Roman"/>
          <w:spacing w:val="1"/>
          <w:sz w:val="24"/>
          <w:szCs w:val="24"/>
          <w:vertAlign w:val="subscript"/>
        </w:rPr>
        <w:t>maks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’a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yeti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kinlerde açken uygulamadan 2 saat sonra ula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 Ortalama biyoyararlan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m %73’dür ve standart bir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öğü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nle %63 ‘e 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üş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er.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Da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  <w:u w:val="single"/>
        </w:rPr>
        <w:t>ğı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  <w:u w:val="single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m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plazma proteinlerine %99’dan daha yüksek oranda ba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kararl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durum da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 hacmi 8-11 litre aras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 Radyoizotopla 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aretlenmi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ile 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anlarda yap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lan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malar kan-beyin bariyerini minimal olarak ge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ini göstermektedir. Ayr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ca, radyoizotopla 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aretlenmi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materyalin dozdan sonra 24 saatteki 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lastRenderedPageBreak/>
        <w:t>konsantrasyonlar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di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er tüm dokularda minimaldir.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Biyotransformasyon</w:t>
      </w:r>
      <w:proofErr w:type="spellEnd"/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yayg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ekilde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metabolize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olur. Terapötik dozlarla yap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lan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malarda,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metabolitlerinin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plazma konsantrasyonlar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eri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kinlerde ve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pediyatrik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hastalarda kararl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durumda ölçülemeyecek kadar 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üşü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ü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İ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nsan karaci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er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mikrozomlar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kullan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in </w:t>
      </w:r>
      <w:proofErr w:type="spellStart"/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>vitro</w:t>
      </w:r>
      <w:proofErr w:type="spellEnd"/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malar P450 3A4 ve 2C9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sitokromlar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metabolizmas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 rol oynad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göstermektedir.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İ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nsan karaci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er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mikrozomlar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elde edilen ek </w:t>
      </w:r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in </w:t>
      </w:r>
      <w:proofErr w:type="spellStart"/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>vitro</w:t>
      </w:r>
      <w:proofErr w:type="spellEnd"/>
      <w:r w:rsidRPr="007D407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sonuçlara göre,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terapötik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plazma konsantrasyonlar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P450 3A4, 2C9, 1A2, 2A6, 2C19 veya 2D6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sitokromlar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inhibe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etmez.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Metabolitlerin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terapötik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etkisine katk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minimal düzeydedir.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Eliminasyon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plazma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klerensi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sa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eri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kinlerde ortalama 45 ml/dakikad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 Radyoizotopla 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aretlenmi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oral bir dozundan sonra, radyoaktivitenin %86’s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5 günlük feçes örneklerinde ve &lt;%</w:t>
      </w:r>
      <w:proofErr w:type="gramStart"/>
      <w:r w:rsidRPr="007D4072">
        <w:rPr>
          <w:rFonts w:ascii="Times New Roman" w:hAnsi="Times New Roman" w:cs="Times New Roman"/>
          <w:spacing w:val="1"/>
          <w:sz w:val="24"/>
          <w:szCs w:val="24"/>
        </w:rPr>
        <w:t>0.2’si</w:t>
      </w:r>
      <w:proofErr w:type="gram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idrarda saptanm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oral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biyoyararlan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rakamlar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yla birlikte ele 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nda bu,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metabolitlerinin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neredeyse sadece safra yoluyla at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gösterir.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Do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  <w:u w:val="single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rusall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  <w:u w:val="single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k </w:t>
      </w:r>
      <w:r w:rsidRPr="007D4072">
        <w:rPr>
          <w:rFonts w:ascii="Times New Roman" w:hAnsi="Times New Roman" w:cs="Times New Roman"/>
          <w:iCs/>
          <w:spacing w:val="1"/>
          <w:sz w:val="24"/>
          <w:szCs w:val="24"/>
          <w:u w:val="single"/>
        </w:rPr>
        <w:t xml:space="preserve">/ 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Do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  <w:u w:val="single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  <w:u w:val="single"/>
        </w:rPr>
        <w:t>rusal olmayan durum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farmakokinetik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verileri 50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mg’ye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kadar oral dozlarda lineere yak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r. 10 mg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günde tek doz kullan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 ana ilaç plazmada çok az miktarda birikmi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tir (yakla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 % 14).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b/>
          <w:bCs/>
          <w:spacing w:val="1"/>
          <w:sz w:val="24"/>
          <w:szCs w:val="24"/>
        </w:rPr>
        <w:t>Hastalardaki karakteristik özellikler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Ya</w:t>
      </w:r>
      <w:r w:rsidRPr="007D4072">
        <w:rPr>
          <w:rFonts w:ascii="Times New Roman" w:hAnsi="Times New Roman" w:cs="Times New Roman" w:hint="eastAsia"/>
          <w:b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7D4072">
        <w:rPr>
          <w:rFonts w:ascii="Times New Roman" w:hAnsi="Times New Roman" w:cs="Times New Roman" w:hint="eastAsia"/>
          <w:b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lar: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</w:rPr>
        <w:t>Ya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larda doz ayarlamas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gerekmez.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Karaci</w:t>
      </w:r>
      <w:r w:rsidRPr="007D407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er yetmezli</w:t>
      </w:r>
      <w:r w:rsidRPr="007D407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i: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</w:rPr>
        <w:t>Hafif-orta derecede karaci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er yetmezli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i olan hastalarda doz ayarlamas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gerekmez.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Böbrek 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yetmezli</w:t>
      </w:r>
      <w:r w:rsidRPr="007D4072">
        <w:rPr>
          <w:rFonts w:ascii="Times New Roman" w:hAnsi="Times New Roman" w:cs="Times New Roman" w:hint="eastAsia"/>
          <w:b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b/>
          <w:spacing w:val="1"/>
          <w:sz w:val="24"/>
          <w:szCs w:val="24"/>
        </w:rPr>
        <w:t>i: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D4072">
        <w:rPr>
          <w:rFonts w:ascii="Times New Roman" w:hAnsi="Times New Roman" w:cs="Times New Roman"/>
          <w:spacing w:val="1"/>
          <w:sz w:val="24"/>
          <w:szCs w:val="24"/>
        </w:rPr>
        <w:t>Böbrek bozuklu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u olan hastalarda 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ç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ma yap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lmam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r.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metabolitleri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safra yoluyla at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ndan, böbrek bozuklu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u olan hastalarda doz ayarlamas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na ihtiyaç duyulmas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beklenmez. Ciddi karaci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er yetmezli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i (Child-Pugh skoru &gt;9) olan hastalarda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lastRenderedPageBreak/>
        <w:t>farmakokineti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ine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ili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kin hiçbir veri yoktur.</w:t>
      </w: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D4072" w:rsidRPr="007D4072" w:rsidRDefault="007D4072" w:rsidP="007D4072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Montelukastın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yüksek dozlar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uyguland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ığı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nda (önerilen yeti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kin dozunun 20 ve 60 kat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ı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) plazma </w:t>
      </w:r>
      <w:proofErr w:type="spellStart"/>
      <w:r w:rsidRPr="007D4072">
        <w:rPr>
          <w:rFonts w:ascii="Times New Roman" w:hAnsi="Times New Roman" w:cs="Times New Roman"/>
          <w:spacing w:val="1"/>
          <w:sz w:val="24"/>
          <w:szCs w:val="24"/>
        </w:rPr>
        <w:t>teofilin</w:t>
      </w:r>
      <w:proofErr w:type="spellEnd"/>
      <w:r w:rsidRPr="007D4072">
        <w:rPr>
          <w:rFonts w:ascii="Times New Roman" w:hAnsi="Times New Roman" w:cs="Times New Roman"/>
          <w:spacing w:val="1"/>
          <w:sz w:val="24"/>
          <w:szCs w:val="24"/>
        </w:rPr>
        <w:t xml:space="preserve"> konsantrasyonunda azalma g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zlenmi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tir. Bu etki önerilen günde bir kez 10 mg dozuyla g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ö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ü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lmemi</w:t>
      </w:r>
      <w:r w:rsidRPr="007D4072">
        <w:rPr>
          <w:rFonts w:ascii="Times New Roman" w:hAnsi="Times New Roman" w:cs="Times New Roman" w:hint="eastAsia"/>
          <w:spacing w:val="1"/>
          <w:sz w:val="24"/>
          <w:szCs w:val="24"/>
        </w:rPr>
        <w:t>ş</w:t>
      </w:r>
      <w:r w:rsidRPr="007D4072">
        <w:rPr>
          <w:rFonts w:ascii="Times New Roman" w:hAnsi="Times New Roman" w:cs="Times New Roman"/>
          <w:spacing w:val="1"/>
          <w:sz w:val="24"/>
          <w:szCs w:val="24"/>
        </w:rPr>
        <w:t>tir.</w:t>
      </w:r>
    </w:p>
    <w:p w:rsidR="00416E2E" w:rsidRPr="007D4072" w:rsidRDefault="00416E2E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25CFA" w:rsidRPr="00DD35B0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D35B0">
        <w:rPr>
          <w:rFonts w:ascii="Times New Roman" w:hAnsi="Times New Roman" w:cs="Times New Roman"/>
          <w:b/>
          <w:spacing w:val="1"/>
          <w:sz w:val="24"/>
          <w:szCs w:val="24"/>
        </w:rPr>
        <w:t>5.3.</w:t>
      </w:r>
      <w:r w:rsidR="003840D4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DD35B0">
        <w:rPr>
          <w:rFonts w:ascii="Times New Roman" w:hAnsi="Times New Roman" w:cs="Times New Roman"/>
          <w:b/>
          <w:spacing w:val="1"/>
          <w:sz w:val="24"/>
          <w:szCs w:val="24"/>
        </w:rPr>
        <w:t>Klinik öncesi güvenlilik verileri</w:t>
      </w:r>
    </w:p>
    <w:p w:rsidR="00225CFA" w:rsidRPr="00225CFA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25CFA">
        <w:rPr>
          <w:rFonts w:ascii="Times New Roman" w:hAnsi="Times New Roman" w:cs="Times New Roman"/>
          <w:spacing w:val="1"/>
          <w:sz w:val="24"/>
          <w:szCs w:val="24"/>
        </w:rPr>
        <w:t>Hayvan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ardaki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 ça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şma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 serum biyokimyas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nda ALT,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uko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, fosfor ve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ser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</w:t>
      </w:r>
      <w:proofErr w:type="spellEnd"/>
      <w:r w:rsidR="008B69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dü</w:t>
      </w:r>
      <w:r>
        <w:rPr>
          <w:rFonts w:ascii="Times New Roman" w:hAnsi="Times New Roman" w:cs="Times New Roman"/>
          <w:spacing w:val="1"/>
          <w:sz w:val="24"/>
          <w:szCs w:val="24"/>
        </w:rPr>
        <w:t>ze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nde küçük, ge</w:t>
      </w:r>
      <w:r>
        <w:rPr>
          <w:rFonts w:ascii="Times New Roman" w:hAnsi="Times New Roman" w:cs="Times New Roman"/>
          <w:spacing w:val="1"/>
          <w:sz w:val="24"/>
          <w:szCs w:val="24"/>
        </w:rPr>
        <w:t>çi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ci değ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 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müş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ür.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yvan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ardaki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 bu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arı; ar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ş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ükürük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lanmas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gas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ro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nal</w:t>
      </w:r>
      <w:proofErr w:type="spellEnd"/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semp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omlar,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yumuşak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şkı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ve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yon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denges</w:t>
      </w:r>
      <w:r>
        <w:rPr>
          <w:rFonts w:ascii="Times New Roman" w:hAnsi="Times New Roman" w:cs="Times New Roman"/>
          <w:spacing w:val="1"/>
          <w:sz w:val="24"/>
          <w:szCs w:val="24"/>
        </w:rPr>
        <w:t>izli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Bu o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 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 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&gt;17 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na yol açan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 or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aya ç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ymun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rda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yen 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 günde 150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kg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dan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yüksek do</w:t>
      </w:r>
      <w:r>
        <w:rPr>
          <w:rFonts w:ascii="Times New Roman" w:hAnsi="Times New Roman" w:cs="Times New Roman"/>
          <w:spacing w:val="1"/>
          <w:sz w:val="24"/>
          <w:szCs w:val="24"/>
        </w:rPr>
        <w:t>zl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 (k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 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maruz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&gt;232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)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görülmüştür.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yvan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şma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ukast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24 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ndan daha fa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la 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mda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tilit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veya üreme performans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nı e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 Günde 200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kg (k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&gt;69 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)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unu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an 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çan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rda 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ıl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an 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şi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fer</w:t>
      </w:r>
      <w:r>
        <w:rPr>
          <w:rFonts w:ascii="Times New Roman" w:hAnsi="Times New Roman" w:cs="Times New Roman"/>
          <w:spacing w:val="1"/>
          <w:sz w:val="24"/>
          <w:szCs w:val="24"/>
        </w:rPr>
        <w:t>tilit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ça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şmas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 yavru</w:t>
      </w:r>
      <w:r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n vücut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ğır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 küçük 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 a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ma 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yded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Tavşan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ıl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şma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arda,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 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&gt;24 kat ü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ndeki 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mda eş 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aman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ı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nce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enen kon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rol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yvanlara göre 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ters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mi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dans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daha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yüksek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olduğu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müş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 anorma</w:t>
      </w:r>
      <w:r>
        <w:rPr>
          <w:rFonts w:ascii="Times New Roman" w:hAnsi="Times New Roman" w:cs="Times New Roman"/>
          <w:spacing w:val="1"/>
          <w:sz w:val="24"/>
          <w:szCs w:val="24"/>
        </w:rPr>
        <w:t>lli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görü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ukas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yvan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 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asen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adan 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ği ve anne sü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üne geç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iği gös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225CFA" w:rsidRPr="00225CFA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25CFA">
        <w:rPr>
          <w:rFonts w:ascii="Times New Roman" w:hAnsi="Times New Roman" w:cs="Times New Roman"/>
          <w:spacing w:val="1"/>
          <w:sz w:val="24"/>
          <w:szCs w:val="24"/>
        </w:rPr>
        <w:t>Fare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erde ve 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 5000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kg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est ed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 maks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mum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) kadar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ukast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sodyum do</w:t>
      </w:r>
      <w:r>
        <w:rPr>
          <w:rFonts w:ascii="Times New Roman" w:hAnsi="Times New Roman" w:cs="Times New Roman"/>
          <w:spacing w:val="1"/>
          <w:sz w:val="24"/>
          <w:szCs w:val="24"/>
        </w:rPr>
        <w:t>zl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(fare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erde 15,000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D35B0">
        <w:rPr>
          <w:rFonts w:ascii="Times New Roman" w:hAnsi="Times New Roman" w:cs="Times New Roman"/>
          <w:spacing w:val="1"/>
          <w:sz w:val="24"/>
          <w:szCs w:val="24"/>
          <w:vertAlign w:val="superscript"/>
        </w:rPr>
        <w:t>2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ve 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çan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arda 30,000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DD35B0">
        <w:rPr>
          <w:rFonts w:ascii="Times New Roman" w:hAnsi="Times New Roman" w:cs="Times New Roman"/>
          <w:spacing w:val="1"/>
          <w:sz w:val="24"/>
          <w:szCs w:val="24"/>
          <w:vertAlign w:val="superscript"/>
        </w:rPr>
        <w:t>2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i oral uygu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anmas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ndan sonra h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çb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 ö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üm gö</w:t>
      </w:r>
      <w:r>
        <w:rPr>
          <w:rFonts w:ascii="Times New Roman" w:hAnsi="Times New Roman" w:cs="Times New Roman"/>
          <w:spacing w:val="1"/>
          <w:sz w:val="24"/>
          <w:szCs w:val="24"/>
        </w:rPr>
        <w:t>zl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enmem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 Bu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, öner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en gün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ük er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şk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nsan do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unun (50 kg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ndaki has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 baz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narak) 25,000 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na denk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225CFA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25CFA">
        <w:rPr>
          <w:rFonts w:ascii="Times New Roman" w:hAnsi="Times New Roman" w:cs="Times New Roman"/>
          <w:spacing w:val="1"/>
          <w:sz w:val="24"/>
          <w:szCs w:val="24"/>
        </w:rPr>
        <w:t>Fare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erde günde 500 mg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kg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kad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 (s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maruz ka</w:t>
      </w:r>
      <w:r>
        <w:rPr>
          <w:rFonts w:ascii="Times New Roman" w:hAnsi="Times New Roman" w:cs="Times New Roman"/>
          <w:spacing w:val="1"/>
          <w:sz w:val="24"/>
          <w:szCs w:val="24"/>
        </w:rPr>
        <w:t>lı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yak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&gt;200 ka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)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mon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ukast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do</w:t>
      </w:r>
      <w:r>
        <w:rPr>
          <w:rFonts w:ascii="Times New Roman" w:hAnsi="Times New Roman" w:cs="Times New Roman"/>
          <w:spacing w:val="1"/>
          <w:sz w:val="24"/>
          <w:szCs w:val="24"/>
        </w:rPr>
        <w:t>zl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n UVA, UVB 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ya görünür 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 spek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rum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nda </w:t>
      </w:r>
      <w:proofErr w:type="spellStart"/>
      <w:r w:rsidRPr="00225CFA">
        <w:rPr>
          <w:rFonts w:ascii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oks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k</w:t>
      </w:r>
      <w:proofErr w:type="spellEnd"/>
      <w:r w:rsidRPr="00225CFA">
        <w:rPr>
          <w:rFonts w:ascii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mad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ğı sap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anm</w:t>
      </w:r>
      <w:r>
        <w:rPr>
          <w:rFonts w:ascii="Times New Roman" w:hAnsi="Times New Roman" w:cs="Times New Roman"/>
          <w:spacing w:val="1"/>
          <w:sz w:val="24"/>
          <w:szCs w:val="24"/>
        </w:rPr>
        <w:t>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ş</w:t>
      </w:r>
      <w:r>
        <w:rPr>
          <w:rFonts w:ascii="Times New Roman" w:hAnsi="Times New Roman" w:cs="Times New Roman"/>
          <w:spacing w:val="1"/>
          <w:sz w:val="24"/>
          <w:szCs w:val="24"/>
        </w:rPr>
        <w:t>tı</w:t>
      </w:r>
      <w:r w:rsidRPr="00225CFA">
        <w:rPr>
          <w:rFonts w:ascii="Times New Roman" w:hAnsi="Times New Roman" w:cs="Times New Roman"/>
          <w:spacing w:val="1"/>
          <w:sz w:val="24"/>
          <w:szCs w:val="24"/>
        </w:rPr>
        <w:t>r.</w:t>
      </w:r>
    </w:p>
    <w:p w:rsidR="00225CFA" w:rsidRDefault="00225CFA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Montelukast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kemirgen türlerinde </w:t>
      </w:r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 xml:space="preserve">in </w:t>
      </w:r>
      <w:proofErr w:type="spellStart"/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>vitro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ve </w:t>
      </w:r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 xml:space="preserve">in </w:t>
      </w:r>
      <w:proofErr w:type="spellStart"/>
      <w:r w:rsidRPr="0074680B">
        <w:rPr>
          <w:rFonts w:ascii="Times New Roman" w:hAnsi="Times New Roman" w:cs="Times New Roman"/>
          <w:i/>
          <w:spacing w:val="1"/>
          <w:sz w:val="24"/>
          <w:szCs w:val="24"/>
        </w:rPr>
        <w:t>vivo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testlerde </w:t>
      </w:r>
      <w:proofErr w:type="spellStart"/>
      <w:r w:rsidRPr="0074680B">
        <w:rPr>
          <w:rFonts w:ascii="Times New Roman" w:hAnsi="Times New Roman" w:cs="Times New Roman"/>
          <w:spacing w:val="1"/>
          <w:sz w:val="24"/>
          <w:szCs w:val="24"/>
        </w:rPr>
        <w:t>mutajenite</w:t>
      </w:r>
      <w:proofErr w:type="spellEnd"/>
      <w:r w:rsidRPr="0074680B">
        <w:rPr>
          <w:rFonts w:ascii="Times New Roman" w:hAnsi="Times New Roman" w:cs="Times New Roman"/>
          <w:spacing w:val="1"/>
          <w:sz w:val="24"/>
          <w:szCs w:val="24"/>
        </w:rPr>
        <w:t xml:space="preserve"> veya tümör oluşumu göstermemiştir.</w:t>
      </w:r>
    </w:p>
    <w:p w:rsidR="00C42EEF" w:rsidRDefault="00C42EEF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42EEF" w:rsidRPr="0074680B" w:rsidRDefault="00C42EEF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B69B7" w:rsidRDefault="008B69B7" w:rsidP="00416E2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B440C" w:rsidRPr="00EA6D9E" w:rsidRDefault="00AB440C" w:rsidP="003443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EA6D9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6. FARMASÖTİK ÖZELLİKLER</w:t>
      </w:r>
    </w:p>
    <w:p w:rsidR="00AB440C" w:rsidRPr="00EA6D9E" w:rsidRDefault="00AB440C" w:rsidP="0034434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EA6D9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6.1</w:t>
      </w:r>
      <w:r w:rsidR="008B69B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Pr="00EA6D9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Yardımcı maddelerin listesi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Mannitol</w:t>
      </w:r>
      <w:proofErr w:type="spellEnd"/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Mikrokristalin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sellüloz</w:t>
      </w:r>
      <w:proofErr w:type="spellEnd"/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Hidroksipropilsellüloz</w:t>
      </w:r>
      <w:proofErr w:type="spellEnd"/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Kroskarmelloz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sodyum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Çilek aroması</w:t>
      </w:r>
    </w:p>
    <w:p w:rsidR="00F47BC4" w:rsidRPr="00F47BC4" w:rsidRDefault="0084532D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Aspartam</w:t>
      </w:r>
      <w:proofErr w:type="spellEnd"/>
    </w:p>
    <w:p w:rsidR="00F47BC4" w:rsidRDefault="0084532D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Kırmızı demir oksit</w:t>
      </w:r>
    </w:p>
    <w:p w:rsidR="0084532D" w:rsidRPr="00F47BC4" w:rsidRDefault="0084532D" w:rsidP="0084532D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Magnezyum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stearat</w:t>
      </w:r>
      <w:proofErr w:type="spellEnd"/>
    </w:p>
    <w:p w:rsidR="00C448B2" w:rsidRPr="00F47BC4" w:rsidRDefault="00C448B2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6.2.</w:t>
      </w:r>
      <w:r w:rsidR="008B69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Geçimsizlikler</w:t>
      </w:r>
    </w:p>
    <w:p w:rsidR="00F47BC4" w:rsidRDefault="002A2229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Bildirilmemiştir.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6.3.</w:t>
      </w:r>
      <w:r w:rsidR="008B69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Raf ömrü</w:t>
      </w:r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24 ay</w:t>
      </w:r>
    </w:p>
    <w:p w:rsidR="009A70AB" w:rsidRPr="00F47BC4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6.4.</w:t>
      </w:r>
      <w:r w:rsidR="008B69B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Saklamaya yönelik özel tedbirler</w:t>
      </w:r>
    </w:p>
    <w:p w:rsidR="00FC0BF1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25°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>’</w:t>
      </w:r>
      <w:r w:rsidRPr="00F47BC4">
        <w:rPr>
          <w:rFonts w:ascii="Times New Roman" w:hAnsi="Times New Roman" w:cs="Times New Roman"/>
          <w:spacing w:val="1"/>
          <w:sz w:val="24"/>
          <w:szCs w:val="24"/>
        </w:rPr>
        <w:t>nin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altındaki oda </w:t>
      </w:r>
      <w:r w:rsidR="00FC0BF1">
        <w:rPr>
          <w:rFonts w:ascii="Times New Roman" w:hAnsi="Times New Roman" w:cs="Times New Roman"/>
          <w:spacing w:val="1"/>
          <w:sz w:val="24"/>
          <w:szCs w:val="24"/>
        </w:rPr>
        <w:t>sıcaklığında saklayınız.</w:t>
      </w:r>
      <w:r w:rsidR="005F0E19">
        <w:rPr>
          <w:rFonts w:ascii="Times New Roman" w:hAnsi="Times New Roman" w:cs="Times New Roman"/>
          <w:spacing w:val="1"/>
          <w:sz w:val="24"/>
          <w:szCs w:val="24"/>
        </w:rPr>
        <w:t xml:space="preserve"> Işıktan ve nemden koruyunuz.</w:t>
      </w:r>
    </w:p>
    <w:p w:rsidR="009A70AB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6.5.Ambalajın niteliği ve içeriği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LUXAT 5 mg çiğneme tableti,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Alu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Alu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blister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 ambalajda. </w:t>
      </w:r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28 ve 90 tabletlik ambalajlarda.</w:t>
      </w:r>
    </w:p>
    <w:p w:rsidR="009A70AB" w:rsidRPr="00F47BC4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6.6.Beşeri tıbbi üründen arta kalan maddelerin imhası ve diğer özel önlemler</w:t>
      </w:r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Kullanılmamış olan ürünler ya da atık materyaller “Tıbbi Ürünlerin Kontrolü Yönetmeliği” ve “Ambalaj ve Ambalaj Atıkları Kontrolü Yönetmeliği”ne uygun olarak imha edilmelidir.</w:t>
      </w:r>
    </w:p>
    <w:p w:rsidR="009A70AB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7. RUHSAT SAHİBİ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Deva Holding A.Ş.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Halkalı Merkez Mah. Basın Ekspres Cad.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No:1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7BC4">
        <w:rPr>
          <w:rFonts w:ascii="Times New Roman" w:hAnsi="Times New Roman" w:cs="Times New Roman"/>
          <w:spacing w:val="1"/>
          <w:sz w:val="24"/>
          <w:szCs w:val="24"/>
        </w:rPr>
        <w:t>34303 Küçükçekmece/İstanbul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Tel:</w:t>
      </w:r>
      <w:r w:rsidR="004111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0212 692 92 </w:t>
      </w: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92</w:t>
      </w:r>
      <w:proofErr w:type="spellEnd"/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F47BC4">
        <w:rPr>
          <w:rFonts w:ascii="Times New Roman" w:hAnsi="Times New Roman" w:cs="Times New Roman"/>
          <w:spacing w:val="1"/>
          <w:sz w:val="24"/>
          <w:szCs w:val="24"/>
        </w:rPr>
        <w:t>Fax</w:t>
      </w:r>
      <w:proofErr w:type="spellEnd"/>
      <w:r w:rsidRPr="00F47BC4">
        <w:rPr>
          <w:rFonts w:ascii="Times New Roman" w:hAnsi="Times New Roman" w:cs="Times New Roman"/>
          <w:spacing w:val="1"/>
          <w:sz w:val="24"/>
          <w:szCs w:val="24"/>
        </w:rPr>
        <w:t>: 0212 697 00 24</w:t>
      </w:r>
    </w:p>
    <w:p w:rsidR="009A70AB" w:rsidRPr="00F47BC4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8. RUHSAT NUMARASI</w:t>
      </w:r>
    </w:p>
    <w:p w:rsidR="001A3EA1" w:rsidRDefault="001A3EA1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004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237/61</w:t>
      </w:r>
    </w:p>
    <w:p w:rsidR="009A70AB" w:rsidRDefault="009A70AB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9. İLK RUHSAT TARİHİ / RUHSAT YENİLEME TARİHİ</w:t>
      </w: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 xml:space="preserve">İlk ruhsatlandırma tarihi: </w:t>
      </w:r>
      <w:r w:rsidR="001A3EA1" w:rsidRPr="00E004C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30.11.2011</w:t>
      </w:r>
    </w:p>
    <w:p w:rsid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spacing w:val="1"/>
          <w:sz w:val="24"/>
          <w:szCs w:val="24"/>
        </w:rPr>
        <w:t>Ruhsat yenileme tarihi:</w:t>
      </w:r>
    </w:p>
    <w:p w:rsidR="00C448B2" w:rsidRDefault="00C448B2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F47BC4" w:rsidRPr="00F47BC4" w:rsidRDefault="00F47BC4" w:rsidP="0034434E">
      <w:pPr>
        <w:shd w:val="clear" w:color="auto" w:fill="FFFFFF"/>
        <w:spacing w:line="360" w:lineRule="auto"/>
        <w:ind w:left="29" w:right="1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10. KÜB</w:t>
      </w:r>
      <w:r w:rsidR="004111F3">
        <w:rPr>
          <w:rFonts w:ascii="Times New Roman" w:hAnsi="Times New Roman" w:cs="Times New Roman"/>
          <w:b/>
          <w:spacing w:val="1"/>
          <w:sz w:val="24"/>
          <w:szCs w:val="24"/>
        </w:rPr>
        <w:t>’</w:t>
      </w:r>
      <w:r w:rsidRPr="00F47BC4">
        <w:rPr>
          <w:rFonts w:ascii="Times New Roman" w:hAnsi="Times New Roman" w:cs="Times New Roman"/>
          <w:b/>
          <w:spacing w:val="1"/>
          <w:sz w:val="24"/>
          <w:szCs w:val="24"/>
        </w:rPr>
        <w:t>ÜN YENİLENME TARİHİ</w:t>
      </w:r>
    </w:p>
    <w:sectPr w:rsidR="00F47BC4" w:rsidRPr="00F47BC4" w:rsidSect="008863FF">
      <w:footerReference w:type="default" r:id="rId8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72" w:rsidRDefault="00F71072" w:rsidP="004954D0">
      <w:r>
        <w:separator/>
      </w:r>
    </w:p>
  </w:endnote>
  <w:endnote w:type="continuationSeparator" w:id="0">
    <w:p w:rsidR="00F71072" w:rsidRDefault="00F71072" w:rsidP="0049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7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71072" w:rsidRPr="009A70AB" w:rsidRDefault="00914B58" w:rsidP="009A70AB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1072" w:rsidRPr="009A70AB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2EEF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71072" w:rsidRPr="009A70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71072" w:rsidRPr="009A70AB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2EEF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Pr="009A70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72" w:rsidRDefault="00F71072" w:rsidP="004954D0">
      <w:r>
        <w:separator/>
      </w:r>
    </w:p>
  </w:footnote>
  <w:footnote w:type="continuationSeparator" w:id="0">
    <w:p w:rsidR="00F71072" w:rsidRDefault="00F71072" w:rsidP="00495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375F"/>
    <w:multiLevelType w:val="hybridMultilevel"/>
    <w:tmpl w:val="D2162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E7925"/>
    <w:multiLevelType w:val="singleLevel"/>
    <w:tmpl w:val="A0B23E42"/>
    <w:lvl w:ilvl="0">
      <w:start w:val="8"/>
      <w:numFmt w:val="decimal"/>
      <w:lvlText w:val="%1."/>
      <w:legacy w:legacy="1" w:legacySpace="0" w:legacyIndent="326"/>
      <w:lvlJc w:val="left"/>
      <w:rPr>
        <w:rFonts w:ascii="Verdana" w:hAnsi="Verdan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9FB"/>
    <w:rsid w:val="00000521"/>
    <w:rsid w:val="00040B59"/>
    <w:rsid w:val="00085BC4"/>
    <w:rsid w:val="000872E1"/>
    <w:rsid w:val="000903C6"/>
    <w:rsid w:val="00092771"/>
    <w:rsid w:val="000971F8"/>
    <w:rsid w:val="000A5384"/>
    <w:rsid w:val="000B1D1F"/>
    <w:rsid w:val="000C0A20"/>
    <w:rsid w:val="000F5B69"/>
    <w:rsid w:val="00105994"/>
    <w:rsid w:val="00136AB5"/>
    <w:rsid w:val="001749E9"/>
    <w:rsid w:val="001A3EA1"/>
    <w:rsid w:val="001D6EDE"/>
    <w:rsid w:val="0021657B"/>
    <w:rsid w:val="00225CFA"/>
    <w:rsid w:val="002628AE"/>
    <w:rsid w:val="00272B84"/>
    <w:rsid w:val="00275A74"/>
    <w:rsid w:val="002A2229"/>
    <w:rsid w:val="002C1DAA"/>
    <w:rsid w:val="00306456"/>
    <w:rsid w:val="0034434E"/>
    <w:rsid w:val="00357101"/>
    <w:rsid w:val="00371F0D"/>
    <w:rsid w:val="003810BF"/>
    <w:rsid w:val="003840D4"/>
    <w:rsid w:val="00384C5D"/>
    <w:rsid w:val="003A42A8"/>
    <w:rsid w:val="003D5CE0"/>
    <w:rsid w:val="004111F3"/>
    <w:rsid w:val="00416E2E"/>
    <w:rsid w:val="00435FEB"/>
    <w:rsid w:val="00436A59"/>
    <w:rsid w:val="00473B36"/>
    <w:rsid w:val="00475228"/>
    <w:rsid w:val="004870CF"/>
    <w:rsid w:val="004954D0"/>
    <w:rsid w:val="004C2239"/>
    <w:rsid w:val="004D4055"/>
    <w:rsid w:val="004F6965"/>
    <w:rsid w:val="00536663"/>
    <w:rsid w:val="005400F3"/>
    <w:rsid w:val="00551342"/>
    <w:rsid w:val="0055173C"/>
    <w:rsid w:val="00557800"/>
    <w:rsid w:val="0056259C"/>
    <w:rsid w:val="005629DE"/>
    <w:rsid w:val="005711FC"/>
    <w:rsid w:val="005E1C21"/>
    <w:rsid w:val="005F0E19"/>
    <w:rsid w:val="005F3880"/>
    <w:rsid w:val="005F5BC3"/>
    <w:rsid w:val="006360C0"/>
    <w:rsid w:val="00660AE8"/>
    <w:rsid w:val="0066275E"/>
    <w:rsid w:val="006D40DB"/>
    <w:rsid w:val="00721CB4"/>
    <w:rsid w:val="0074680B"/>
    <w:rsid w:val="00752765"/>
    <w:rsid w:val="0076107A"/>
    <w:rsid w:val="0079089F"/>
    <w:rsid w:val="0079786A"/>
    <w:rsid w:val="007D3174"/>
    <w:rsid w:val="007D4072"/>
    <w:rsid w:val="007D6DD3"/>
    <w:rsid w:val="007F023C"/>
    <w:rsid w:val="0083359C"/>
    <w:rsid w:val="0084157B"/>
    <w:rsid w:val="0084532D"/>
    <w:rsid w:val="00881659"/>
    <w:rsid w:val="008863FF"/>
    <w:rsid w:val="008869FB"/>
    <w:rsid w:val="008904BC"/>
    <w:rsid w:val="00895B1A"/>
    <w:rsid w:val="008B13CD"/>
    <w:rsid w:val="008B69B7"/>
    <w:rsid w:val="008B7120"/>
    <w:rsid w:val="008E568C"/>
    <w:rsid w:val="00914B58"/>
    <w:rsid w:val="009370F6"/>
    <w:rsid w:val="009518FA"/>
    <w:rsid w:val="00952097"/>
    <w:rsid w:val="00955F43"/>
    <w:rsid w:val="00975426"/>
    <w:rsid w:val="0098425C"/>
    <w:rsid w:val="009A00DF"/>
    <w:rsid w:val="009A16ED"/>
    <w:rsid w:val="009A70AB"/>
    <w:rsid w:val="009B25FD"/>
    <w:rsid w:val="009C4F3D"/>
    <w:rsid w:val="009C751C"/>
    <w:rsid w:val="009E1AA8"/>
    <w:rsid w:val="009F5906"/>
    <w:rsid w:val="009F5EE7"/>
    <w:rsid w:val="00A1155A"/>
    <w:rsid w:val="00A21592"/>
    <w:rsid w:val="00A46DE5"/>
    <w:rsid w:val="00A857FE"/>
    <w:rsid w:val="00AA5EEE"/>
    <w:rsid w:val="00AB24FB"/>
    <w:rsid w:val="00AB440C"/>
    <w:rsid w:val="00AF4965"/>
    <w:rsid w:val="00AF63FF"/>
    <w:rsid w:val="00B066AD"/>
    <w:rsid w:val="00B1152B"/>
    <w:rsid w:val="00B226F7"/>
    <w:rsid w:val="00B30F70"/>
    <w:rsid w:val="00B3338A"/>
    <w:rsid w:val="00B43D5B"/>
    <w:rsid w:val="00B627C2"/>
    <w:rsid w:val="00B86750"/>
    <w:rsid w:val="00B97EF5"/>
    <w:rsid w:val="00BA5131"/>
    <w:rsid w:val="00BB773B"/>
    <w:rsid w:val="00BD0A75"/>
    <w:rsid w:val="00BD52EB"/>
    <w:rsid w:val="00C34E05"/>
    <w:rsid w:val="00C42EEF"/>
    <w:rsid w:val="00C448B2"/>
    <w:rsid w:val="00CC6810"/>
    <w:rsid w:val="00CF01A3"/>
    <w:rsid w:val="00D314D1"/>
    <w:rsid w:val="00D36F51"/>
    <w:rsid w:val="00D47557"/>
    <w:rsid w:val="00D638C4"/>
    <w:rsid w:val="00D63F29"/>
    <w:rsid w:val="00D813B0"/>
    <w:rsid w:val="00D81FFE"/>
    <w:rsid w:val="00D8324F"/>
    <w:rsid w:val="00D94A3C"/>
    <w:rsid w:val="00D97B73"/>
    <w:rsid w:val="00DD35B0"/>
    <w:rsid w:val="00DD36AB"/>
    <w:rsid w:val="00DE172C"/>
    <w:rsid w:val="00DF1A45"/>
    <w:rsid w:val="00E01547"/>
    <w:rsid w:val="00E427B5"/>
    <w:rsid w:val="00E56E64"/>
    <w:rsid w:val="00E71E4D"/>
    <w:rsid w:val="00E85D9A"/>
    <w:rsid w:val="00EA6D9E"/>
    <w:rsid w:val="00ED7BB3"/>
    <w:rsid w:val="00F404E9"/>
    <w:rsid w:val="00F47BC4"/>
    <w:rsid w:val="00F52FA0"/>
    <w:rsid w:val="00F71072"/>
    <w:rsid w:val="00FC0BF1"/>
    <w:rsid w:val="00FC395A"/>
    <w:rsid w:val="00FD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F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69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05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52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954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54D0"/>
    <w:rPr>
      <w:rFonts w:ascii="Verdana" w:eastAsiaTheme="minorEastAsia" w:hAnsi="Verdana" w:cs="Verdan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54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54D0"/>
    <w:rPr>
      <w:rFonts w:ascii="Verdana" w:eastAsiaTheme="minorEastAsia" w:hAnsi="Verdana" w:cs="Verdana"/>
      <w:sz w:val="20"/>
      <w:szCs w:val="20"/>
      <w:lang w:eastAsia="tr-TR"/>
    </w:rPr>
  </w:style>
  <w:style w:type="paragraph" w:customStyle="1" w:styleId="Style8">
    <w:name w:val="Style8"/>
    <w:basedOn w:val="Normal"/>
    <w:rsid w:val="00B1152B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FontStyle12">
    <w:name w:val="Font Style12"/>
    <w:basedOn w:val="VarsaylanParagrafYazTipi"/>
    <w:rsid w:val="00DE172C"/>
    <w:rPr>
      <w:rFonts w:ascii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36663"/>
    <w:rPr>
      <w:color w:val="0000FF" w:themeColor="hyperlink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0A5384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0A5384"/>
    <w:pPr>
      <w:widowControl/>
      <w:autoSpaceDE/>
      <w:autoSpaceDN/>
      <w:adjustRightInd/>
      <w:spacing w:before="100" w:beforeAutospacing="1" w:after="100" w:afterAutospacing="1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0A5384"/>
    <w:rPr>
      <w:rFonts w:ascii="Consolas" w:eastAsiaTheme="minorEastAsia" w:hAnsi="Consolas" w:cs="Verdana"/>
      <w:sz w:val="21"/>
      <w:szCs w:val="21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6330-7D18-4B46-9CE9-D3F3B32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silter</dc:creator>
  <cp:keywords/>
  <dc:description/>
  <cp:lastModifiedBy>gcolakoglu</cp:lastModifiedBy>
  <cp:revision>41</cp:revision>
  <cp:lastPrinted>2013-06-19T13:00:00Z</cp:lastPrinted>
  <dcterms:created xsi:type="dcterms:W3CDTF">2011-12-08T08:47:00Z</dcterms:created>
  <dcterms:modified xsi:type="dcterms:W3CDTF">2014-07-09T11:21:00Z</dcterms:modified>
</cp:coreProperties>
</file>